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14A" w:rsidP="00CD4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MSTTX5001 Determine textile finishing processes</w:t>
      </w:r>
      <w:r>
        <w:fldChar w:fldCharType="end"/>
      </w:r>
    </w:p>
    <w:p w:rsidR="00CD414A" w:rsidP="00CD414A">
      <w:pPr>
        <w:pStyle w:val="Version"/>
        <w:sectPr w:rsidSect="00AB4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9EC" w:rsidP="00AB49EC">
      <w:pPr>
        <w:pStyle w:val="SuperHeading"/>
      </w:pPr>
      <w:r w:rsidRPr="00AB49EC">
        <w:t>Assessment Requirements for MSTTX5001 Determine textile finishing processes</w:t>
      </w:r>
    </w:p>
    <w:p w:rsidR="00000000" w:rsidRPr="00AB49EC" w:rsidP="00AB49EC">
      <w:pPr>
        <w:pStyle w:val="Heading1"/>
      </w:pPr>
      <w:bookmarkStart w:id="1" w:name="O_933259"/>
      <w:bookmarkEnd w:id="1"/>
      <w:r w:rsidRPr="00AB49EC">
        <w:t>Modification History</w:t>
      </w:r>
    </w:p>
    <w:p w:rsidR="00000000" w:rsidRPr="00AB49EC" w:rsidP="00CD414A">
      <w:pPr>
        <w:pStyle w:val="BodyText"/>
      </w:pPr>
      <w:r w:rsidRPr="00AB49EC">
        <w:t>Release 1. Supersedes and is equivalent to LMTTX5001A Determine textile finishing processes</w:t>
      </w:r>
    </w:p>
    <w:p w:rsidR="00000000" w:rsidRPr="00AB49EC" w:rsidP="00AB49EC">
      <w:pPr>
        <w:pStyle w:val="Heading1"/>
      </w:pPr>
      <w:bookmarkStart w:id="2" w:name="O_933262"/>
      <w:bookmarkEnd w:id="2"/>
      <w:r w:rsidRPr="00AB49EC">
        <w:t>Performance Evidence</w:t>
      </w:r>
    </w:p>
    <w:p w:rsidR="00000000" w:rsidRPr="00AB49EC" w:rsidP="00CD414A">
      <w:pPr>
        <w:pStyle w:val="BodyText"/>
      </w:pPr>
      <w:r w:rsidRPr="00AB49EC">
        <w:t>Evidence required to demonstrate competence in this unit must be relevant to and satisfy the requirements of the elements and performance criteria, and include:</w:t>
      </w:r>
    </w:p>
    <w:p w:rsidR="00000000" w:rsidRPr="00AB49EC" w:rsidP="00AB49EC">
      <w:pPr>
        <w:pStyle w:val="ListBullet"/>
      </w:pPr>
      <w:r w:rsidRPr="00AB49EC">
        <w:t>reading and following work instructions, standard operating procedures (SOPs), safe work pract</w:t>
      </w:r>
      <w:r w:rsidRPr="00AB49EC">
        <w:t xml:space="preserve">ices </w:t>
      </w:r>
    </w:p>
    <w:p w:rsidR="00000000" w:rsidRPr="00AB49EC" w:rsidP="00AB49EC">
      <w:pPr>
        <w:pStyle w:val="ListBullet"/>
      </w:pPr>
      <w:r w:rsidRPr="00AB49EC">
        <w:t>applying relevant standards</w:t>
      </w:r>
    </w:p>
    <w:p w:rsidR="00000000" w:rsidRPr="00AB49EC" w:rsidP="00AB49EC">
      <w:pPr>
        <w:pStyle w:val="ListBullet"/>
      </w:pPr>
      <w:r w:rsidRPr="00AB49EC">
        <w:t>interpreting specifications relevant to textile finishing from data sheets, production schedules or process specifications</w:t>
      </w:r>
    </w:p>
    <w:p w:rsidR="00000000" w:rsidRPr="00AB49EC" w:rsidP="00AB49EC">
      <w:pPr>
        <w:pStyle w:val="ListBullet"/>
      </w:pPr>
      <w:r w:rsidRPr="00AB49EC">
        <w:t>determining type, quantity and quality of materials required for the textile finishing, and testing</w:t>
      </w:r>
      <w:r w:rsidRPr="00AB49EC">
        <w:t>, as required, to confirm material specifications</w:t>
      </w:r>
    </w:p>
    <w:p w:rsidR="00000000" w:rsidRPr="00AB49EC" w:rsidP="00AB49EC">
      <w:pPr>
        <w:pStyle w:val="ListBullet"/>
      </w:pPr>
      <w:r w:rsidRPr="00AB49EC">
        <w:t>determining finishing procedures, formulas and relevant specifications, and documenting using standard procedures, on at least two (2) occasions</w:t>
      </w:r>
    </w:p>
    <w:p w:rsidR="00000000" w:rsidRPr="00AB49EC" w:rsidP="00AB49EC">
      <w:pPr>
        <w:pStyle w:val="ListBullet"/>
      </w:pPr>
      <w:r w:rsidRPr="00AB49EC">
        <w:t xml:space="preserve">completing accurate textile calculations </w:t>
      </w:r>
    </w:p>
    <w:p w:rsidR="00000000" w:rsidRPr="00AB49EC" w:rsidP="00AB49EC">
      <w:pPr>
        <w:pStyle w:val="ListBullet"/>
      </w:pPr>
      <w:r w:rsidRPr="00AB49EC">
        <w:t>testing and validat</w:t>
      </w:r>
      <w:r w:rsidRPr="00AB49EC">
        <w:t xml:space="preserve">ing textile finishing procedures and formulas </w:t>
      </w:r>
    </w:p>
    <w:p w:rsidR="00000000" w:rsidRPr="00AB49EC" w:rsidP="00AB49EC">
      <w:pPr>
        <w:pStyle w:val="ListBullet"/>
      </w:pPr>
      <w:r w:rsidRPr="00AB49EC">
        <w:t xml:space="preserve">identifying and documenting deviations from specifications and conducting further testing to determine variations required to procedures </w:t>
      </w:r>
    </w:p>
    <w:p w:rsidR="00000000" w:rsidRPr="00AB49EC" w:rsidP="00AB49EC">
      <w:pPr>
        <w:pStyle w:val="ListBullet"/>
      </w:pPr>
      <w:r w:rsidRPr="00AB49EC">
        <w:t>adjusting finishing procedures and formulas as required to meet specifi</w:t>
      </w:r>
      <w:r w:rsidRPr="00AB49EC">
        <w:t>cations</w:t>
      </w:r>
    </w:p>
    <w:p w:rsidR="00000000" w:rsidRPr="00AB49EC" w:rsidP="00AB49EC">
      <w:pPr>
        <w:pStyle w:val="ListBullet"/>
      </w:pPr>
      <w:r w:rsidRPr="00AB49EC">
        <w:t>documenting textile finishing procedures and communicating to appropriate personnel for future application.</w:t>
      </w:r>
    </w:p>
    <w:p w:rsidR="00000000" w:rsidRPr="00AB49EC" w:rsidP="00AB49EC">
      <w:pPr>
        <w:pStyle w:val="AllowPageBreak"/>
      </w:pPr>
    </w:p>
    <w:p w:rsidR="00000000" w:rsidRPr="00AB49EC" w:rsidP="00AB49EC">
      <w:pPr>
        <w:pStyle w:val="Heading1"/>
      </w:pPr>
      <w:bookmarkStart w:id="3" w:name="O_933261"/>
      <w:bookmarkEnd w:id="3"/>
      <w:r w:rsidRPr="00AB49EC">
        <w:t>Knowledge Evidence</w:t>
      </w:r>
    </w:p>
    <w:p w:rsidR="00000000" w:rsidRPr="00AB49EC" w:rsidP="00CD414A">
      <w:pPr>
        <w:pStyle w:val="BodyText"/>
      </w:pPr>
      <w:r w:rsidRPr="00AB49EC">
        <w:t>Evidence must be provided that demonstrates knowledge of:</w:t>
      </w:r>
    </w:p>
    <w:p w:rsidR="00000000" w:rsidRPr="00AB49EC" w:rsidP="00AB49EC">
      <w:pPr>
        <w:pStyle w:val="ListBullet"/>
      </w:pPr>
      <w:r w:rsidRPr="00AB49EC">
        <w:t>safe work practices and procedures and use of</w:t>
      </w:r>
      <w:r w:rsidRPr="00AB49EC">
        <w:t xml:space="preserve"> personal protective equipment (PPE)</w:t>
      </w:r>
    </w:p>
    <w:p w:rsidR="00000000" w:rsidRPr="00AB49EC" w:rsidP="00AB49EC">
      <w:pPr>
        <w:pStyle w:val="ListBullet"/>
      </w:pPr>
      <w:r w:rsidRPr="00AB49EC">
        <w:t>relevant Australian Standards</w:t>
      </w:r>
    </w:p>
    <w:p w:rsidR="00000000" w:rsidRPr="00AB49EC" w:rsidP="00AB49EC">
      <w:pPr>
        <w:pStyle w:val="ListBullet"/>
      </w:pPr>
      <w:r w:rsidRPr="00AB49EC">
        <w:t>textile industry terminology</w:t>
      </w:r>
    </w:p>
    <w:p w:rsidR="00000000" w:rsidRPr="00AB49EC" w:rsidP="00AB49EC">
      <w:pPr>
        <w:pStyle w:val="ListBullet"/>
      </w:pPr>
      <w:r w:rsidRPr="00AB49EC">
        <w:t>international specification standards</w:t>
      </w:r>
    </w:p>
    <w:p w:rsidR="00000000" w:rsidRPr="00AB49EC" w:rsidP="00AB49EC">
      <w:pPr>
        <w:pStyle w:val="ListBullet"/>
      </w:pPr>
      <w:r w:rsidRPr="00AB49EC">
        <w:t>textile, clothing and footwear (TCF) production processes</w:t>
      </w:r>
    </w:p>
    <w:p w:rsidR="00000000" w:rsidRPr="00AB49EC" w:rsidP="00AB49EC">
      <w:pPr>
        <w:pStyle w:val="ListBullet"/>
      </w:pPr>
      <w:r w:rsidRPr="00AB49EC">
        <w:t xml:space="preserve">TCF products and materials </w:t>
      </w:r>
    </w:p>
    <w:p w:rsidR="00000000" w:rsidRPr="00AB49EC" w:rsidP="00AB49EC">
      <w:pPr>
        <w:pStyle w:val="ListBullet"/>
      </w:pPr>
      <w:r w:rsidRPr="00AB49EC">
        <w:t>systems and formula used in textile calculations</w:t>
      </w:r>
    </w:p>
    <w:p w:rsidR="00000000" w:rsidRPr="00AB49EC" w:rsidP="00AB49EC">
      <w:pPr>
        <w:pStyle w:val="ListBullet"/>
      </w:pPr>
      <w:r w:rsidRPr="00AB49EC">
        <w:t>properties of materials</w:t>
      </w:r>
    </w:p>
    <w:p w:rsidR="00000000" w:rsidRPr="00AB49EC" w:rsidP="00AB49EC">
      <w:pPr>
        <w:pStyle w:val="ListBullet"/>
      </w:pPr>
      <w:r w:rsidRPr="00AB49EC">
        <w:t>finishing processes</w:t>
      </w:r>
    </w:p>
    <w:p w:rsidR="00000000" w:rsidRPr="00AB49EC" w:rsidP="00AB49EC">
      <w:pPr>
        <w:pStyle w:val="ListBullet"/>
      </w:pPr>
      <w:r w:rsidRPr="00AB49EC">
        <w:t>finishing equipment, tools and materials</w:t>
      </w:r>
    </w:p>
    <w:p w:rsidR="00000000" w:rsidRPr="00AB49EC" w:rsidP="00AB49EC">
      <w:pPr>
        <w:pStyle w:val="ListBullet"/>
      </w:pPr>
      <w:r w:rsidRPr="00AB49EC">
        <w:t>quality criteria</w:t>
      </w:r>
    </w:p>
    <w:p w:rsidR="00000000" w:rsidRPr="00AB49EC" w:rsidP="00AB49EC">
      <w:pPr>
        <w:pStyle w:val="ListBullet"/>
      </w:pPr>
      <w:r w:rsidRPr="00AB49EC">
        <w:t>quality practices</w:t>
      </w:r>
    </w:p>
    <w:p w:rsidR="00000000" w:rsidRPr="00AB49EC" w:rsidP="00AB49EC">
      <w:pPr>
        <w:pStyle w:val="ListBullet"/>
      </w:pPr>
      <w:r w:rsidRPr="00AB49EC">
        <w:t>workplace structures and communication channels</w:t>
      </w:r>
    </w:p>
    <w:p w:rsidR="00000000" w:rsidRPr="00AB49EC" w:rsidP="00AB49EC">
      <w:pPr>
        <w:pStyle w:val="ListBullet"/>
      </w:pPr>
      <w:r w:rsidRPr="00AB49EC">
        <w:t>workplace procedures</w:t>
      </w:r>
    </w:p>
    <w:p w:rsidR="00000000" w:rsidRPr="00AB49EC" w:rsidP="00AB49EC">
      <w:pPr>
        <w:pStyle w:val="ListBullet"/>
      </w:pPr>
      <w:r w:rsidRPr="00AB49EC">
        <w:t>practices for reco</w:t>
      </w:r>
      <w:r w:rsidRPr="00AB49EC">
        <w:t>rding and reporting.</w:t>
      </w:r>
    </w:p>
    <w:p w:rsidR="00000000" w:rsidRPr="00AB49EC" w:rsidP="00AB49EC">
      <w:pPr>
        <w:pStyle w:val="AllowPageBreak"/>
      </w:pPr>
    </w:p>
    <w:p w:rsidR="00000000" w:rsidRPr="00AB49EC" w:rsidP="00AB49EC">
      <w:pPr>
        <w:pStyle w:val="Heading1"/>
      </w:pPr>
      <w:bookmarkStart w:id="4" w:name="O_933260"/>
      <w:bookmarkEnd w:id="4"/>
      <w:r w:rsidRPr="00AB49EC">
        <w:t>Assessment Conditions</w:t>
      </w:r>
    </w:p>
    <w:p w:rsidR="00000000" w:rsidRPr="00AB49EC" w:rsidP="00AB49EC">
      <w:pPr>
        <w:pStyle w:val="ListBullet"/>
      </w:pPr>
      <w:r w:rsidRPr="00AB49EC">
        <w:t>Assessors must:</w:t>
      </w:r>
    </w:p>
    <w:p w:rsidR="00000000" w:rsidRPr="00AB49EC" w:rsidP="00AB49EC">
      <w:pPr>
        <w:pStyle w:val="ListBullet2"/>
      </w:pPr>
      <w:r w:rsidRPr="00AB49EC">
        <w:t>satisfy the assessor competency requirements that are in place at the time of the assessment, as set by the VET regulator</w:t>
      </w:r>
    </w:p>
    <w:p w:rsidR="00000000" w:rsidRPr="00AB49EC" w:rsidP="00AB49EC">
      <w:pPr>
        <w:pStyle w:val="ListBullet2"/>
      </w:pPr>
      <w:r w:rsidRPr="00AB49EC">
        <w:t>have vocational competency in textile finishing processes, at least to the level being assessed, with relevant industry knowledge and experience.</w:t>
      </w:r>
    </w:p>
    <w:p w:rsidR="00000000" w:rsidRPr="00AB49EC" w:rsidP="00AB49EC">
      <w:pPr>
        <w:pStyle w:val="ListBullet"/>
      </w:pPr>
      <w:r w:rsidRPr="00AB49EC">
        <w:t>Assessment should occur in operational workplace situations. Where this is not possible, or where personal sa</w:t>
      </w:r>
      <w:r w:rsidRPr="00AB49EC">
        <w:t>fety or environmental damage are limiting factors, assessment must occur in a sufficiently rigorous simulated environment reflecting realistic operational workplace conditions. This must cover all aspects of workplace performance, including environment, ta</w:t>
      </w:r>
      <w:r w:rsidRPr="00AB49EC">
        <w:t>sk skills, task management skills, contingency management skills and job role environment skills.</w:t>
      </w:r>
    </w:p>
    <w:p w:rsidR="00000000" w:rsidRPr="00AB49EC" w:rsidP="00AB49EC">
      <w:pPr>
        <w:pStyle w:val="ListBullet"/>
      </w:pPr>
      <w:r w:rsidRPr="00AB49EC">
        <w:t>Assessment processes and techniques must be appropriate to the language, literacy and numeracy requirements of the work being performed and the needs of the c</w:t>
      </w:r>
      <w:r w:rsidRPr="00AB49EC">
        <w:t>andidate.</w:t>
      </w:r>
    </w:p>
    <w:p w:rsidR="00000000" w:rsidRPr="00AB49EC" w:rsidP="00AB49EC">
      <w:pPr>
        <w:pStyle w:val="ListBullet"/>
      </w:pPr>
      <w:r w:rsidRPr="00AB49E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B49EC" w:rsidP="00AB49EC">
      <w:pPr>
        <w:pStyle w:val="AllowPageBreak"/>
      </w:pPr>
    </w:p>
    <w:p w:rsidR="00000000" w:rsidRPr="00AB49EC" w:rsidP="00AB49EC">
      <w:pPr>
        <w:pStyle w:val="Heading1"/>
      </w:pPr>
      <w:bookmarkStart w:id="5" w:name="O_933258"/>
      <w:bookmarkEnd w:id="5"/>
      <w:r w:rsidRPr="00AB49EC">
        <w:t>Links</w:t>
      </w:r>
    </w:p>
    <w:p w:rsidR="00000000" w:rsidRPr="00AB49EC" w:rsidP="00CD414A">
      <w:pPr>
        <w:pStyle w:val="BodyText"/>
      </w:pPr>
      <w:r w:rsidRPr="00AB49EC">
        <w:t>Compa</w:t>
      </w:r>
      <w:r w:rsidRPr="00AB49EC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2091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B49EC" w:rsidP="00AB49EC"/>
    <w:sectPr w:rsidSect="00AB49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C" w:rsidRPr="00CD414A" w:rsidP="00CD4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4A" w:rsidP="00AB4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14A" w:rsidP="00AB4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414A" w:rsidP="00AB4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9EC" w:rsidRPr="00CD414A" w:rsidP="00CD4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4A" w:rsidRPr="002D2AF8" w:rsidP="00AB4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MSTTX5001 Determine textile finishing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D414A" w:rsidP="00AB4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926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0C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09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9EC"/>
  </w:style>
  <w:style w:type="character" w:customStyle="1" w:styleId="Heading1Char">
    <w:name w:val="Heading 1 Char"/>
    <w:basedOn w:val="DefaultParagraphFont"/>
    <w:link w:val="Heading1"/>
    <w:rsid w:val="00AB4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9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9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9EC"/>
    <w:rPr>
      <w:b/>
      <w:spacing w:val="0"/>
    </w:rPr>
  </w:style>
  <w:style w:type="paragraph" w:customStyle="1" w:styleId="SuperTitle">
    <w:name w:val="SuperTitle"/>
    <w:basedOn w:val="Title"/>
    <w:rsid w:val="00AB4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9EC"/>
    <w:rPr>
      <w:i/>
    </w:rPr>
  </w:style>
  <w:style w:type="paragraph" w:styleId="Caption">
    <w:name w:val="caption"/>
    <w:basedOn w:val="BodyText"/>
    <w:next w:val="Normal"/>
    <w:qFormat/>
    <w:rsid w:val="00AB4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9EC"/>
  </w:style>
  <w:style w:type="paragraph" w:styleId="TableofFigures">
    <w:name w:val="table of figures"/>
    <w:basedOn w:val="Normal"/>
    <w:next w:val="Normal"/>
    <w:semiHidden/>
    <w:rsid w:val="00AB4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9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9EC"/>
    <w:rPr>
      <w:rFonts w:ascii="Wingdings" w:hAnsi="Wingdings"/>
    </w:rPr>
  </w:style>
  <w:style w:type="paragraph" w:customStyle="1" w:styleId="TableHeading">
    <w:name w:val="Table Heading"/>
    <w:basedOn w:val="HeadingBase"/>
    <w:rsid w:val="00AB4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9EC"/>
    <w:rPr>
      <w:color w:val="0033CC"/>
      <w:u w:val="none"/>
    </w:rPr>
  </w:style>
  <w:style w:type="paragraph" w:customStyle="1" w:styleId="BodyTextRight">
    <w:name w:val="Body Text Right"/>
    <w:basedOn w:val="BodyText"/>
    <w:rsid w:val="00AB4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9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9EC"/>
    <w:rPr>
      <w:sz w:val="32"/>
    </w:rPr>
  </w:style>
  <w:style w:type="paragraph" w:customStyle="1" w:styleId="HeadingProcedure">
    <w:name w:val="Heading Procedure"/>
    <w:basedOn w:val="HeadingBase"/>
    <w:next w:val="Normal"/>
    <w:rsid w:val="00AB4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9EC"/>
    <w:pPr>
      <w:spacing w:before="60" w:after="60"/>
    </w:pPr>
  </w:style>
  <w:style w:type="paragraph" w:styleId="ListContinue">
    <w:name w:val="List Continue"/>
    <w:basedOn w:val="List"/>
    <w:rsid w:val="00AB49EC"/>
    <w:pPr>
      <w:ind w:firstLine="0"/>
    </w:pPr>
  </w:style>
  <w:style w:type="paragraph" w:customStyle="1" w:styleId="ListNote">
    <w:name w:val="List Note"/>
    <w:basedOn w:val="List"/>
    <w:rsid w:val="00AB4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9EC"/>
    <w:rPr>
      <w:rFonts w:ascii="Courier New" w:hAnsi="Courier New"/>
    </w:rPr>
  </w:style>
  <w:style w:type="paragraph" w:customStyle="1" w:styleId="NoteBullet">
    <w:name w:val="Note Bullet"/>
    <w:basedOn w:val="Note"/>
    <w:rsid w:val="00AB4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9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9EC"/>
    <w:rPr>
      <w:b/>
      <w:smallCaps/>
    </w:rPr>
  </w:style>
  <w:style w:type="paragraph" w:customStyle="1" w:styleId="TableListNumber">
    <w:name w:val="Table List Number"/>
    <w:basedOn w:val="ListNumber"/>
    <w:rsid w:val="00AB4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9EC"/>
    <w:pPr>
      <w:numPr>
        <w:numId w:val="9"/>
      </w:numPr>
    </w:pPr>
  </w:style>
  <w:style w:type="paragraph" w:customStyle="1" w:styleId="ListAlpha2">
    <w:name w:val="List Alpha 2"/>
    <w:basedOn w:val="List2"/>
    <w:rsid w:val="00AB49EC"/>
    <w:pPr>
      <w:numPr>
        <w:numId w:val="8"/>
      </w:numPr>
    </w:pPr>
  </w:style>
  <w:style w:type="paragraph" w:styleId="List2">
    <w:name w:val="List 2"/>
    <w:basedOn w:val="BodyText"/>
    <w:rsid w:val="00AB4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9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9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9EC"/>
    <w:pPr>
      <w:numPr>
        <w:numId w:val="4"/>
      </w:numPr>
    </w:pPr>
  </w:style>
  <w:style w:type="paragraph" w:styleId="ListContinue2">
    <w:name w:val="List Continue 2"/>
    <w:basedOn w:val="List2"/>
    <w:rsid w:val="00AB49EC"/>
    <w:pPr>
      <w:ind w:firstLine="0"/>
    </w:pPr>
  </w:style>
  <w:style w:type="paragraph" w:styleId="ListContinue3">
    <w:name w:val="List Continue 3"/>
    <w:basedOn w:val="List3"/>
    <w:rsid w:val="00AB49EC"/>
    <w:pPr>
      <w:ind w:left="1021" w:firstLine="0"/>
    </w:pPr>
  </w:style>
  <w:style w:type="paragraph" w:styleId="ListContinue4">
    <w:name w:val="List Continue 4"/>
    <w:basedOn w:val="List4"/>
    <w:rsid w:val="00AB49EC"/>
    <w:pPr>
      <w:ind w:firstLine="0"/>
    </w:pPr>
  </w:style>
  <w:style w:type="paragraph" w:styleId="ListContinue5">
    <w:name w:val="List Continue 5"/>
    <w:basedOn w:val="List5"/>
    <w:rsid w:val="00AB49EC"/>
    <w:pPr>
      <w:ind w:firstLine="0"/>
    </w:pPr>
  </w:style>
  <w:style w:type="paragraph" w:styleId="ListNumber3">
    <w:name w:val="List Number 3"/>
    <w:basedOn w:val="List3"/>
    <w:rsid w:val="00AB49EC"/>
    <w:pPr>
      <w:numPr>
        <w:numId w:val="5"/>
      </w:numPr>
    </w:pPr>
  </w:style>
  <w:style w:type="paragraph" w:styleId="ListNumber4">
    <w:name w:val="List Number 4"/>
    <w:basedOn w:val="List4"/>
    <w:rsid w:val="00AB49EC"/>
    <w:pPr>
      <w:numPr>
        <w:numId w:val="6"/>
      </w:numPr>
    </w:pPr>
  </w:style>
  <w:style w:type="paragraph" w:styleId="ListNumber5">
    <w:name w:val="List Number 5"/>
    <w:basedOn w:val="List5"/>
    <w:rsid w:val="00AB49EC"/>
    <w:pPr>
      <w:numPr>
        <w:numId w:val="7"/>
      </w:numPr>
    </w:pPr>
  </w:style>
  <w:style w:type="paragraph" w:styleId="BlockText">
    <w:name w:val="Block Text"/>
    <w:basedOn w:val="Normal"/>
    <w:rsid w:val="00AB4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9EC"/>
    <w:rPr>
      <w:sz w:val="16"/>
      <w:vertAlign w:val="superscript"/>
    </w:rPr>
  </w:style>
  <w:style w:type="character" w:customStyle="1" w:styleId="Symbols">
    <w:name w:val="Symbols"/>
    <w:basedOn w:val="DefaultParagraphFont"/>
    <w:rsid w:val="00AB49EC"/>
    <w:rPr>
      <w:rFonts w:ascii="Symbol" w:hAnsi="Symbol"/>
    </w:rPr>
  </w:style>
  <w:style w:type="character" w:customStyle="1" w:styleId="MenuOptions">
    <w:name w:val="Menu Options"/>
    <w:basedOn w:val="DefaultParagraphFont"/>
    <w:rsid w:val="00AB4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9EC"/>
    <w:rPr>
      <w:b/>
    </w:rPr>
  </w:style>
  <w:style w:type="character" w:customStyle="1" w:styleId="Underlined">
    <w:name w:val="Underlined"/>
    <w:basedOn w:val="DefaultParagraphFont"/>
    <w:rsid w:val="00AB49EC"/>
    <w:rPr>
      <w:u w:val="single"/>
    </w:rPr>
  </w:style>
  <w:style w:type="paragraph" w:customStyle="1" w:styleId="TableBodyTextRight">
    <w:name w:val="Table Body Text Right"/>
    <w:basedOn w:val="TableBodyText"/>
    <w:rsid w:val="00AB4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9EC"/>
    <w:rPr>
      <w:sz w:val="18"/>
    </w:rPr>
  </w:style>
  <w:style w:type="paragraph" w:customStyle="1" w:styleId="BodySmallRight">
    <w:name w:val="Body Small Right"/>
    <w:basedOn w:val="BodyTextRight"/>
    <w:rsid w:val="00AB49EC"/>
    <w:rPr>
      <w:sz w:val="18"/>
      <w:szCs w:val="18"/>
    </w:rPr>
  </w:style>
  <w:style w:type="paragraph" w:customStyle="1" w:styleId="MarginEdition">
    <w:name w:val="Margin Edition"/>
    <w:basedOn w:val="MarginNote"/>
    <w:rsid w:val="00AB4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9EC"/>
    <w:rPr>
      <w:sz w:val="2"/>
      <w:szCs w:val="2"/>
    </w:rPr>
  </w:style>
  <w:style w:type="character" w:customStyle="1" w:styleId="Small">
    <w:name w:val="Small"/>
    <w:basedOn w:val="DefaultParagraphFont"/>
    <w:rsid w:val="00AB49EC"/>
    <w:rPr>
      <w:sz w:val="16"/>
    </w:rPr>
  </w:style>
  <w:style w:type="paragraph" w:customStyle="1" w:styleId="WideTable">
    <w:name w:val="Wide Table"/>
    <w:basedOn w:val="Normal"/>
    <w:rsid w:val="00AB4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9EC"/>
  </w:style>
  <w:style w:type="paragraph" w:styleId="Quote">
    <w:name w:val="Quote"/>
    <w:basedOn w:val="Heading1"/>
    <w:link w:val="QuoteChar"/>
    <w:qFormat/>
    <w:rsid w:val="00AB4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9EC"/>
    <w:pPr>
      <w:pageBreakBefore/>
    </w:pPr>
  </w:style>
  <w:style w:type="paragraph" w:customStyle="1" w:styleId="Border">
    <w:name w:val="Border"/>
    <w:basedOn w:val="Normal"/>
    <w:qFormat/>
    <w:rsid w:val="00AB4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9EC"/>
    <w:rPr>
      <w:u w:val="single"/>
    </w:rPr>
  </w:style>
  <w:style w:type="character" w:customStyle="1" w:styleId="BoldandItalics">
    <w:name w:val="Bold and Italics"/>
    <w:qFormat/>
    <w:rsid w:val="00AB49EC"/>
    <w:rPr>
      <w:b/>
      <w:i/>
      <w:u w:val="none"/>
    </w:rPr>
  </w:style>
  <w:style w:type="paragraph" w:styleId="BalloonText">
    <w:name w:val="Balloon Text"/>
    <w:basedOn w:val="Normal"/>
    <w:link w:val="BalloonTextChar"/>
    <w:rsid w:val="00AB4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9EC"/>
    <w:pPr>
      <w:spacing w:before="0" w:after="0"/>
    </w:pPr>
  </w:style>
  <w:style w:type="paragraph" w:customStyle="1" w:styleId="BodyTextBold">
    <w:name w:val="Body Text Bold"/>
    <w:basedOn w:val="BodyText"/>
    <w:qFormat/>
    <w:rsid w:val="00AB49EC"/>
    <w:rPr>
      <w:b/>
    </w:rPr>
  </w:style>
  <w:style w:type="character" w:styleId="Hyperlink">
    <w:name w:val="Hyperlink"/>
    <w:basedOn w:val="DefaultParagraphFont"/>
    <w:uiPriority w:val="99"/>
    <w:unhideWhenUsed/>
    <w:rsid w:val="00CD4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3102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MSTTX5001 Determine textile finishing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2021-07-21T08:11:00Z</dcterms:created>
  <dcterms:modified xsi:type="dcterms:W3CDTF">2021-07-21T08:11:00Z</dcterms:modified>
</cp:coreProperties>
</file>