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970" w:rsidP="006D29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MSTTX4004 Select dyes and develop dye specification and recipe for production</w:t>
      </w:r>
      <w:r>
        <w:fldChar w:fldCharType="end"/>
      </w:r>
    </w:p>
    <w:p w:rsidR="006D2970" w:rsidP="006D2970">
      <w:pPr>
        <w:pStyle w:val="Version"/>
        <w:sectPr w:rsidSect="000E2D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D06" w:rsidP="000E2D06">
      <w:pPr>
        <w:pStyle w:val="SuperHeading"/>
      </w:pPr>
      <w:r w:rsidRPr="000E2D06">
        <w:t>MSTTX4004 Sel</w:t>
      </w:r>
      <w:r w:rsidRPr="000E2D06">
        <w:t>ect dyes and develop dye specification and recipe for production</w:t>
      </w:r>
    </w:p>
    <w:p w:rsidR="00000000" w:rsidRPr="000E2D06" w:rsidP="000E2D06">
      <w:pPr>
        <w:pStyle w:val="Heading1"/>
      </w:pPr>
      <w:bookmarkStart w:id="1" w:name="O_933225"/>
      <w:bookmarkEnd w:id="1"/>
      <w:r w:rsidRPr="000E2D06">
        <w:t>Modification History</w:t>
      </w:r>
    </w:p>
    <w:p w:rsidR="00000000" w:rsidRPr="000E2D06" w:rsidP="006D2970">
      <w:pPr>
        <w:pStyle w:val="BodyText"/>
      </w:pPr>
      <w:r w:rsidRPr="000E2D06">
        <w:t>Release 1. Supersedes and is equivalent to LMTTX4004A Select dyes and develop dye specification and recipe for production</w:t>
      </w:r>
    </w:p>
    <w:p w:rsidR="00000000" w:rsidRPr="000E2D06" w:rsidP="000E2D06">
      <w:pPr>
        <w:pStyle w:val="Heading1"/>
      </w:pPr>
      <w:bookmarkStart w:id="2" w:name="O_933233"/>
      <w:bookmarkEnd w:id="2"/>
      <w:r w:rsidRPr="000E2D06">
        <w:t>Application</w:t>
      </w:r>
    </w:p>
    <w:p w:rsidR="00000000" w:rsidRPr="000E2D06" w:rsidP="006D2970">
      <w:pPr>
        <w:pStyle w:val="BodyText"/>
      </w:pPr>
      <w:r w:rsidRPr="000E2D06">
        <w:t>This unit of competency covers the skills and knowledge associated with selecting, developing and testing dyes, chemicals and auxiliaries, and developing a dye specification and recipe for the production of textiles.</w:t>
      </w:r>
    </w:p>
    <w:p w:rsidR="00000000" w:rsidRPr="000E2D06" w:rsidP="006D2970">
      <w:pPr>
        <w:pStyle w:val="BodyText"/>
      </w:pPr>
      <w:r w:rsidRPr="000E2D06">
        <w:t>This unit of competency applies to tex</w:t>
      </w:r>
      <w:r w:rsidRPr="000E2D06">
        <w:t>tile material and products for which product specifications are developed in the textile sector, including fibres, fabrics, yarns and finished products.</w:t>
      </w:r>
    </w:p>
    <w:p w:rsidR="00000000" w:rsidRPr="000E2D06" w:rsidP="006D2970">
      <w:pPr>
        <w:pStyle w:val="BodyText"/>
      </w:pPr>
      <w:r w:rsidRPr="000E2D06">
        <w:t>Judgement may be required in planning and selecting appropriate processes or procedures for self and o</w:t>
      </w:r>
      <w:r w:rsidRPr="000E2D06">
        <w:t>thers.</w:t>
      </w:r>
    </w:p>
    <w:p w:rsidR="00000000" w:rsidRPr="000E2D06" w:rsidP="006D2970">
      <w:pPr>
        <w:pStyle w:val="BodyText"/>
      </w:pPr>
      <w:r w:rsidRPr="000E2D06">
        <w:t xml:space="preserve">Work may be conducted in small to large scale enterprises and may involve individual and team activities. </w:t>
      </w:r>
    </w:p>
    <w:p w:rsidR="00000000" w:rsidRPr="000E2D06" w:rsidP="006D2970">
      <w:pPr>
        <w:pStyle w:val="BodyText"/>
      </w:pPr>
      <w:r w:rsidRPr="000E2D06">
        <w:t>No licensing, legislative or certification requirements apply to this unit at the time of publication.</w:t>
      </w:r>
    </w:p>
    <w:p w:rsidR="00000000" w:rsidRPr="000E2D06" w:rsidP="000E2D06">
      <w:pPr>
        <w:pStyle w:val="Heading1"/>
      </w:pPr>
      <w:bookmarkStart w:id="3" w:name="O_933232"/>
      <w:bookmarkEnd w:id="3"/>
      <w:r w:rsidRPr="000E2D06">
        <w:t>Pre-requisite Unit</w:t>
      </w:r>
    </w:p>
    <w:p w:rsidR="00000000" w:rsidRPr="000E2D06" w:rsidP="006D2970">
      <w:pPr>
        <w:pStyle w:val="BodyText"/>
      </w:pPr>
      <w:r w:rsidRPr="000E2D06">
        <w:t>N</w:t>
      </w:r>
      <w:r w:rsidRPr="000E2D06">
        <w:t>il</w:t>
      </w:r>
    </w:p>
    <w:p w:rsidR="00000000" w:rsidRPr="000E2D06" w:rsidP="000E2D06">
      <w:pPr>
        <w:pStyle w:val="Heading1"/>
      </w:pPr>
      <w:bookmarkStart w:id="4" w:name="O_933231"/>
      <w:bookmarkEnd w:id="4"/>
      <w:r w:rsidRPr="000E2D06">
        <w:t>Competency Field</w:t>
      </w:r>
    </w:p>
    <w:p w:rsidR="00000000" w:rsidRPr="000E2D06" w:rsidP="006D2970">
      <w:pPr>
        <w:pStyle w:val="BodyText"/>
      </w:pPr>
      <w:r w:rsidRPr="000E2D06">
        <w:t>Textile production</w:t>
      </w:r>
    </w:p>
    <w:p w:rsidR="00000000" w:rsidRPr="000E2D06" w:rsidP="000E2D06">
      <w:pPr>
        <w:pStyle w:val="Heading1"/>
      </w:pPr>
      <w:bookmarkStart w:id="5" w:name="O_933230"/>
      <w:bookmarkEnd w:id="5"/>
      <w:r w:rsidRPr="000E2D06">
        <w:t>Unit Sector</w:t>
      </w:r>
    </w:p>
    <w:p w:rsidR="00000000" w:rsidRPr="000E2D06" w:rsidP="006D2970">
      <w:pPr>
        <w:pStyle w:val="BodyText"/>
      </w:pPr>
      <w:r w:rsidRPr="000E2D06">
        <w:t>Not applicable</w:t>
      </w:r>
    </w:p>
    <w:p w:rsidR="00000000" w:rsidRPr="000E2D06" w:rsidP="000E2D06">
      <w:pPr>
        <w:pStyle w:val="Heading1"/>
      </w:pPr>
      <w:bookmarkStart w:id="6" w:name="O_933229"/>
      <w:bookmarkEnd w:id="6"/>
      <w:r w:rsidRPr="000E2D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Performance criteria describe the performance needed to demons</w:t>
            </w:r>
            <w:r w:rsidRPr="000E2D06">
              <w:t>trate achievement of the element.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D06" w:rsidP="000E2D06">
            <w:pPr>
              <w:pStyle w:val="BodyText"/>
            </w:pPr>
            <w:r w:rsidRPr="000E2D0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Follow standard operating procedures (SOPs)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Comply with work health and safety (WHS) requirements at all times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Use appropriate personal protective equipment (PPE) in accordance with SOPs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Identify job requirements from specifications, drawings, job sheets or work instructions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D06" w:rsidP="000E2D06">
            <w:pPr>
              <w:pStyle w:val="BodyText"/>
            </w:pPr>
            <w:r w:rsidRPr="000E2D0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rPr>
                <w:rStyle w:val="SpecialBold"/>
              </w:rPr>
              <w:t>Prepare to develop dye specification and recipe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Confirm specifications and/or sample of textile material product with originator and client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Clarify and determine the end use and performance standards expected of finished product with appropriate personnel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Analyse sample to determine type a</w:t>
            </w:r>
            <w:r w:rsidRPr="000E2D06">
              <w:t>nd composition using appropriate techniques, as required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D06" w:rsidP="000E2D06">
            <w:pPr>
              <w:pStyle w:val="BodyText"/>
            </w:pPr>
            <w:r w:rsidRPr="000E2D0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rPr>
                <w:rStyle w:val="SpecialBold"/>
              </w:rPr>
              <w:t>Perform preliminary and final tests of dyes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Select dyes and chemicals and auxiliaries with reference to specifications and or previous product dyeing references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Identify expected textile production and reproduction processes based on preliminary dye selection, and advise appropriate personnel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Determine preliminary dye selection for the sample of textile and trial the preliminary recipe and specifications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Select sampling and testing techniques appropriate to evaluation of product during limited production run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Perform final selection and evaluation of dyes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Comply with environmental requirements and workplace procedures at all stages of the</w:t>
            </w:r>
            <w:r w:rsidRPr="000E2D06">
              <w:t xml:space="preserve"> process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D06" w:rsidP="000E2D06">
            <w:pPr>
              <w:pStyle w:val="BodyText"/>
            </w:pPr>
            <w:r w:rsidRPr="000E2D0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rPr>
                <w:rStyle w:val="SpecialBold"/>
              </w:rPr>
              <w:t>Confirm final dye specification and recipe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Seek approval of colour specifications by originator or client prior to production run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Test samples from bulk production run using appropriate techniques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Analyse results and review, modify and re-test dye, as required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Develop, check and file dye specification and recipe in accordance with workplace procedures and industry and quality standards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Prepare reports and documentation</w:t>
            </w:r>
          </w:p>
        </w:tc>
      </w:tr>
      <w:tr w:rsidTr="000E2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D06" w:rsidP="000E2D06">
            <w:pPr>
              <w:pStyle w:val="BodyText"/>
            </w:pPr>
            <w:r w:rsidRPr="000E2D06">
              <w:t>Monitor d</w:t>
            </w:r>
            <w:r w:rsidRPr="000E2D06">
              <w:t>ye specification and recipe to ensure continuity and repeatability of colour and test results</w:t>
            </w:r>
          </w:p>
        </w:tc>
      </w:tr>
    </w:tbl>
    <w:p w:rsidR="00000000" w:rsidRPr="000E2D06" w:rsidP="000E2D06">
      <w:pPr>
        <w:pStyle w:val="BodyText"/>
      </w:pPr>
    </w:p>
    <w:p w:rsidR="00000000" w:rsidRPr="000E2D06" w:rsidP="000E2D06">
      <w:pPr>
        <w:pStyle w:val="AllowPageBreak"/>
      </w:pPr>
    </w:p>
    <w:p w:rsidR="00000000" w:rsidRPr="000E2D06" w:rsidP="000E2D06">
      <w:pPr>
        <w:pStyle w:val="Heading1"/>
      </w:pPr>
      <w:bookmarkStart w:id="7" w:name="O_933228"/>
      <w:bookmarkEnd w:id="7"/>
      <w:r w:rsidRPr="000E2D06">
        <w:t>Foundation Skills</w:t>
      </w:r>
    </w:p>
    <w:p w:rsidR="00000000" w:rsidRPr="000E2D06" w:rsidP="006D2970">
      <w:pPr>
        <w:pStyle w:val="BodyText"/>
      </w:pPr>
      <w:r w:rsidRPr="000E2D06">
        <w:t>This section describes those required skills (language, literacy and numeracy) that are essential to performance.</w:t>
      </w:r>
    </w:p>
    <w:p w:rsidR="00000000" w:rsidRPr="000E2D06" w:rsidP="006D2970">
      <w:pPr>
        <w:pStyle w:val="BodyText"/>
      </w:pPr>
      <w:r w:rsidRPr="000E2D06">
        <w:t>Foundation skills essential to performance are explicit in the performance criteria of this unit of competency.</w:t>
      </w:r>
    </w:p>
    <w:p w:rsidR="00000000" w:rsidRPr="000E2D06" w:rsidP="000E2D06">
      <w:pPr>
        <w:pStyle w:val="Heading1"/>
      </w:pPr>
      <w:bookmarkStart w:id="8" w:name="O_933227"/>
      <w:bookmarkEnd w:id="8"/>
      <w:r w:rsidRPr="000E2D0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D2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t>This field allows for different work environments and conditions that may affect performance. Essential ope</w:t>
            </w:r>
            <w:r w:rsidRPr="000E2D0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D2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D06" w:rsidP="000E2D06">
            <w:pPr>
              <w:pStyle w:val="BodyText"/>
            </w:pPr>
            <w:r w:rsidRPr="000E2D06">
              <w:rPr>
                <w:rStyle w:val="SpecialBold"/>
              </w:rPr>
              <w:t>Workplace procedures include one or more of the following:</w:t>
            </w:r>
          </w:p>
          <w:p w:rsidR="00000000" w:rsidRPr="000E2D06" w:rsidP="000E2D06">
            <w:pPr>
              <w:pStyle w:val="BodyText"/>
            </w:pPr>
          </w:p>
          <w:p w:rsidR="00000000" w:rsidP="000E2D0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D06" w:rsidP="000E2D06">
            <w:pPr>
              <w:pStyle w:val="ListBullet"/>
            </w:pPr>
            <w:r w:rsidRPr="000E2D06">
              <w:t xml:space="preserve">requirements </w:t>
            </w:r>
            <w:r w:rsidRPr="000E2D06">
              <w:t>prescribed by legislation, awards, agreements and conditions of employment</w:t>
            </w:r>
          </w:p>
          <w:p w:rsidR="00000000" w:rsidRPr="000E2D06" w:rsidP="000E2D06">
            <w:pPr>
              <w:pStyle w:val="ListBullet"/>
            </w:pPr>
            <w:r w:rsidRPr="000E2D06">
              <w:t>SOPs</w:t>
            </w:r>
          </w:p>
          <w:p w:rsidR="00000000" w:rsidRPr="000E2D06" w:rsidP="000E2D06">
            <w:pPr>
              <w:pStyle w:val="ListBullet"/>
            </w:pPr>
            <w:r w:rsidRPr="000E2D06">
              <w:t>work instructions</w:t>
            </w:r>
          </w:p>
          <w:p w:rsidR="00000000" w:rsidRPr="000E2D06" w:rsidP="000E2D06">
            <w:pPr>
              <w:pStyle w:val="ListBullet"/>
            </w:pPr>
            <w:r w:rsidRPr="000E2D06">
              <w:t>PPE</w:t>
            </w:r>
          </w:p>
          <w:p w:rsidR="00000000" w:rsidRPr="000E2D06" w:rsidP="000E2D06">
            <w:pPr>
              <w:pStyle w:val="ListBullet"/>
            </w:pPr>
            <w:r w:rsidRPr="000E2D06">
              <w:t>oral, written and visual communication</w:t>
            </w:r>
          </w:p>
          <w:p w:rsidR="00000000" w:rsidRPr="000E2D06" w:rsidP="000E2D06">
            <w:pPr>
              <w:pStyle w:val="ListBullet"/>
            </w:pPr>
            <w:r w:rsidRPr="000E2D06">
              <w:t>quality practices, including responsibility for maintenance of own work quality and contributio</w:t>
            </w:r>
            <w:r w:rsidRPr="000E2D06">
              <w:t>n to quality improvement of team or section output</w:t>
            </w:r>
          </w:p>
          <w:p w:rsidR="00000000" w:rsidRPr="000E2D06" w:rsidP="000E2D06">
            <w:pPr>
              <w:pStyle w:val="ListBullet"/>
            </w:pPr>
            <w:r w:rsidRPr="000E2D06">
              <w:t>housekeeping</w:t>
            </w:r>
          </w:p>
          <w:p w:rsidR="00000000" w:rsidRPr="000E2D06" w:rsidP="000E2D06">
            <w:pPr>
              <w:pStyle w:val="ListBullet"/>
            </w:pPr>
            <w:r w:rsidRPr="000E2D06">
              <w:t>tasks related to environmental protection, waste disposal, pollution control and recycling</w:t>
            </w:r>
          </w:p>
          <w:p w:rsidR="00000000" w:rsidRPr="000E2D06" w:rsidP="000E2D06">
            <w:pPr>
              <w:pStyle w:val="ListBullet"/>
            </w:pPr>
            <w:r w:rsidRPr="000E2D06">
              <w:t>WHS practices</w:t>
            </w:r>
          </w:p>
          <w:p w:rsidR="00000000" w:rsidP="000E2D06">
            <w:pPr>
              <w:pStyle w:val="BodyText"/>
              <w:rPr>
                <w:lang w:val="en-NZ"/>
              </w:rPr>
            </w:pPr>
          </w:p>
        </w:tc>
      </w:tr>
      <w:tr w:rsidTr="006D2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D06" w:rsidP="000E2D06">
            <w:pPr>
              <w:pStyle w:val="ListBullet"/>
            </w:pPr>
            <w:r w:rsidRPr="000E2D06">
              <w:t>the relevant industry or Australian Standards that are</w:t>
            </w:r>
            <w:r w:rsidRPr="000E2D06">
              <w:t xml:space="preserve"> current at the time this unit is being undertaken</w:t>
            </w:r>
          </w:p>
          <w:p w:rsidR="00000000" w:rsidP="000E2D06">
            <w:pPr>
              <w:pStyle w:val="BodyText"/>
              <w:rPr>
                <w:lang w:val="en-NZ"/>
              </w:rPr>
            </w:pPr>
          </w:p>
        </w:tc>
      </w:tr>
      <w:tr w:rsidTr="006D2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rPr>
                <w:rStyle w:val="SpecialBold"/>
              </w:rPr>
              <w:t>Yarns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D06" w:rsidP="000E2D06">
            <w:pPr>
              <w:pStyle w:val="ListBullet"/>
            </w:pPr>
            <w:r w:rsidRPr="000E2D06">
              <w:t>spun</w:t>
            </w:r>
          </w:p>
          <w:p w:rsidR="00000000" w:rsidRPr="000E2D06" w:rsidP="000E2D06">
            <w:pPr>
              <w:pStyle w:val="ListBullet"/>
            </w:pPr>
            <w:r w:rsidRPr="000E2D06">
              <w:t>open-ended spun</w:t>
            </w:r>
          </w:p>
          <w:p w:rsidR="00000000" w:rsidRPr="000E2D06" w:rsidP="000E2D06">
            <w:pPr>
              <w:pStyle w:val="ListBullet"/>
            </w:pPr>
            <w:r w:rsidRPr="000E2D06">
              <w:t>air jet spun</w:t>
            </w:r>
          </w:p>
          <w:p w:rsidR="00000000" w:rsidRPr="000E2D06" w:rsidP="000E2D06">
            <w:pPr>
              <w:pStyle w:val="ListBullet"/>
            </w:pPr>
            <w:r w:rsidRPr="000E2D06">
              <w:t>friction spun</w:t>
            </w:r>
          </w:p>
          <w:p w:rsidR="00000000" w:rsidP="000E2D06">
            <w:pPr>
              <w:pStyle w:val="BodyText"/>
              <w:rPr>
                <w:lang w:val="en-NZ"/>
              </w:rPr>
            </w:pPr>
          </w:p>
        </w:tc>
      </w:tr>
      <w:tr w:rsidTr="006D2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rPr>
                <w:rStyle w:val="SpecialBold"/>
              </w:rPr>
              <w:t>Fibres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D06" w:rsidP="000E2D06">
            <w:pPr>
              <w:pStyle w:val="ListBullet"/>
            </w:pPr>
            <w:r w:rsidRPr="000E2D06">
              <w:t>polyester</w:t>
            </w:r>
          </w:p>
          <w:p w:rsidR="00000000" w:rsidRPr="000E2D06" w:rsidP="000E2D06">
            <w:pPr>
              <w:pStyle w:val="ListBullet"/>
            </w:pPr>
            <w:r w:rsidRPr="000E2D06">
              <w:t>cotton</w:t>
            </w:r>
          </w:p>
          <w:p w:rsidR="00000000" w:rsidRPr="000E2D06" w:rsidP="000E2D06">
            <w:pPr>
              <w:pStyle w:val="ListBullet"/>
            </w:pPr>
            <w:r w:rsidRPr="000E2D06">
              <w:t>wool</w:t>
            </w:r>
          </w:p>
          <w:p w:rsidR="00000000" w:rsidRPr="000E2D06" w:rsidP="000E2D06">
            <w:pPr>
              <w:pStyle w:val="ListBullet"/>
            </w:pPr>
            <w:r w:rsidRPr="000E2D06">
              <w:t>viscose rayon</w:t>
            </w:r>
          </w:p>
          <w:p w:rsidR="00000000" w:rsidP="000E2D06">
            <w:pPr>
              <w:pStyle w:val="BodyText"/>
              <w:rPr>
                <w:lang w:val="en-NZ"/>
              </w:rPr>
            </w:pPr>
          </w:p>
        </w:tc>
      </w:tr>
      <w:tr w:rsidTr="006D2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rPr>
                <w:rStyle w:val="SpecialBold"/>
              </w:rPr>
              <w:t>Finished products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D06" w:rsidP="000E2D06">
            <w:pPr>
              <w:pStyle w:val="ListBullet"/>
            </w:pPr>
            <w:r w:rsidRPr="000E2D06">
              <w:t>socks</w:t>
            </w:r>
          </w:p>
          <w:p w:rsidR="00000000" w:rsidRPr="000E2D06" w:rsidP="000E2D06">
            <w:pPr>
              <w:pStyle w:val="ListBullet"/>
            </w:pPr>
            <w:r w:rsidRPr="000E2D06">
              <w:t>sweaters</w:t>
            </w:r>
          </w:p>
          <w:p w:rsidR="00000000" w:rsidRPr="000E2D06" w:rsidP="000E2D06">
            <w:pPr>
              <w:pStyle w:val="ListBullet"/>
            </w:pPr>
            <w:r w:rsidRPr="000E2D06">
              <w:t>towels</w:t>
            </w:r>
          </w:p>
          <w:p w:rsidR="00000000" w:rsidRPr="000E2D06" w:rsidP="000E2D06">
            <w:pPr>
              <w:pStyle w:val="ListBullet"/>
            </w:pPr>
            <w:r w:rsidRPr="000E2D06">
              <w:t>sheets</w:t>
            </w:r>
          </w:p>
          <w:p w:rsidR="00000000" w:rsidRPr="000E2D06" w:rsidP="000E2D06">
            <w:pPr>
              <w:pStyle w:val="ListBullet"/>
            </w:pPr>
            <w:r w:rsidRPr="000E2D06">
              <w:t>blankets</w:t>
            </w:r>
          </w:p>
          <w:p w:rsidR="00000000" w:rsidRPr="000E2D06" w:rsidP="000E2D06">
            <w:pPr>
              <w:pStyle w:val="ListBullet"/>
            </w:pPr>
            <w:r w:rsidRPr="000E2D06">
              <w:t>carpets</w:t>
            </w:r>
          </w:p>
          <w:p w:rsidR="00000000" w:rsidRPr="000E2D06" w:rsidP="000E2D06">
            <w:pPr>
              <w:pStyle w:val="ListBullet"/>
            </w:pPr>
            <w:r w:rsidRPr="000E2D06">
              <w:t>rope and twine</w:t>
            </w:r>
          </w:p>
          <w:p w:rsidR="00000000" w:rsidRPr="000E2D06" w:rsidP="000E2D06">
            <w:pPr>
              <w:pStyle w:val="ListBullet"/>
            </w:pPr>
            <w:r w:rsidRPr="000E2D06">
              <w:t>mops and industrial textiles</w:t>
            </w:r>
          </w:p>
          <w:p w:rsidR="00000000" w:rsidP="000E2D06">
            <w:pPr>
              <w:pStyle w:val="BodyText"/>
              <w:rPr>
                <w:lang w:val="en-NZ"/>
              </w:rPr>
            </w:pPr>
          </w:p>
        </w:tc>
      </w:tr>
      <w:tr w:rsidTr="006D2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rPr>
                <w:rStyle w:val="SpecialBold"/>
              </w:rPr>
              <w:t>Tests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D06" w:rsidP="000E2D06">
            <w:pPr>
              <w:pStyle w:val="ListBullet"/>
            </w:pPr>
            <w:r w:rsidRPr="000E2D06">
              <w:t xml:space="preserve">colour fastness testing </w:t>
            </w:r>
          </w:p>
          <w:p w:rsidR="00000000" w:rsidRPr="000E2D06" w:rsidP="000E2D06">
            <w:pPr>
              <w:pStyle w:val="ListBullet"/>
            </w:pPr>
            <w:r w:rsidRPr="000E2D06">
              <w:t>shrinkage testing</w:t>
            </w:r>
          </w:p>
          <w:p w:rsidR="00000000" w:rsidP="000E2D06">
            <w:pPr>
              <w:pStyle w:val="BodyText"/>
              <w:rPr>
                <w:lang w:val="en-NZ"/>
              </w:rPr>
            </w:pPr>
          </w:p>
        </w:tc>
      </w:tr>
      <w:tr w:rsidTr="006D2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rPr>
                <w:rStyle w:val="SpecialBold"/>
              </w:rPr>
              <w:t>Test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D06" w:rsidP="000E2D06">
            <w:pPr>
              <w:pStyle w:val="ListBullet"/>
            </w:pPr>
            <w:r w:rsidRPr="000E2D06">
              <w:t>laboratory equipment</w:t>
            </w:r>
          </w:p>
          <w:p w:rsidR="00000000" w:rsidRPr="000E2D06" w:rsidP="000E2D06">
            <w:pPr>
              <w:pStyle w:val="ListBullet"/>
            </w:pPr>
            <w:r w:rsidRPr="000E2D06">
              <w:t>pad mangles</w:t>
            </w:r>
          </w:p>
          <w:p w:rsidR="00000000" w:rsidRPr="000E2D06" w:rsidP="000E2D06">
            <w:pPr>
              <w:pStyle w:val="ListBullet"/>
            </w:pPr>
            <w:r w:rsidRPr="000E2D06">
              <w:t>rota dryers</w:t>
            </w:r>
          </w:p>
          <w:p w:rsidR="00000000" w:rsidRPr="000E2D06" w:rsidP="000E2D06">
            <w:pPr>
              <w:pStyle w:val="ListBullet"/>
            </w:pPr>
            <w:r w:rsidRPr="000E2D06">
              <w:t>mini jets</w:t>
            </w:r>
          </w:p>
          <w:p w:rsidR="00000000" w:rsidRPr="000E2D06" w:rsidP="000E2D06">
            <w:pPr>
              <w:pStyle w:val="ListBullet"/>
            </w:pPr>
            <w:r w:rsidRPr="000E2D06">
              <w:t>pilot production plants</w:t>
            </w:r>
          </w:p>
          <w:p w:rsidR="00000000" w:rsidP="000E2D06">
            <w:pPr>
              <w:pStyle w:val="BodyText"/>
              <w:rPr>
                <w:lang w:val="en-NZ"/>
              </w:rPr>
            </w:pPr>
          </w:p>
        </w:tc>
      </w:tr>
      <w:tr w:rsidTr="006D2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D06">
            <w:pPr>
              <w:pStyle w:val="BodyText"/>
              <w:rPr>
                <w:lang w:val="en-NZ"/>
              </w:rPr>
            </w:pPr>
            <w:r w:rsidRPr="000E2D06">
              <w:rPr>
                <w:rStyle w:val="SpecialBold"/>
              </w:rPr>
              <w:t>Dye specification and recipe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D06" w:rsidP="000E2D06">
            <w:pPr>
              <w:pStyle w:val="ListBullet"/>
            </w:pPr>
            <w:r w:rsidRPr="000E2D06">
              <w:t>dye formulas</w:t>
            </w:r>
          </w:p>
          <w:p w:rsidR="00000000" w:rsidRPr="000E2D06" w:rsidP="000E2D06">
            <w:pPr>
              <w:pStyle w:val="ListBullet"/>
            </w:pPr>
            <w:r w:rsidRPr="000E2D06">
              <w:t>application properties</w:t>
            </w:r>
          </w:p>
          <w:p w:rsidR="00000000" w:rsidRPr="000E2D06" w:rsidP="000E2D06">
            <w:pPr>
              <w:pStyle w:val="ListBullet"/>
            </w:pPr>
            <w:r w:rsidRPr="000E2D06">
              <w:t>fastness properties and reproducibility</w:t>
            </w:r>
          </w:p>
          <w:p w:rsidR="00000000" w:rsidRPr="000E2D06" w:rsidP="000E2D06">
            <w:pPr>
              <w:pStyle w:val="ListBullet"/>
            </w:pPr>
            <w:r w:rsidRPr="000E2D06">
              <w:t>suitability for production and application methods</w:t>
            </w:r>
          </w:p>
          <w:p w:rsidR="00000000" w:rsidRPr="000E2D06" w:rsidP="000E2D06">
            <w:pPr>
              <w:pStyle w:val="ListBullet"/>
            </w:pPr>
            <w:r w:rsidRPr="000E2D06">
              <w:t>environmental and safety factors</w:t>
            </w:r>
          </w:p>
        </w:tc>
      </w:tr>
    </w:tbl>
    <w:p w:rsidR="00000000" w:rsidRPr="000E2D06" w:rsidP="000E2D06">
      <w:pPr>
        <w:pStyle w:val="BodyText"/>
      </w:pPr>
    </w:p>
    <w:p w:rsidR="00000000" w:rsidRPr="000E2D06" w:rsidP="000E2D06">
      <w:pPr>
        <w:pStyle w:val="AllowPageBreak"/>
      </w:pPr>
    </w:p>
    <w:p w:rsidR="00000000" w:rsidRPr="000E2D06" w:rsidP="000E2D06">
      <w:pPr>
        <w:pStyle w:val="Heading1"/>
      </w:pPr>
      <w:bookmarkStart w:id="9" w:name="O_933226"/>
      <w:bookmarkEnd w:id="9"/>
      <w:r w:rsidRPr="000E2D06">
        <w:t>Unit Mapping Information</w:t>
      </w:r>
    </w:p>
    <w:p w:rsidR="00000000" w:rsidRPr="000E2D06" w:rsidP="006D2970">
      <w:pPr>
        <w:pStyle w:val="BodyText"/>
      </w:pPr>
      <w:r w:rsidRPr="000E2D06">
        <w:t>Release 1. Supersedes and is equivalent to LMTTX4004A Select dyes and develop dye specif</w:t>
      </w:r>
      <w:r w:rsidRPr="000E2D06">
        <w:t>ication and recipe for production</w:t>
      </w:r>
    </w:p>
    <w:p w:rsidR="00000000" w:rsidRPr="000E2D06" w:rsidP="000E2D06">
      <w:pPr>
        <w:pStyle w:val="Heading1"/>
      </w:pPr>
      <w:bookmarkStart w:id="10" w:name="O_933219"/>
      <w:bookmarkEnd w:id="10"/>
      <w:r w:rsidRPr="000E2D06">
        <w:t>Links</w:t>
      </w:r>
    </w:p>
    <w:p w:rsidR="00000000" w:rsidRPr="000E2D06" w:rsidP="006D2970">
      <w:pPr>
        <w:pStyle w:val="BodyText"/>
      </w:pPr>
      <w:r w:rsidRPr="000E2D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C5E8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E2D06" w:rsidP="000E2D06"/>
    <w:sectPr w:rsidSect="000E2D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06" w:rsidRPr="006D2970" w:rsidP="006D29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70" w:rsidP="000E2D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970" w:rsidP="000E2D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2970" w:rsidP="000E2D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D06" w:rsidRPr="006D2970" w:rsidP="006D29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70" w:rsidRPr="002D2AF8" w:rsidP="000E2D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MSTTX4004 Select dyes and develop dye specification and recipe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6D2970" w:rsidP="000E2D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845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A853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D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D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D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D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D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D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D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D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D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D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D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D06"/>
  </w:style>
  <w:style w:type="character" w:customStyle="1" w:styleId="Heading1Char">
    <w:name w:val="Heading 1 Char"/>
    <w:basedOn w:val="DefaultParagraphFont"/>
    <w:link w:val="Heading1"/>
    <w:rsid w:val="000E2D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D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D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D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2D06"/>
    <w:rPr>
      <w:b/>
      <w:spacing w:val="0"/>
    </w:rPr>
  </w:style>
  <w:style w:type="paragraph" w:customStyle="1" w:styleId="SuperHeading">
    <w:name w:val="SuperHeading"/>
    <w:basedOn w:val="Normal"/>
    <w:rsid w:val="000E2D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D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D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D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D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D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D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D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D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D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D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D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D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D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D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D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D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D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2D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D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D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D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D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D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D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D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D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D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D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D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D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2D06"/>
    <w:rPr>
      <w:i/>
    </w:rPr>
  </w:style>
  <w:style w:type="paragraph" w:styleId="Caption">
    <w:name w:val="caption"/>
    <w:basedOn w:val="BodyText"/>
    <w:next w:val="Normal"/>
    <w:qFormat/>
    <w:rsid w:val="000E2D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D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D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D06"/>
  </w:style>
  <w:style w:type="paragraph" w:styleId="TableofFigures">
    <w:name w:val="table of figures"/>
    <w:basedOn w:val="Normal"/>
    <w:next w:val="Normal"/>
    <w:semiHidden/>
    <w:rsid w:val="000E2D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D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2D06"/>
    <w:rPr>
      <w:rFonts w:ascii="Wingdings" w:hAnsi="Wingdings"/>
    </w:rPr>
  </w:style>
  <w:style w:type="paragraph" w:customStyle="1" w:styleId="TableHeading">
    <w:name w:val="Table Heading"/>
    <w:basedOn w:val="HeadingBase"/>
    <w:rsid w:val="000E2D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D06"/>
    <w:rPr>
      <w:color w:val="0033CC"/>
      <w:u w:val="none"/>
    </w:rPr>
  </w:style>
  <w:style w:type="paragraph" w:customStyle="1" w:styleId="BodyTextRight">
    <w:name w:val="Body Text Right"/>
    <w:basedOn w:val="BodyText"/>
    <w:rsid w:val="000E2D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D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D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D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D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D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D06"/>
    <w:rPr>
      <w:sz w:val="32"/>
    </w:rPr>
  </w:style>
  <w:style w:type="paragraph" w:customStyle="1" w:styleId="HeadingProcedure">
    <w:name w:val="Heading Procedure"/>
    <w:basedOn w:val="HeadingBase"/>
    <w:next w:val="Normal"/>
    <w:rsid w:val="000E2D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D06"/>
    <w:pPr>
      <w:spacing w:before="60" w:after="60"/>
    </w:pPr>
  </w:style>
  <w:style w:type="paragraph" w:styleId="ListContinue">
    <w:name w:val="List Continue"/>
    <w:basedOn w:val="List"/>
    <w:rsid w:val="000E2D06"/>
    <w:pPr>
      <w:ind w:firstLine="0"/>
    </w:pPr>
  </w:style>
  <w:style w:type="paragraph" w:customStyle="1" w:styleId="ListNote">
    <w:name w:val="List Note"/>
    <w:basedOn w:val="List"/>
    <w:rsid w:val="000E2D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D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D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D06"/>
    <w:rPr>
      <w:rFonts w:ascii="Courier New" w:hAnsi="Courier New"/>
    </w:rPr>
  </w:style>
  <w:style w:type="paragraph" w:customStyle="1" w:styleId="NoteBullet">
    <w:name w:val="Note Bullet"/>
    <w:basedOn w:val="Note"/>
    <w:rsid w:val="000E2D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D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D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D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D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2D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D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D06"/>
    <w:rPr>
      <w:b/>
      <w:smallCaps/>
    </w:rPr>
  </w:style>
  <w:style w:type="paragraph" w:customStyle="1" w:styleId="TableListNumber">
    <w:name w:val="Table List Number"/>
    <w:basedOn w:val="ListNumber"/>
    <w:rsid w:val="000E2D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D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D06"/>
    <w:pPr>
      <w:numPr>
        <w:numId w:val="8"/>
      </w:numPr>
    </w:pPr>
  </w:style>
  <w:style w:type="paragraph" w:customStyle="1" w:styleId="ListAlpha2">
    <w:name w:val="List Alpha 2"/>
    <w:basedOn w:val="List2"/>
    <w:rsid w:val="000E2D06"/>
    <w:pPr>
      <w:numPr>
        <w:numId w:val="7"/>
      </w:numPr>
    </w:pPr>
  </w:style>
  <w:style w:type="paragraph" w:styleId="List2">
    <w:name w:val="List 2"/>
    <w:basedOn w:val="BodyText"/>
    <w:rsid w:val="000E2D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D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D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D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D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D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2D06"/>
    <w:pPr>
      <w:numPr>
        <w:numId w:val="3"/>
      </w:numPr>
    </w:pPr>
  </w:style>
  <w:style w:type="paragraph" w:styleId="ListContinue2">
    <w:name w:val="List Continue 2"/>
    <w:basedOn w:val="List2"/>
    <w:rsid w:val="000E2D06"/>
    <w:pPr>
      <w:ind w:firstLine="0"/>
    </w:pPr>
  </w:style>
  <w:style w:type="paragraph" w:styleId="ListContinue3">
    <w:name w:val="List Continue 3"/>
    <w:basedOn w:val="List3"/>
    <w:rsid w:val="000E2D06"/>
    <w:pPr>
      <w:ind w:left="1021" w:firstLine="0"/>
    </w:pPr>
  </w:style>
  <w:style w:type="paragraph" w:styleId="ListContinue4">
    <w:name w:val="List Continue 4"/>
    <w:basedOn w:val="List4"/>
    <w:rsid w:val="000E2D06"/>
    <w:pPr>
      <w:ind w:firstLine="0"/>
    </w:pPr>
  </w:style>
  <w:style w:type="paragraph" w:styleId="ListContinue5">
    <w:name w:val="List Continue 5"/>
    <w:basedOn w:val="List5"/>
    <w:rsid w:val="000E2D06"/>
    <w:pPr>
      <w:ind w:firstLine="0"/>
    </w:pPr>
  </w:style>
  <w:style w:type="paragraph" w:styleId="ListNumber3">
    <w:name w:val="List Number 3"/>
    <w:basedOn w:val="List3"/>
    <w:rsid w:val="000E2D06"/>
    <w:pPr>
      <w:numPr>
        <w:numId w:val="4"/>
      </w:numPr>
    </w:pPr>
  </w:style>
  <w:style w:type="paragraph" w:styleId="ListNumber4">
    <w:name w:val="List Number 4"/>
    <w:basedOn w:val="List4"/>
    <w:rsid w:val="000E2D06"/>
    <w:pPr>
      <w:numPr>
        <w:numId w:val="5"/>
      </w:numPr>
    </w:pPr>
  </w:style>
  <w:style w:type="paragraph" w:styleId="ListNumber5">
    <w:name w:val="List Number 5"/>
    <w:basedOn w:val="List5"/>
    <w:rsid w:val="000E2D06"/>
    <w:pPr>
      <w:numPr>
        <w:numId w:val="6"/>
      </w:numPr>
    </w:pPr>
  </w:style>
  <w:style w:type="paragraph" w:styleId="BlockText">
    <w:name w:val="Block Text"/>
    <w:basedOn w:val="Normal"/>
    <w:rsid w:val="000E2D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D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D06"/>
    <w:rPr>
      <w:sz w:val="16"/>
      <w:vertAlign w:val="superscript"/>
    </w:rPr>
  </w:style>
  <w:style w:type="character" w:customStyle="1" w:styleId="Symbols">
    <w:name w:val="Symbols"/>
    <w:basedOn w:val="DefaultParagraphFont"/>
    <w:rsid w:val="000E2D06"/>
    <w:rPr>
      <w:rFonts w:ascii="Symbol" w:hAnsi="Symbol"/>
    </w:rPr>
  </w:style>
  <w:style w:type="character" w:customStyle="1" w:styleId="MenuOptions">
    <w:name w:val="Menu Options"/>
    <w:basedOn w:val="DefaultParagraphFont"/>
    <w:rsid w:val="000E2D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D06"/>
    <w:rPr>
      <w:b/>
    </w:rPr>
  </w:style>
  <w:style w:type="character" w:customStyle="1" w:styleId="Underlined">
    <w:name w:val="Underlined"/>
    <w:basedOn w:val="DefaultParagraphFont"/>
    <w:rsid w:val="000E2D06"/>
    <w:rPr>
      <w:u w:val="single"/>
    </w:rPr>
  </w:style>
  <w:style w:type="paragraph" w:customStyle="1" w:styleId="TableBodyTextRight">
    <w:name w:val="Table Body Text Right"/>
    <w:basedOn w:val="TableBodyText"/>
    <w:rsid w:val="000E2D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D06"/>
    <w:rPr>
      <w:sz w:val="18"/>
    </w:rPr>
  </w:style>
  <w:style w:type="paragraph" w:customStyle="1" w:styleId="BodySmallRight">
    <w:name w:val="Body Small Right"/>
    <w:basedOn w:val="BodyTextRight"/>
    <w:rsid w:val="000E2D06"/>
    <w:rPr>
      <w:sz w:val="18"/>
      <w:szCs w:val="18"/>
    </w:rPr>
  </w:style>
  <w:style w:type="paragraph" w:customStyle="1" w:styleId="MarginEdition">
    <w:name w:val="Margin Edition"/>
    <w:basedOn w:val="MarginNote"/>
    <w:rsid w:val="000E2D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D06"/>
    <w:rPr>
      <w:sz w:val="2"/>
      <w:szCs w:val="2"/>
    </w:rPr>
  </w:style>
  <w:style w:type="character" w:customStyle="1" w:styleId="Small">
    <w:name w:val="Small"/>
    <w:basedOn w:val="DefaultParagraphFont"/>
    <w:rsid w:val="000E2D06"/>
    <w:rPr>
      <w:sz w:val="16"/>
    </w:rPr>
  </w:style>
  <w:style w:type="paragraph" w:customStyle="1" w:styleId="WideTable">
    <w:name w:val="Wide Table"/>
    <w:basedOn w:val="Normal"/>
    <w:rsid w:val="000E2D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D06"/>
  </w:style>
  <w:style w:type="paragraph" w:styleId="Quote">
    <w:name w:val="Quote"/>
    <w:basedOn w:val="Heading1"/>
    <w:link w:val="QuoteChar"/>
    <w:qFormat/>
    <w:rsid w:val="000E2D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D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D06"/>
    <w:pPr>
      <w:pageBreakBefore/>
    </w:pPr>
  </w:style>
  <w:style w:type="paragraph" w:customStyle="1" w:styleId="Border">
    <w:name w:val="Border"/>
    <w:basedOn w:val="Normal"/>
    <w:qFormat/>
    <w:rsid w:val="000E2D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D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D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D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D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D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D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D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D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D06"/>
    <w:rPr>
      <w:u w:val="single"/>
    </w:rPr>
  </w:style>
  <w:style w:type="character" w:customStyle="1" w:styleId="BoldandItalics">
    <w:name w:val="Bold and Italics"/>
    <w:qFormat/>
    <w:rsid w:val="000E2D06"/>
    <w:rPr>
      <w:b/>
      <w:i/>
      <w:u w:val="none"/>
    </w:rPr>
  </w:style>
  <w:style w:type="paragraph" w:styleId="BalloonText">
    <w:name w:val="Balloon Text"/>
    <w:basedOn w:val="Normal"/>
    <w:link w:val="BalloonTextChar"/>
    <w:rsid w:val="000E2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D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D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D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D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D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D06"/>
    <w:pPr>
      <w:spacing w:before="0" w:after="0"/>
    </w:pPr>
  </w:style>
  <w:style w:type="paragraph" w:customStyle="1" w:styleId="BodyTextBold">
    <w:name w:val="Body Text Bold"/>
    <w:basedOn w:val="BodyText"/>
    <w:qFormat/>
    <w:rsid w:val="000E2D06"/>
    <w:rPr>
      <w:b/>
    </w:rPr>
  </w:style>
  <w:style w:type="character" w:styleId="Hyperlink">
    <w:name w:val="Hyperlink"/>
    <w:basedOn w:val="DefaultParagraphFont"/>
    <w:uiPriority w:val="99"/>
    <w:unhideWhenUsed/>
    <w:rsid w:val="006D29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4896</Characters>
  <Application>Microsoft Office Word</Application>
  <DocSecurity>0</DocSecurity>
  <Lines>257</Lines>
  <Paragraphs>145</Paragraphs>
  <ScaleCrop>false</ScaleCrop>
  <Company>Author-it Software Corporation Ltd.</Company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MSTTX4004 Select dyes and develop dye specification and recipe for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2021-07-21T08:12:00Z</dcterms:created>
  <dcterms:modified xsi:type="dcterms:W3CDTF">2021-07-21T08:12:00Z</dcterms:modified>
</cp:coreProperties>
</file>