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D2CA9" w:rsidP="00CD2CA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MSTTX4003 Perform routine textile testing and analyse results</w:t>
      </w:r>
      <w:r>
        <w:fldChar w:fldCharType="end"/>
      </w:r>
    </w:p>
    <w:p w:rsidR="00CD2CA9" w:rsidP="00CD2CA9">
      <w:pPr>
        <w:pStyle w:val="Version"/>
        <w:sectPr w:rsidSect="00687E2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87E26" w:rsidP="00687E26">
      <w:pPr>
        <w:pStyle w:val="SuperHeading"/>
      </w:pPr>
      <w:r w:rsidRPr="00687E26">
        <w:t>Assessment Requirements for MSTTX4003 Perform routine textile testing and analyse results</w:t>
      </w:r>
    </w:p>
    <w:p w:rsidR="00000000" w:rsidRPr="00687E26" w:rsidP="00687E26">
      <w:pPr>
        <w:pStyle w:val="Heading1"/>
      </w:pPr>
      <w:bookmarkStart w:id="1" w:name="O_933208"/>
      <w:bookmarkEnd w:id="1"/>
      <w:r w:rsidRPr="00687E26">
        <w:t>Modification History</w:t>
      </w:r>
    </w:p>
    <w:p w:rsidR="00000000" w:rsidRPr="00687E26" w:rsidP="00CD2CA9">
      <w:pPr>
        <w:pStyle w:val="BodyText"/>
      </w:pPr>
      <w:r w:rsidRPr="00687E26">
        <w:t>Release 1. Supersedes and is equivalent to LMTTX4003A Perform routine textile testing and analyse results</w:t>
      </w:r>
    </w:p>
    <w:p w:rsidR="00000000" w:rsidRPr="00687E26" w:rsidP="00687E26">
      <w:pPr>
        <w:pStyle w:val="Heading1"/>
      </w:pPr>
      <w:bookmarkStart w:id="2" w:name="O_933209"/>
      <w:bookmarkEnd w:id="2"/>
      <w:r w:rsidRPr="00687E26">
        <w:t>Performance Evidence</w:t>
      </w:r>
    </w:p>
    <w:p w:rsidR="00000000" w:rsidRPr="00687E26" w:rsidP="00CD2CA9">
      <w:pPr>
        <w:pStyle w:val="BodyText"/>
      </w:pPr>
      <w:r w:rsidRPr="00687E26">
        <w:t>Evidence required to demonstrate competence in this unit must be relevant to and satisfy the requirements of the elements and performance criteria, and include:</w:t>
      </w:r>
    </w:p>
    <w:p w:rsidR="00000000" w:rsidRPr="00687E26" w:rsidP="00687E26">
      <w:pPr>
        <w:pStyle w:val="ListBullet"/>
      </w:pPr>
      <w:r w:rsidRPr="00687E26">
        <w:t>reading and following work instructions, standard operating procedures (S</w:t>
      </w:r>
      <w:r w:rsidRPr="00687E26">
        <w:t xml:space="preserve">OPs), safe work practices </w:t>
      </w:r>
    </w:p>
    <w:p w:rsidR="00000000" w:rsidRPr="00687E26" w:rsidP="00687E26">
      <w:pPr>
        <w:pStyle w:val="ListBullet"/>
      </w:pPr>
      <w:r w:rsidRPr="00687E26">
        <w:t>applying relevant standards</w:t>
      </w:r>
    </w:p>
    <w:p w:rsidR="00000000" w:rsidRPr="00687E26" w:rsidP="00687E26">
      <w:pPr>
        <w:pStyle w:val="ListBullet"/>
      </w:pPr>
      <w:r w:rsidRPr="00687E26">
        <w:t>identifying specifications, determining testing requirements for at least five (5) textiles, fibres, yarns or fabrics and selecting test methods</w:t>
      </w:r>
    </w:p>
    <w:p w:rsidR="00000000" w:rsidRPr="00687E26" w:rsidP="00687E26">
      <w:pPr>
        <w:pStyle w:val="ListBullet"/>
      </w:pPr>
      <w:r w:rsidRPr="00687E26">
        <w:t>determining materials, processes, equipment and timeline</w:t>
      </w:r>
      <w:r w:rsidRPr="00687E26">
        <w:t>s appropriate to the test requirements</w:t>
      </w:r>
    </w:p>
    <w:p w:rsidR="00000000" w:rsidRPr="00687E26" w:rsidP="00687E26">
      <w:pPr>
        <w:pStyle w:val="ListBullet"/>
      </w:pPr>
      <w:r w:rsidRPr="00687E26">
        <w:t>determining materials, processes, equipment and timelines appropriate to the test requirements</w:t>
      </w:r>
    </w:p>
    <w:p w:rsidR="00000000" w:rsidRPr="00687E26" w:rsidP="00687E26">
      <w:pPr>
        <w:pStyle w:val="ListBullet"/>
      </w:pPr>
      <w:r w:rsidRPr="00687E26">
        <w:t>preparing and calibrating materials, tools and equipment for testing and checking test environment meets specifications</w:t>
      </w:r>
    </w:p>
    <w:p w:rsidR="00000000" w:rsidRPr="00687E26" w:rsidP="00687E26">
      <w:pPr>
        <w:pStyle w:val="ListBullet"/>
      </w:pPr>
      <w:r w:rsidRPr="00687E26">
        <w:t>co</w:t>
      </w:r>
      <w:r w:rsidRPr="00687E26">
        <w:t>nducting routine tests on at least three (3) textile materials</w:t>
      </w:r>
    </w:p>
    <w:p w:rsidR="00000000" w:rsidRPr="00687E26" w:rsidP="00687E26">
      <w:pPr>
        <w:pStyle w:val="ListBullet"/>
      </w:pPr>
      <w:r w:rsidRPr="00687E26">
        <w:t>interpreting test specifications and outcomes accurately</w:t>
      </w:r>
    </w:p>
    <w:p w:rsidR="00000000" w:rsidRPr="00687E26" w:rsidP="00687E26">
      <w:pPr>
        <w:pStyle w:val="ListBullet"/>
      </w:pPr>
      <w:r w:rsidRPr="00687E26">
        <w:t>converting test specifications accurately, as required</w:t>
      </w:r>
    </w:p>
    <w:p w:rsidR="00000000" w:rsidRPr="00687E26" w:rsidP="00687E26">
      <w:pPr>
        <w:pStyle w:val="ListBullet"/>
      </w:pPr>
      <w:r w:rsidRPr="00687E26">
        <w:t>interpreting and assessing test results against industry and design specification</w:t>
      </w:r>
      <w:r w:rsidRPr="00687E26">
        <w:t>s</w:t>
      </w:r>
    </w:p>
    <w:p w:rsidR="00000000" w:rsidRPr="00687E26" w:rsidP="00687E26">
      <w:pPr>
        <w:pStyle w:val="ListBullet"/>
      </w:pPr>
      <w:r w:rsidRPr="00687E26">
        <w:t>checking and validating deviations in test results, recording and reporting deviations using standard procedures</w:t>
      </w:r>
    </w:p>
    <w:p w:rsidR="00000000" w:rsidRPr="00687E26" w:rsidP="00687E26">
      <w:pPr>
        <w:pStyle w:val="ListBullet"/>
      </w:pPr>
      <w:r w:rsidRPr="00687E26">
        <w:t>checking inconsistent test results for compliance with test specifications, and conducting tests again, as required</w:t>
      </w:r>
    </w:p>
    <w:p w:rsidR="00000000" w:rsidRPr="00687E26" w:rsidP="00687E26">
      <w:pPr>
        <w:pStyle w:val="ListBullet"/>
      </w:pPr>
      <w:r w:rsidRPr="00687E26">
        <w:t>recording test results an</w:t>
      </w:r>
      <w:r w:rsidRPr="00687E26">
        <w:t>d cleaning test equipment and work area according to workplace procedures.</w:t>
      </w:r>
    </w:p>
    <w:p w:rsidR="00000000" w:rsidRPr="00687E26" w:rsidP="00687E26">
      <w:pPr>
        <w:pStyle w:val="AllowPageBreak"/>
      </w:pPr>
    </w:p>
    <w:p w:rsidR="00000000" w:rsidRPr="00687E26" w:rsidP="00687E26">
      <w:pPr>
        <w:pStyle w:val="Heading1"/>
      </w:pPr>
      <w:bookmarkStart w:id="3" w:name="O_933210"/>
      <w:bookmarkEnd w:id="3"/>
      <w:r w:rsidRPr="00687E26">
        <w:t>Knowledge Evidence</w:t>
      </w:r>
    </w:p>
    <w:p w:rsidR="00000000" w:rsidRPr="00687E26" w:rsidP="00CD2CA9">
      <w:pPr>
        <w:pStyle w:val="BodyText"/>
      </w:pPr>
      <w:r w:rsidRPr="00687E26">
        <w:t>Evidence must be provided that demonstrates knowledge of:</w:t>
      </w:r>
    </w:p>
    <w:p w:rsidR="00000000" w:rsidRPr="00687E26" w:rsidP="00687E26">
      <w:pPr>
        <w:pStyle w:val="ListBullet"/>
      </w:pPr>
      <w:r w:rsidRPr="00687E26">
        <w:t>safe work practices and procedures and use of personal protective equipment (PPE)</w:t>
      </w:r>
    </w:p>
    <w:p w:rsidR="00000000" w:rsidRPr="00687E26" w:rsidP="00687E26">
      <w:pPr>
        <w:pStyle w:val="ListBullet"/>
      </w:pPr>
      <w:r w:rsidRPr="00687E26">
        <w:t>relevant Australian Standards</w:t>
      </w:r>
    </w:p>
    <w:p w:rsidR="00000000" w:rsidRPr="00687E26" w:rsidP="00687E26">
      <w:pPr>
        <w:pStyle w:val="ListBullet"/>
      </w:pPr>
      <w:r w:rsidRPr="00687E26">
        <w:t>textile industry terminology</w:t>
      </w:r>
    </w:p>
    <w:p w:rsidR="00000000" w:rsidRPr="00687E26" w:rsidP="00687E26">
      <w:pPr>
        <w:pStyle w:val="ListBullet"/>
      </w:pPr>
      <w:r w:rsidRPr="00687E26">
        <w:t>standard textile test procedures to determine properties, including weight, length ratio, fibre mass, shrinkage, chemical properties, fibre strength, seam opening, colour fastness properties, stren</w:t>
      </w:r>
      <w:r w:rsidRPr="00687E26">
        <w:t>gth and abrasion</w:t>
      </w:r>
    </w:p>
    <w:p w:rsidR="00000000" w:rsidRPr="00687E26" w:rsidP="00687E26">
      <w:pPr>
        <w:pStyle w:val="ListBullet"/>
      </w:pPr>
      <w:r w:rsidRPr="00687E26">
        <w:t>textile test equipment</w:t>
      </w:r>
    </w:p>
    <w:p w:rsidR="00000000" w:rsidRPr="00687E26" w:rsidP="00687E26">
      <w:pPr>
        <w:pStyle w:val="ListBullet"/>
      </w:pPr>
      <w:r w:rsidRPr="00687E26">
        <w:t>international specification standards</w:t>
      </w:r>
    </w:p>
    <w:p w:rsidR="00000000" w:rsidRPr="00687E26" w:rsidP="00687E26">
      <w:pPr>
        <w:pStyle w:val="ListBullet"/>
      </w:pPr>
      <w:r w:rsidRPr="00687E26">
        <w:t>quality criteria</w:t>
      </w:r>
    </w:p>
    <w:p w:rsidR="00000000" w:rsidRPr="00687E26" w:rsidP="00687E26">
      <w:pPr>
        <w:pStyle w:val="ListBullet"/>
      </w:pPr>
      <w:r w:rsidRPr="00687E26">
        <w:t>quality practices</w:t>
      </w:r>
    </w:p>
    <w:p w:rsidR="00000000" w:rsidRPr="00687E26" w:rsidP="00687E26">
      <w:pPr>
        <w:pStyle w:val="ListBullet"/>
      </w:pPr>
      <w:r w:rsidRPr="00687E26">
        <w:t>production processes</w:t>
      </w:r>
    </w:p>
    <w:p w:rsidR="00000000" w:rsidRPr="00687E26" w:rsidP="00687E26">
      <w:pPr>
        <w:pStyle w:val="ListBullet"/>
      </w:pPr>
      <w:r w:rsidRPr="00687E26">
        <w:t>enterprise lines of authority</w:t>
      </w:r>
    </w:p>
    <w:p w:rsidR="00000000" w:rsidRPr="00687E26" w:rsidP="00687E26">
      <w:pPr>
        <w:pStyle w:val="ListBullet"/>
      </w:pPr>
      <w:r w:rsidRPr="00687E26">
        <w:t>workplace procedures</w:t>
      </w:r>
    </w:p>
    <w:p w:rsidR="00000000" w:rsidRPr="00687E26" w:rsidP="00687E26">
      <w:pPr>
        <w:pStyle w:val="ListBullet"/>
      </w:pPr>
      <w:r w:rsidRPr="00687E26">
        <w:t>recording and reporting practices</w:t>
      </w:r>
    </w:p>
    <w:p w:rsidR="00000000" w:rsidRPr="00687E26" w:rsidP="00687E26">
      <w:pPr>
        <w:pStyle w:val="AllowPageBreak"/>
      </w:pPr>
    </w:p>
    <w:p w:rsidR="00000000" w:rsidRPr="00687E26" w:rsidP="00687E26">
      <w:pPr>
        <w:pStyle w:val="Heading1"/>
      </w:pPr>
      <w:bookmarkStart w:id="4" w:name="O_933211"/>
      <w:bookmarkEnd w:id="4"/>
      <w:r w:rsidRPr="00687E26">
        <w:t>Assessment Condition</w:t>
      </w:r>
      <w:r w:rsidRPr="00687E26">
        <w:t>s</w:t>
      </w:r>
    </w:p>
    <w:p w:rsidR="00000000" w:rsidRPr="00687E26" w:rsidP="00687E26">
      <w:pPr>
        <w:pStyle w:val="ListBullet"/>
      </w:pPr>
      <w:r w:rsidRPr="00687E26">
        <w:t>Assessors must:</w:t>
      </w:r>
    </w:p>
    <w:p w:rsidR="00000000" w:rsidRPr="00687E26" w:rsidP="00687E26">
      <w:pPr>
        <w:pStyle w:val="ListBullet2"/>
      </w:pPr>
      <w:r w:rsidRPr="00687E26">
        <w:t>satisfy the assessor competency requirements that are in place at the time of the assessment, as set by the VET regulator</w:t>
      </w:r>
    </w:p>
    <w:p w:rsidR="00000000" w:rsidRPr="00687E26" w:rsidP="00687E26">
      <w:pPr>
        <w:pStyle w:val="ListBullet2"/>
      </w:pPr>
      <w:r w:rsidRPr="00687E26">
        <w:t>have vocational competency in routine textile testing and analysis, at least to the level being assessed, with relevant industry knowledge and experience.</w:t>
      </w:r>
    </w:p>
    <w:p w:rsidR="00000000" w:rsidRPr="00687E26" w:rsidP="00687E26">
      <w:pPr>
        <w:pStyle w:val="ListBullet"/>
      </w:pPr>
      <w:r w:rsidRPr="00687E26">
        <w:t>Assessment should occur in operational workplace situations. Where this is not possible, or where pe</w:t>
      </w:r>
      <w:r w:rsidRPr="00687E26">
        <w:t>rsonal safety or environmental damage are limiting factors, assessment must occur in a sufficiently rigorous simulated environment reflecting realistic operational workplace conditions. This must cover all aspects of workplace performance, including enviro</w:t>
      </w:r>
      <w:r w:rsidRPr="00687E26">
        <w:t>nment, task skills, task management skills, contingency management skills and job role environment skills.</w:t>
      </w:r>
    </w:p>
    <w:p w:rsidR="00000000" w:rsidRPr="00687E26" w:rsidP="00687E26">
      <w:pPr>
        <w:pStyle w:val="ListBullet"/>
      </w:pPr>
      <w:r w:rsidRPr="00687E26">
        <w:t>Assessment processes and techniques must be appropriate to the language, literacy and numeracy requirements of the work being performed and the needs</w:t>
      </w:r>
      <w:r w:rsidRPr="00687E26">
        <w:t xml:space="preserve"> of the candidate.</w:t>
      </w:r>
    </w:p>
    <w:p w:rsidR="00000000" w:rsidRPr="00687E26" w:rsidP="00687E26">
      <w:pPr>
        <w:pStyle w:val="ListBullet"/>
      </w:pPr>
      <w:r w:rsidRPr="00687E26">
        <w:t>Conditions for assessment must include access to all tools, equipment, materials and documentation required, including relevant workplace procedures, product and manufacturing specifications associated with this unit.</w:t>
      </w:r>
    </w:p>
    <w:p w:rsidR="00000000" w:rsidRPr="00687E26" w:rsidP="00687E26">
      <w:pPr>
        <w:pStyle w:val="AllowPageBreak"/>
      </w:pPr>
    </w:p>
    <w:p w:rsidR="00000000" w:rsidRPr="00687E26" w:rsidP="00687E26">
      <w:pPr>
        <w:pStyle w:val="Heading1"/>
      </w:pPr>
      <w:bookmarkStart w:id="5" w:name="O_933214"/>
      <w:bookmarkEnd w:id="5"/>
      <w:r w:rsidRPr="00687E26">
        <w:t>Li</w:t>
      </w:r>
      <w:r w:rsidRPr="00687E26">
        <w:t>nks</w:t>
      </w:r>
    </w:p>
    <w:p w:rsidR="00000000" w:rsidRPr="00687E26" w:rsidP="00CD2CA9">
      <w:pPr>
        <w:pStyle w:val="BodyText"/>
      </w:pPr>
      <w:r w:rsidRPr="00687E2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CA3CD8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687E26" w:rsidP="00687E26"/>
    <w:sectPr w:rsidSect="00687E2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7E2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7E26" w:rsidRPr="00CD2CA9" w:rsidP="00CD2CA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7E2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2CA9" w:rsidP="00687E2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D2CA9" w:rsidP="00687E2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CD2CA9" w:rsidP="00687E2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7E2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2CA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87E26" w:rsidRPr="00CD2CA9" w:rsidP="00CD2CA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7E2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2CA9" w:rsidRPr="002D2AF8" w:rsidP="00687E2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MSTTX4003 Perform routine textile testing and analyse results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July 2021</w:t>
    </w:r>
    <w:r>
      <w:fldChar w:fldCharType="end"/>
    </w:r>
  </w:p>
  <w:p w:rsidR="00CD2CA9" w:rsidP="00687E2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58C15F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06EE52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5DC07C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87E2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87E2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87E2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87E2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87E2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87E2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87E2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87E2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87E2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87E2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87E2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87E26"/>
  </w:style>
  <w:style w:type="character" w:customStyle="1" w:styleId="Heading1Char">
    <w:name w:val="Heading 1 Char"/>
    <w:basedOn w:val="DefaultParagraphFont"/>
    <w:link w:val="Heading1"/>
    <w:rsid w:val="00687E2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87E2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87E2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87E26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87E2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87E2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87E2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87E2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87E2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87E2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87E2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87E2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87E2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87E2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87E2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87E2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87E2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87E2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87E2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87E2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87E2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87E2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87E2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87E2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87E2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87E2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87E2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87E26"/>
    <w:rPr>
      <w:b/>
      <w:spacing w:val="0"/>
    </w:rPr>
  </w:style>
  <w:style w:type="paragraph" w:customStyle="1" w:styleId="SuperTitle">
    <w:name w:val="SuperTitle"/>
    <w:basedOn w:val="Title"/>
    <w:rsid w:val="00687E2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87E2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87E2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87E2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87E2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87E2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87E2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87E2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87E2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87E2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87E2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87E2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87E26"/>
    <w:rPr>
      <w:i/>
    </w:rPr>
  </w:style>
  <w:style w:type="paragraph" w:styleId="Caption">
    <w:name w:val="caption"/>
    <w:basedOn w:val="BodyText"/>
    <w:next w:val="Normal"/>
    <w:qFormat/>
    <w:rsid w:val="00687E2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87E2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87E2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87E26"/>
  </w:style>
  <w:style w:type="paragraph" w:styleId="TableofFigures">
    <w:name w:val="table of figures"/>
    <w:basedOn w:val="Normal"/>
    <w:next w:val="Normal"/>
    <w:semiHidden/>
    <w:rsid w:val="00687E2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87E2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87E26"/>
    <w:rPr>
      <w:rFonts w:ascii="Wingdings" w:hAnsi="Wingdings"/>
    </w:rPr>
  </w:style>
  <w:style w:type="paragraph" w:customStyle="1" w:styleId="TableHeading">
    <w:name w:val="Table Heading"/>
    <w:basedOn w:val="HeadingBase"/>
    <w:rsid w:val="00687E2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87E26"/>
    <w:rPr>
      <w:color w:val="0033CC"/>
      <w:u w:val="none"/>
    </w:rPr>
  </w:style>
  <w:style w:type="paragraph" w:customStyle="1" w:styleId="BodyTextRight">
    <w:name w:val="Body Text Right"/>
    <w:basedOn w:val="BodyText"/>
    <w:rsid w:val="00687E2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87E2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87E2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87E2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87E2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87E2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87E26"/>
    <w:rPr>
      <w:sz w:val="32"/>
    </w:rPr>
  </w:style>
  <w:style w:type="paragraph" w:customStyle="1" w:styleId="HeadingProcedure">
    <w:name w:val="Heading Procedure"/>
    <w:basedOn w:val="HeadingBase"/>
    <w:next w:val="Normal"/>
    <w:rsid w:val="00687E2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87E26"/>
    <w:pPr>
      <w:spacing w:before="60" w:after="60"/>
    </w:pPr>
  </w:style>
  <w:style w:type="paragraph" w:styleId="ListContinue">
    <w:name w:val="List Continue"/>
    <w:basedOn w:val="List"/>
    <w:rsid w:val="00687E26"/>
    <w:pPr>
      <w:ind w:firstLine="0"/>
    </w:pPr>
  </w:style>
  <w:style w:type="paragraph" w:customStyle="1" w:styleId="ListNote">
    <w:name w:val="List Note"/>
    <w:basedOn w:val="List"/>
    <w:rsid w:val="00687E2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87E2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87E2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87E26"/>
    <w:rPr>
      <w:rFonts w:ascii="Courier New" w:hAnsi="Courier New"/>
    </w:rPr>
  </w:style>
  <w:style w:type="paragraph" w:customStyle="1" w:styleId="NoteBullet">
    <w:name w:val="Note Bullet"/>
    <w:basedOn w:val="Note"/>
    <w:rsid w:val="00687E2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87E2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87E2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87E2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87E2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87E2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87E2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87E26"/>
    <w:rPr>
      <w:b/>
      <w:smallCaps/>
    </w:rPr>
  </w:style>
  <w:style w:type="paragraph" w:customStyle="1" w:styleId="TableListNumber">
    <w:name w:val="Table List Number"/>
    <w:basedOn w:val="ListNumber"/>
    <w:rsid w:val="00687E2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87E2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87E26"/>
    <w:pPr>
      <w:numPr>
        <w:numId w:val="9"/>
      </w:numPr>
    </w:pPr>
  </w:style>
  <w:style w:type="paragraph" w:customStyle="1" w:styleId="ListAlpha2">
    <w:name w:val="List Alpha 2"/>
    <w:basedOn w:val="List2"/>
    <w:rsid w:val="00687E26"/>
    <w:pPr>
      <w:numPr>
        <w:numId w:val="8"/>
      </w:numPr>
    </w:pPr>
  </w:style>
  <w:style w:type="paragraph" w:styleId="List2">
    <w:name w:val="List 2"/>
    <w:basedOn w:val="BodyText"/>
    <w:rsid w:val="00687E2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87E2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87E2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87E2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87E2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87E2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87E26"/>
    <w:pPr>
      <w:numPr>
        <w:numId w:val="4"/>
      </w:numPr>
    </w:pPr>
  </w:style>
  <w:style w:type="paragraph" w:styleId="ListContinue2">
    <w:name w:val="List Continue 2"/>
    <w:basedOn w:val="List2"/>
    <w:rsid w:val="00687E26"/>
    <w:pPr>
      <w:ind w:firstLine="0"/>
    </w:pPr>
  </w:style>
  <w:style w:type="paragraph" w:styleId="ListContinue3">
    <w:name w:val="List Continue 3"/>
    <w:basedOn w:val="List3"/>
    <w:rsid w:val="00687E26"/>
    <w:pPr>
      <w:ind w:left="1021" w:firstLine="0"/>
    </w:pPr>
  </w:style>
  <w:style w:type="paragraph" w:styleId="ListContinue4">
    <w:name w:val="List Continue 4"/>
    <w:basedOn w:val="List4"/>
    <w:rsid w:val="00687E26"/>
    <w:pPr>
      <w:ind w:firstLine="0"/>
    </w:pPr>
  </w:style>
  <w:style w:type="paragraph" w:styleId="ListContinue5">
    <w:name w:val="List Continue 5"/>
    <w:basedOn w:val="List5"/>
    <w:rsid w:val="00687E26"/>
    <w:pPr>
      <w:ind w:firstLine="0"/>
    </w:pPr>
  </w:style>
  <w:style w:type="paragraph" w:styleId="ListNumber3">
    <w:name w:val="List Number 3"/>
    <w:basedOn w:val="List3"/>
    <w:rsid w:val="00687E26"/>
    <w:pPr>
      <w:numPr>
        <w:numId w:val="5"/>
      </w:numPr>
    </w:pPr>
  </w:style>
  <w:style w:type="paragraph" w:styleId="ListNumber4">
    <w:name w:val="List Number 4"/>
    <w:basedOn w:val="List4"/>
    <w:rsid w:val="00687E26"/>
    <w:pPr>
      <w:numPr>
        <w:numId w:val="6"/>
      </w:numPr>
    </w:pPr>
  </w:style>
  <w:style w:type="paragraph" w:styleId="ListNumber5">
    <w:name w:val="List Number 5"/>
    <w:basedOn w:val="List5"/>
    <w:rsid w:val="00687E26"/>
    <w:pPr>
      <w:numPr>
        <w:numId w:val="7"/>
      </w:numPr>
    </w:pPr>
  </w:style>
  <w:style w:type="paragraph" w:styleId="BlockText">
    <w:name w:val="Block Text"/>
    <w:basedOn w:val="Normal"/>
    <w:rsid w:val="00687E2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87E2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87E26"/>
    <w:rPr>
      <w:sz w:val="16"/>
      <w:vertAlign w:val="superscript"/>
    </w:rPr>
  </w:style>
  <w:style w:type="character" w:customStyle="1" w:styleId="Symbols">
    <w:name w:val="Symbols"/>
    <w:basedOn w:val="DefaultParagraphFont"/>
    <w:rsid w:val="00687E26"/>
    <w:rPr>
      <w:rFonts w:ascii="Symbol" w:hAnsi="Symbol"/>
    </w:rPr>
  </w:style>
  <w:style w:type="character" w:customStyle="1" w:styleId="MenuOptions">
    <w:name w:val="Menu Options"/>
    <w:basedOn w:val="DefaultParagraphFont"/>
    <w:rsid w:val="00687E2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87E26"/>
    <w:rPr>
      <w:b/>
    </w:rPr>
  </w:style>
  <w:style w:type="character" w:customStyle="1" w:styleId="Underlined">
    <w:name w:val="Underlined"/>
    <w:basedOn w:val="DefaultParagraphFont"/>
    <w:rsid w:val="00687E26"/>
    <w:rPr>
      <w:u w:val="single"/>
    </w:rPr>
  </w:style>
  <w:style w:type="paragraph" w:customStyle="1" w:styleId="TableBodyTextRight">
    <w:name w:val="Table Body Text Right"/>
    <w:basedOn w:val="TableBodyText"/>
    <w:rsid w:val="00687E2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87E26"/>
    <w:rPr>
      <w:sz w:val="18"/>
    </w:rPr>
  </w:style>
  <w:style w:type="paragraph" w:customStyle="1" w:styleId="BodySmallRight">
    <w:name w:val="Body Small Right"/>
    <w:basedOn w:val="BodyTextRight"/>
    <w:rsid w:val="00687E26"/>
    <w:rPr>
      <w:sz w:val="18"/>
      <w:szCs w:val="18"/>
    </w:rPr>
  </w:style>
  <w:style w:type="paragraph" w:customStyle="1" w:styleId="MarginEdition">
    <w:name w:val="Margin Edition"/>
    <w:basedOn w:val="MarginNote"/>
    <w:rsid w:val="00687E2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87E26"/>
    <w:rPr>
      <w:sz w:val="2"/>
      <w:szCs w:val="2"/>
    </w:rPr>
  </w:style>
  <w:style w:type="character" w:customStyle="1" w:styleId="Small">
    <w:name w:val="Small"/>
    <w:basedOn w:val="DefaultParagraphFont"/>
    <w:rsid w:val="00687E26"/>
    <w:rPr>
      <w:sz w:val="16"/>
    </w:rPr>
  </w:style>
  <w:style w:type="paragraph" w:customStyle="1" w:styleId="WideTable">
    <w:name w:val="Wide Table"/>
    <w:basedOn w:val="Normal"/>
    <w:rsid w:val="00687E2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87E26"/>
  </w:style>
  <w:style w:type="paragraph" w:styleId="Quote">
    <w:name w:val="Quote"/>
    <w:basedOn w:val="Heading1"/>
    <w:link w:val="QuoteChar"/>
    <w:qFormat/>
    <w:rsid w:val="00687E2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87E2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87E26"/>
    <w:pPr>
      <w:pageBreakBefore/>
    </w:pPr>
  </w:style>
  <w:style w:type="paragraph" w:customStyle="1" w:styleId="Border">
    <w:name w:val="Border"/>
    <w:basedOn w:val="Normal"/>
    <w:qFormat/>
    <w:rsid w:val="00687E2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87E2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87E2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87E2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87E2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87E2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87E2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87E2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87E2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87E26"/>
    <w:rPr>
      <w:u w:val="single"/>
    </w:rPr>
  </w:style>
  <w:style w:type="character" w:customStyle="1" w:styleId="BoldandItalics">
    <w:name w:val="Bold and Italics"/>
    <w:qFormat/>
    <w:rsid w:val="00687E26"/>
    <w:rPr>
      <w:b/>
      <w:i/>
      <w:u w:val="none"/>
    </w:rPr>
  </w:style>
  <w:style w:type="paragraph" w:styleId="BalloonText">
    <w:name w:val="Balloon Text"/>
    <w:basedOn w:val="Normal"/>
    <w:link w:val="BalloonTextChar"/>
    <w:rsid w:val="00687E2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87E2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87E2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87E2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87E2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87E2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87E26"/>
    <w:pPr>
      <w:spacing w:before="0" w:after="0"/>
    </w:pPr>
  </w:style>
  <w:style w:type="paragraph" w:customStyle="1" w:styleId="BodyTextBold">
    <w:name w:val="Body Text Bold"/>
    <w:basedOn w:val="BodyText"/>
    <w:qFormat/>
    <w:rsid w:val="00687E26"/>
    <w:rPr>
      <w:b/>
    </w:rPr>
  </w:style>
  <w:style w:type="character" w:styleId="Hyperlink">
    <w:name w:val="Hyperlink"/>
    <w:basedOn w:val="DefaultParagraphFont"/>
    <w:uiPriority w:val="99"/>
    <w:unhideWhenUsed/>
    <w:rsid w:val="00CD2CA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475</Words>
  <Characters>3321</Characters>
  <Application>Microsoft Office Word</Application>
  <DocSecurity>0</DocSecurity>
  <Lines>77</Lines>
  <Paragraphs>50</Paragraphs>
  <ScaleCrop>false</ScaleCrop>
  <Company>Author-it Software Corporation Ltd.</Company>
  <LinksUpToDate>false</LinksUpToDate>
  <CharactersWithSpaces>3746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MSTTX4003 Perform routine textile testing and analyse results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2021-07-21T08:37:00Z</dcterms:created>
  <dcterms:modified xsi:type="dcterms:W3CDTF">2021-07-21T08:37:00Z</dcterms:modified>
</cp:coreProperties>
</file>