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1336" w:rsidP="00E113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MSTTX3014 Set up, adjust and maintain industrial sewing machines</w:t>
      </w:r>
      <w:r>
        <w:fldChar w:fldCharType="end"/>
      </w:r>
    </w:p>
    <w:p w:rsidR="00E11336" w:rsidP="00E11336">
      <w:pPr>
        <w:pStyle w:val="Version"/>
        <w:sectPr w:rsidSect="00FC78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78D3" w:rsidP="00FC78D3">
      <w:pPr>
        <w:pStyle w:val="SuperHeading"/>
      </w:pPr>
      <w:r w:rsidRPr="00FC78D3">
        <w:t>Assessment Requirements for MSTTX3014 Set up, adjust and maintain industrial sewing machines</w:t>
      </w:r>
    </w:p>
    <w:p w:rsidR="00000000" w:rsidRPr="00FC78D3" w:rsidP="00FC78D3">
      <w:pPr>
        <w:pStyle w:val="Heading1"/>
      </w:pPr>
      <w:bookmarkStart w:id="1" w:name="O_1075325"/>
      <w:bookmarkEnd w:id="1"/>
      <w:r w:rsidRPr="00FC78D3">
        <w:t>Modification History</w:t>
      </w:r>
    </w:p>
    <w:p w:rsidR="00000000" w:rsidRPr="00FC78D3" w:rsidP="00E11336">
      <w:pPr>
        <w:pStyle w:val="BodyText"/>
      </w:pPr>
      <w:r w:rsidRPr="00FC78D3">
        <w:t>Release 1. Supersedes and is equivalent to MSTTX3003 Set up, adjust and maintain industrial sewing machines.</w:t>
      </w:r>
    </w:p>
    <w:p w:rsidR="00000000" w:rsidRPr="00FC78D3" w:rsidP="00FC78D3">
      <w:pPr>
        <w:pStyle w:val="Heading1"/>
      </w:pPr>
      <w:bookmarkStart w:id="2" w:name="O_1075326"/>
      <w:bookmarkEnd w:id="2"/>
      <w:r w:rsidRPr="00FC78D3">
        <w:t>Performance Evidence</w:t>
      </w:r>
    </w:p>
    <w:p w:rsidR="00000000" w:rsidRPr="00FC78D3" w:rsidP="00E11336">
      <w:pPr>
        <w:pStyle w:val="BodyText"/>
      </w:pPr>
      <w:r w:rsidRPr="00FC78D3">
        <w:t>There must be evidence the candidate has completed the tasks outlined in the elements and performance criteria of this unit, and:</w:t>
      </w:r>
    </w:p>
    <w:p w:rsidR="00000000" w:rsidRPr="00FC78D3" w:rsidP="00FC78D3">
      <w:pPr>
        <w:pStyle w:val="ListBullet"/>
      </w:pPr>
      <w:r w:rsidRPr="00FC78D3">
        <w:t>set up sewing machines and completed sample runs for 3 different products, with all of the foll</w:t>
      </w:r>
      <w:r w:rsidRPr="00FC78D3">
        <w:t>owing to be included in any combination:</w:t>
      </w:r>
    </w:p>
    <w:p w:rsidR="00000000" w:rsidRPr="00FC78D3" w:rsidP="00FC78D3">
      <w:pPr>
        <w:pStyle w:val="ListBullet2"/>
      </w:pPr>
      <w:r w:rsidRPr="00FC78D3">
        <w:t>interpretation of 3 different patterns, templates or job specifications</w:t>
      </w:r>
    </w:p>
    <w:p w:rsidR="00000000" w:rsidRPr="00FC78D3" w:rsidP="00FC78D3">
      <w:pPr>
        <w:pStyle w:val="ListBullet2"/>
      </w:pPr>
      <w:r w:rsidRPr="00FC78D3">
        <w:t>set up and operation of 2 different industrial sewing machines</w:t>
      </w:r>
    </w:p>
    <w:p w:rsidR="00000000" w:rsidRPr="00FC78D3" w:rsidP="00FC78D3">
      <w:pPr>
        <w:pStyle w:val="ListBullet2"/>
      </w:pPr>
      <w:r w:rsidRPr="00FC78D3">
        <w:t>2 different types of stitching</w:t>
      </w:r>
    </w:p>
    <w:p w:rsidR="00000000" w:rsidRPr="00FC78D3" w:rsidP="00FC78D3">
      <w:pPr>
        <w:pStyle w:val="ListBullet2"/>
      </w:pPr>
      <w:r w:rsidRPr="00FC78D3">
        <w:t>2 different fabrics of varying weights</w:t>
      </w:r>
    </w:p>
    <w:p w:rsidR="00000000" w:rsidRPr="00FC78D3" w:rsidP="00FC78D3">
      <w:pPr>
        <w:pStyle w:val="ListBullet2"/>
      </w:pPr>
      <w:r w:rsidRPr="00FC78D3">
        <w:t>2 differe</w:t>
      </w:r>
      <w:r w:rsidRPr="00FC78D3">
        <w:t>nt seams types</w:t>
      </w:r>
    </w:p>
    <w:p w:rsidR="00000000" w:rsidRPr="00FC78D3" w:rsidP="00FC78D3">
      <w:pPr>
        <w:pStyle w:val="ListBullet2"/>
      </w:pPr>
      <w:r w:rsidRPr="00FC78D3">
        <w:t>hemming</w:t>
      </w:r>
    </w:p>
    <w:p w:rsidR="00000000" w:rsidRPr="00FC78D3" w:rsidP="00FC78D3">
      <w:pPr>
        <w:pStyle w:val="ListBullet"/>
      </w:pPr>
      <w:r w:rsidRPr="00FC78D3">
        <w:t>determined root cause and implemented rectification strategy for 3 different sewing faults.</w:t>
      </w:r>
    </w:p>
    <w:p w:rsidR="00000000" w:rsidRPr="00FC78D3" w:rsidP="00FC78D3">
      <w:pPr>
        <w:pStyle w:val="AllowPageBreak"/>
      </w:pPr>
    </w:p>
    <w:p w:rsidR="00000000" w:rsidRPr="00FC78D3" w:rsidP="00FC78D3">
      <w:pPr>
        <w:pStyle w:val="Heading1"/>
      </w:pPr>
      <w:bookmarkStart w:id="3" w:name="O_1075327"/>
      <w:bookmarkEnd w:id="3"/>
      <w:r w:rsidRPr="00FC78D3">
        <w:t>Knowledge Evidence</w:t>
      </w:r>
    </w:p>
    <w:p w:rsidR="00000000" w:rsidRPr="00FC78D3" w:rsidP="00E11336">
      <w:pPr>
        <w:pStyle w:val="BodyText"/>
      </w:pPr>
      <w:r w:rsidRPr="00FC78D3">
        <w:t>There must be evidence the candidate has knowledge of:</w:t>
      </w:r>
    </w:p>
    <w:p w:rsidR="00000000" w:rsidRPr="00FC78D3" w:rsidP="00FC78D3">
      <w:pPr>
        <w:pStyle w:val="ListBullet"/>
      </w:pPr>
      <w:r w:rsidRPr="00FC78D3">
        <w:t>features, set-up and operating requirements of two types of industrial sewing machines, including machine manufacturer specifications, different settings and adjustment methods</w:t>
      </w:r>
    </w:p>
    <w:p w:rsidR="00000000" w:rsidRPr="00FC78D3" w:rsidP="00FC78D3">
      <w:pPr>
        <w:pStyle w:val="ListBullet"/>
      </w:pPr>
      <w:r w:rsidRPr="00FC78D3">
        <w:t>types of machines and their stitching capabilities</w:t>
      </w:r>
    </w:p>
    <w:p w:rsidR="00000000" w:rsidRPr="00FC78D3" w:rsidP="00FC78D3">
      <w:pPr>
        <w:pStyle w:val="ListBullet"/>
      </w:pPr>
      <w:r w:rsidRPr="00FC78D3">
        <w:t xml:space="preserve">sewing methods and types of </w:t>
      </w:r>
      <w:r w:rsidRPr="00FC78D3">
        <w:t>sewing operations, stitches, fabrics and knit effects used in textile products</w:t>
      </w:r>
    </w:p>
    <w:p w:rsidR="00000000" w:rsidRPr="00FC78D3" w:rsidP="00FC78D3">
      <w:pPr>
        <w:pStyle w:val="ListBullet"/>
      </w:pPr>
      <w:r w:rsidRPr="00FC78D3">
        <w:t>seam types for various types of textiles</w:t>
      </w:r>
    </w:p>
    <w:p w:rsidR="00000000" w:rsidRPr="00FC78D3" w:rsidP="00FC78D3">
      <w:pPr>
        <w:pStyle w:val="ListBullet"/>
      </w:pPr>
      <w:r w:rsidRPr="00FC78D3">
        <w:t xml:space="preserve">characteristics of threads used and their application in different types of textile products </w:t>
      </w:r>
    </w:p>
    <w:p w:rsidR="00000000" w:rsidRPr="00FC78D3" w:rsidP="00FC78D3">
      <w:pPr>
        <w:pStyle w:val="ListBullet"/>
      </w:pPr>
      <w:r w:rsidRPr="00FC78D3">
        <w:t>how to interpret patterns or templates and</w:t>
      </w:r>
      <w:r w:rsidRPr="00FC78D3">
        <w:t xml:space="preserve"> product specifications</w:t>
      </w:r>
    </w:p>
    <w:p w:rsidR="00000000" w:rsidRPr="00FC78D3" w:rsidP="00FC78D3">
      <w:pPr>
        <w:pStyle w:val="ListBullet"/>
      </w:pPr>
      <w:r w:rsidRPr="00FC78D3">
        <w:t>factors affecting machine performance, including:</w:t>
      </w:r>
    </w:p>
    <w:p w:rsidR="00000000" w:rsidRPr="00FC78D3" w:rsidP="00FC78D3">
      <w:pPr>
        <w:pStyle w:val="ListBullet2"/>
      </w:pPr>
      <w:r w:rsidRPr="00FC78D3">
        <w:t>ambient conditions</w:t>
      </w:r>
    </w:p>
    <w:p w:rsidR="00000000" w:rsidRPr="00FC78D3" w:rsidP="00FC78D3">
      <w:pPr>
        <w:pStyle w:val="ListBullet2"/>
      </w:pPr>
      <w:r w:rsidRPr="00FC78D3">
        <w:t>dust and other contaminants</w:t>
      </w:r>
    </w:p>
    <w:p w:rsidR="00000000" w:rsidRPr="00FC78D3" w:rsidP="00FC78D3">
      <w:pPr>
        <w:pStyle w:val="ListBullet2"/>
      </w:pPr>
      <w:r w:rsidRPr="00FC78D3">
        <w:t>lubrication</w:t>
      </w:r>
    </w:p>
    <w:p w:rsidR="00000000" w:rsidRPr="00FC78D3" w:rsidP="00FC78D3">
      <w:pPr>
        <w:pStyle w:val="ListBullet2"/>
      </w:pPr>
      <w:r w:rsidRPr="00FC78D3">
        <w:t>thread strength</w:t>
      </w:r>
    </w:p>
    <w:p w:rsidR="00000000" w:rsidRPr="00FC78D3" w:rsidP="00FC78D3">
      <w:pPr>
        <w:pStyle w:val="ListBullet2"/>
      </w:pPr>
      <w:r w:rsidRPr="00FC78D3">
        <w:t>needle condition</w:t>
      </w:r>
    </w:p>
    <w:p w:rsidR="00000000" w:rsidRPr="00FC78D3" w:rsidP="00FC78D3">
      <w:pPr>
        <w:pStyle w:val="ListBullet2"/>
      </w:pPr>
      <w:r w:rsidRPr="00FC78D3">
        <w:t xml:space="preserve">operator skill </w:t>
      </w:r>
    </w:p>
    <w:p w:rsidR="00000000" w:rsidRPr="00FC78D3" w:rsidP="00FC78D3">
      <w:pPr>
        <w:pStyle w:val="ListBullet"/>
      </w:pPr>
      <w:r w:rsidRPr="00FC78D3">
        <w:t xml:space="preserve">types of sewing faults, their typical causes and how to rectify </w:t>
      </w:r>
    </w:p>
    <w:p w:rsidR="00000000" w:rsidRPr="00FC78D3" w:rsidP="00FC78D3">
      <w:pPr>
        <w:pStyle w:val="ListBullet"/>
      </w:pPr>
      <w:r w:rsidRPr="00FC78D3">
        <w:t xml:space="preserve">existence of any Australian Standards requirements for materials or products being sewn </w:t>
      </w:r>
    </w:p>
    <w:p w:rsidR="00000000" w:rsidRPr="00FC78D3" w:rsidP="00FC78D3">
      <w:pPr>
        <w:pStyle w:val="ListBullet"/>
      </w:pPr>
      <w:r w:rsidRPr="00FC78D3">
        <w:t>workplace practices and procedures for:</w:t>
      </w:r>
    </w:p>
    <w:p w:rsidR="00000000" w:rsidRPr="00FC78D3" w:rsidP="00FC78D3">
      <w:pPr>
        <w:pStyle w:val="ListBullet2"/>
      </w:pPr>
      <w:r w:rsidRPr="00FC78D3">
        <w:t>quality assurance</w:t>
      </w:r>
    </w:p>
    <w:p w:rsidR="00000000" w:rsidRPr="00FC78D3" w:rsidP="00FC78D3">
      <w:pPr>
        <w:pStyle w:val="ListBullet2"/>
      </w:pPr>
      <w:r w:rsidRPr="00FC78D3">
        <w:t>recording and reporting of information</w:t>
      </w:r>
    </w:p>
    <w:p w:rsidR="00000000" w:rsidRPr="00FC78D3" w:rsidP="00FC78D3">
      <w:pPr>
        <w:pStyle w:val="ListBullet2"/>
      </w:pPr>
      <w:r w:rsidRPr="00FC78D3">
        <w:t>identification and rectification of problems</w:t>
      </w:r>
    </w:p>
    <w:p w:rsidR="00000000" w:rsidRPr="00FC78D3" w:rsidP="00FC78D3">
      <w:pPr>
        <w:pStyle w:val="ListBullet2"/>
      </w:pPr>
      <w:r w:rsidRPr="00FC78D3">
        <w:t>safety and hazard contro</w:t>
      </w:r>
      <w:r w:rsidRPr="00FC78D3">
        <w:t>l, including use of product-specific personal protective equipment (PPE) and manual handling</w:t>
      </w:r>
    </w:p>
    <w:p w:rsidR="00000000" w:rsidRPr="00FC78D3" w:rsidP="00FC78D3">
      <w:pPr>
        <w:pStyle w:val="ListBullet2"/>
      </w:pPr>
      <w:r w:rsidRPr="00FC78D3">
        <w:t>waste management and sustainability.</w:t>
      </w:r>
    </w:p>
    <w:p w:rsidR="00000000" w:rsidRPr="00FC78D3" w:rsidP="00FC78D3">
      <w:pPr>
        <w:pStyle w:val="AllowPageBreak"/>
      </w:pPr>
    </w:p>
    <w:p w:rsidR="00000000" w:rsidRPr="00FC78D3" w:rsidP="00FC78D3">
      <w:pPr>
        <w:pStyle w:val="Heading1"/>
      </w:pPr>
      <w:bookmarkStart w:id="4" w:name="O_1075328"/>
      <w:bookmarkEnd w:id="4"/>
      <w:r w:rsidRPr="00FC78D3">
        <w:t>Assessment Conditions</w:t>
      </w:r>
    </w:p>
    <w:p w:rsidR="00000000" w:rsidRPr="00FC78D3" w:rsidP="00E11336">
      <w:pPr>
        <w:pStyle w:val="BodyText"/>
      </w:pPr>
      <w:r w:rsidRPr="00FC78D3">
        <w:t>Skills must have been demonstrated in the workplace or in a simulated environment tha</w:t>
      </w:r>
      <w:r w:rsidRPr="00FC78D3">
        <w:t xml:space="preserve">t reflects workplace conditions and contingencies. The following conditions must be met for this unit: </w:t>
      </w:r>
    </w:p>
    <w:p w:rsidR="00000000" w:rsidRPr="00FC78D3" w:rsidP="00FC78D3">
      <w:pPr>
        <w:pStyle w:val="ListBullet"/>
      </w:pPr>
      <w:r w:rsidRPr="00FC78D3">
        <w:t>use of suitable facilities, equipment and resources, including:</w:t>
      </w:r>
    </w:p>
    <w:p w:rsidR="00000000" w:rsidRPr="00FC78D3" w:rsidP="00FC78D3">
      <w:pPr>
        <w:pStyle w:val="ListBullet2"/>
      </w:pPr>
      <w:r w:rsidRPr="00FC78D3">
        <w:t>industrial sewing machines (minimum 2 types)</w:t>
      </w:r>
    </w:p>
    <w:p w:rsidR="00000000" w:rsidRPr="00FC78D3" w:rsidP="00FC78D3">
      <w:pPr>
        <w:pStyle w:val="ListBullet2"/>
      </w:pPr>
      <w:r w:rsidRPr="00FC78D3">
        <w:t>textile products to be sewn</w:t>
      </w:r>
    </w:p>
    <w:p w:rsidR="00000000" w:rsidRPr="00FC78D3" w:rsidP="00FC78D3">
      <w:pPr>
        <w:pStyle w:val="ListBullet2"/>
      </w:pPr>
      <w:r w:rsidRPr="00FC78D3">
        <w:t>work specifications</w:t>
      </w:r>
    </w:p>
    <w:p w:rsidR="00000000" w:rsidRPr="00FC78D3" w:rsidP="00FC78D3">
      <w:pPr>
        <w:pStyle w:val="ListBullet2"/>
      </w:pPr>
      <w:r w:rsidRPr="00FC78D3">
        <w:t>workplace procedures.</w:t>
      </w:r>
    </w:p>
    <w:p w:rsidR="00000000" w:rsidRPr="00FC78D3" w:rsidP="00FC78D3">
      <w:pPr>
        <w:pStyle w:val="BodyText"/>
      </w:pPr>
    </w:p>
    <w:p w:rsidR="00000000" w:rsidRPr="00FC78D3" w:rsidP="00E11336">
      <w:pPr>
        <w:pStyle w:val="BodyText"/>
      </w:pPr>
      <w:r w:rsidRPr="00FC78D3">
        <w:t>Assessors must satisfy the NVR/AQTF mandatory competency requirements for assessors.</w:t>
      </w:r>
    </w:p>
    <w:p w:rsidR="00000000" w:rsidRPr="00FC78D3" w:rsidP="00FC78D3">
      <w:pPr>
        <w:pStyle w:val="Heading1"/>
      </w:pPr>
      <w:bookmarkStart w:id="5" w:name="O_1075331"/>
      <w:bookmarkEnd w:id="5"/>
      <w:r w:rsidRPr="00FC78D3">
        <w:t>Links</w:t>
      </w:r>
    </w:p>
    <w:p w:rsidR="00000000" w:rsidRPr="00FC78D3" w:rsidP="00E11336">
      <w:pPr>
        <w:pStyle w:val="BodyText"/>
      </w:pPr>
      <w:r w:rsidRPr="00FC78D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B266C9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FC78D3" w:rsidP="00FC78D3"/>
    <w:sectPr w:rsidSect="00FC78D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8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8D3" w:rsidRPr="00E11336" w:rsidP="00E113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8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336" w:rsidP="00FC78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11336" w:rsidP="00FC78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11336" w:rsidP="00FC78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8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3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78D3" w:rsidRPr="00E11336" w:rsidP="00E113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8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336" w:rsidRPr="002D2AF8" w:rsidP="00FC78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MSTTX3014 Set up, adjust and maintain industrial sewing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E11336" w:rsidP="00FC78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0F4C7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6F63C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7DC22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78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78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78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78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78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78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78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78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78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78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78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78D3"/>
  </w:style>
  <w:style w:type="character" w:customStyle="1" w:styleId="Heading1Char">
    <w:name w:val="Heading 1 Char"/>
    <w:basedOn w:val="DefaultParagraphFont"/>
    <w:link w:val="Heading1"/>
    <w:rsid w:val="00FC78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78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78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C78D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C78D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C78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78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78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78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78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78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78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78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78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78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78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78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78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78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78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78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78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78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78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78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78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C78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C78D3"/>
    <w:rPr>
      <w:b/>
      <w:spacing w:val="0"/>
    </w:rPr>
  </w:style>
  <w:style w:type="paragraph" w:customStyle="1" w:styleId="SuperTitle">
    <w:name w:val="SuperTitle"/>
    <w:basedOn w:val="Title"/>
    <w:rsid w:val="00FC78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78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78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C78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78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78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78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78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78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78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78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78D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78D3"/>
    <w:rPr>
      <w:i/>
    </w:rPr>
  </w:style>
  <w:style w:type="paragraph" w:styleId="Caption">
    <w:name w:val="caption"/>
    <w:basedOn w:val="BodyText"/>
    <w:next w:val="Normal"/>
    <w:qFormat/>
    <w:rsid w:val="00FC78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78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78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78D3"/>
  </w:style>
  <w:style w:type="paragraph" w:styleId="TableofFigures">
    <w:name w:val="table of figures"/>
    <w:basedOn w:val="Normal"/>
    <w:next w:val="Normal"/>
    <w:semiHidden/>
    <w:rsid w:val="00FC78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78D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C78D3"/>
    <w:rPr>
      <w:rFonts w:ascii="Wingdings" w:hAnsi="Wingdings"/>
    </w:rPr>
  </w:style>
  <w:style w:type="paragraph" w:customStyle="1" w:styleId="TableHeading">
    <w:name w:val="Table Heading"/>
    <w:basedOn w:val="HeadingBase"/>
    <w:rsid w:val="00FC78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78D3"/>
    <w:rPr>
      <w:color w:val="0033CC"/>
      <w:u w:val="none"/>
    </w:rPr>
  </w:style>
  <w:style w:type="paragraph" w:customStyle="1" w:styleId="BodyTextRight">
    <w:name w:val="Body Text Right"/>
    <w:basedOn w:val="BodyText"/>
    <w:rsid w:val="00FC78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78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78D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78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78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78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78D3"/>
    <w:rPr>
      <w:sz w:val="32"/>
    </w:rPr>
  </w:style>
  <w:style w:type="paragraph" w:customStyle="1" w:styleId="HeadingProcedure">
    <w:name w:val="Heading Procedure"/>
    <w:basedOn w:val="HeadingBase"/>
    <w:next w:val="Normal"/>
    <w:rsid w:val="00FC78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78D3"/>
    <w:pPr>
      <w:spacing w:before="60" w:after="60"/>
    </w:pPr>
  </w:style>
  <w:style w:type="paragraph" w:styleId="ListContinue">
    <w:name w:val="List Continue"/>
    <w:basedOn w:val="List"/>
    <w:rsid w:val="00FC78D3"/>
    <w:pPr>
      <w:ind w:firstLine="0"/>
    </w:pPr>
  </w:style>
  <w:style w:type="paragraph" w:customStyle="1" w:styleId="ListNote">
    <w:name w:val="List Note"/>
    <w:basedOn w:val="List"/>
    <w:rsid w:val="00FC78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78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78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78D3"/>
    <w:rPr>
      <w:rFonts w:ascii="Courier New" w:hAnsi="Courier New"/>
    </w:rPr>
  </w:style>
  <w:style w:type="paragraph" w:customStyle="1" w:styleId="NoteBullet">
    <w:name w:val="Note Bullet"/>
    <w:basedOn w:val="Note"/>
    <w:rsid w:val="00FC78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78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78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78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78D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C78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78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78D3"/>
    <w:rPr>
      <w:b/>
      <w:smallCaps/>
    </w:rPr>
  </w:style>
  <w:style w:type="paragraph" w:customStyle="1" w:styleId="TableListNumber">
    <w:name w:val="Table List Number"/>
    <w:basedOn w:val="ListNumber"/>
    <w:rsid w:val="00FC78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78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78D3"/>
    <w:pPr>
      <w:numPr>
        <w:numId w:val="9"/>
      </w:numPr>
    </w:pPr>
  </w:style>
  <w:style w:type="paragraph" w:customStyle="1" w:styleId="ListAlpha2">
    <w:name w:val="List Alpha 2"/>
    <w:basedOn w:val="List2"/>
    <w:rsid w:val="00FC78D3"/>
    <w:pPr>
      <w:numPr>
        <w:numId w:val="8"/>
      </w:numPr>
    </w:pPr>
  </w:style>
  <w:style w:type="paragraph" w:styleId="List2">
    <w:name w:val="List 2"/>
    <w:basedOn w:val="BodyText"/>
    <w:rsid w:val="00FC78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78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78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78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78D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78D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C78D3"/>
    <w:pPr>
      <w:numPr>
        <w:numId w:val="4"/>
      </w:numPr>
    </w:pPr>
  </w:style>
  <w:style w:type="paragraph" w:styleId="ListContinue2">
    <w:name w:val="List Continue 2"/>
    <w:basedOn w:val="List2"/>
    <w:rsid w:val="00FC78D3"/>
    <w:pPr>
      <w:ind w:firstLine="0"/>
    </w:pPr>
  </w:style>
  <w:style w:type="paragraph" w:styleId="ListContinue3">
    <w:name w:val="List Continue 3"/>
    <w:basedOn w:val="List3"/>
    <w:rsid w:val="00FC78D3"/>
    <w:pPr>
      <w:ind w:left="1021" w:firstLine="0"/>
    </w:pPr>
  </w:style>
  <w:style w:type="paragraph" w:styleId="ListContinue4">
    <w:name w:val="List Continue 4"/>
    <w:basedOn w:val="List4"/>
    <w:rsid w:val="00FC78D3"/>
    <w:pPr>
      <w:ind w:firstLine="0"/>
    </w:pPr>
  </w:style>
  <w:style w:type="paragraph" w:styleId="ListContinue5">
    <w:name w:val="List Continue 5"/>
    <w:basedOn w:val="List5"/>
    <w:rsid w:val="00FC78D3"/>
    <w:pPr>
      <w:ind w:firstLine="0"/>
    </w:pPr>
  </w:style>
  <w:style w:type="paragraph" w:styleId="ListNumber3">
    <w:name w:val="List Number 3"/>
    <w:basedOn w:val="List3"/>
    <w:rsid w:val="00FC78D3"/>
    <w:pPr>
      <w:numPr>
        <w:numId w:val="5"/>
      </w:numPr>
    </w:pPr>
  </w:style>
  <w:style w:type="paragraph" w:styleId="ListNumber4">
    <w:name w:val="List Number 4"/>
    <w:basedOn w:val="List4"/>
    <w:rsid w:val="00FC78D3"/>
    <w:pPr>
      <w:numPr>
        <w:numId w:val="6"/>
      </w:numPr>
    </w:pPr>
  </w:style>
  <w:style w:type="paragraph" w:styleId="ListNumber5">
    <w:name w:val="List Number 5"/>
    <w:basedOn w:val="List5"/>
    <w:rsid w:val="00FC78D3"/>
    <w:pPr>
      <w:numPr>
        <w:numId w:val="7"/>
      </w:numPr>
    </w:pPr>
  </w:style>
  <w:style w:type="paragraph" w:styleId="BlockText">
    <w:name w:val="Block Text"/>
    <w:basedOn w:val="Normal"/>
    <w:rsid w:val="00FC78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78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78D3"/>
    <w:rPr>
      <w:sz w:val="16"/>
      <w:vertAlign w:val="superscript"/>
    </w:rPr>
  </w:style>
  <w:style w:type="character" w:customStyle="1" w:styleId="Symbols">
    <w:name w:val="Symbols"/>
    <w:basedOn w:val="DefaultParagraphFont"/>
    <w:rsid w:val="00FC78D3"/>
    <w:rPr>
      <w:rFonts w:ascii="Symbol" w:hAnsi="Symbol"/>
    </w:rPr>
  </w:style>
  <w:style w:type="character" w:customStyle="1" w:styleId="MenuOptions">
    <w:name w:val="Menu Options"/>
    <w:basedOn w:val="DefaultParagraphFont"/>
    <w:rsid w:val="00FC78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78D3"/>
    <w:rPr>
      <w:b/>
    </w:rPr>
  </w:style>
  <w:style w:type="character" w:customStyle="1" w:styleId="Underlined">
    <w:name w:val="Underlined"/>
    <w:basedOn w:val="DefaultParagraphFont"/>
    <w:rsid w:val="00FC78D3"/>
    <w:rPr>
      <w:u w:val="single"/>
    </w:rPr>
  </w:style>
  <w:style w:type="paragraph" w:customStyle="1" w:styleId="TableBodyTextRight">
    <w:name w:val="Table Body Text Right"/>
    <w:basedOn w:val="TableBodyText"/>
    <w:rsid w:val="00FC78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78D3"/>
    <w:rPr>
      <w:sz w:val="18"/>
    </w:rPr>
  </w:style>
  <w:style w:type="paragraph" w:customStyle="1" w:styleId="BodySmallRight">
    <w:name w:val="Body Small Right"/>
    <w:basedOn w:val="BodyTextRight"/>
    <w:rsid w:val="00FC78D3"/>
    <w:rPr>
      <w:sz w:val="18"/>
      <w:szCs w:val="18"/>
    </w:rPr>
  </w:style>
  <w:style w:type="paragraph" w:customStyle="1" w:styleId="MarginEdition">
    <w:name w:val="Margin Edition"/>
    <w:basedOn w:val="MarginNote"/>
    <w:rsid w:val="00FC78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78D3"/>
    <w:rPr>
      <w:sz w:val="2"/>
      <w:szCs w:val="2"/>
    </w:rPr>
  </w:style>
  <w:style w:type="character" w:customStyle="1" w:styleId="Small">
    <w:name w:val="Small"/>
    <w:basedOn w:val="DefaultParagraphFont"/>
    <w:rsid w:val="00FC78D3"/>
    <w:rPr>
      <w:sz w:val="16"/>
    </w:rPr>
  </w:style>
  <w:style w:type="paragraph" w:customStyle="1" w:styleId="WideTable">
    <w:name w:val="Wide Table"/>
    <w:basedOn w:val="Normal"/>
    <w:rsid w:val="00FC78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78D3"/>
  </w:style>
  <w:style w:type="paragraph" w:styleId="Quote">
    <w:name w:val="Quote"/>
    <w:basedOn w:val="Heading1"/>
    <w:link w:val="QuoteChar"/>
    <w:qFormat/>
    <w:rsid w:val="00FC78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78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78D3"/>
    <w:pPr>
      <w:pageBreakBefore/>
    </w:pPr>
  </w:style>
  <w:style w:type="paragraph" w:customStyle="1" w:styleId="Border">
    <w:name w:val="Border"/>
    <w:basedOn w:val="Normal"/>
    <w:qFormat/>
    <w:rsid w:val="00FC78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78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78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78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78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78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78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78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78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78D3"/>
    <w:rPr>
      <w:u w:val="single"/>
    </w:rPr>
  </w:style>
  <w:style w:type="character" w:customStyle="1" w:styleId="BoldandItalics">
    <w:name w:val="Bold and Italics"/>
    <w:qFormat/>
    <w:rsid w:val="00FC78D3"/>
    <w:rPr>
      <w:b/>
      <w:i/>
      <w:u w:val="none"/>
    </w:rPr>
  </w:style>
  <w:style w:type="paragraph" w:styleId="BalloonText">
    <w:name w:val="Balloon Text"/>
    <w:basedOn w:val="Normal"/>
    <w:link w:val="BalloonTextChar"/>
    <w:rsid w:val="00FC78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78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78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78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78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78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78D3"/>
    <w:pPr>
      <w:spacing w:before="0" w:after="0"/>
    </w:pPr>
  </w:style>
  <w:style w:type="paragraph" w:customStyle="1" w:styleId="BodyTextBold">
    <w:name w:val="Body Text Bold"/>
    <w:basedOn w:val="BodyText"/>
    <w:qFormat/>
    <w:rsid w:val="00FC78D3"/>
    <w:rPr>
      <w:b/>
    </w:rPr>
  </w:style>
  <w:style w:type="character" w:styleId="Hyperlink">
    <w:name w:val="Hyperlink"/>
    <w:basedOn w:val="DefaultParagraphFont"/>
    <w:uiPriority w:val="99"/>
    <w:unhideWhenUsed/>
    <w:rsid w:val="00E113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391</Words>
  <Characters>2571</Characters>
  <Application>Microsoft Office Word</Application>
  <DocSecurity>0</DocSecurity>
  <Lines>69</Lines>
  <Paragraphs>58</Paragraphs>
  <ScaleCrop>false</ScaleCrop>
  <Company>Author-it Software Corporation Ltd.</Company>
  <LinksUpToDate>false</LinksUpToDate>
  <CharactersWithSpaces>2904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MSTTX3014 Set up, adjust and maintain industrial sewing machines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2023-02-03T08:11:00Z</dcterms:created>
  <dcterms:modified xsi:type="dcterms:W3CDTF">2023-02-03T08:11:00Z</dcterms:modified>
</cp:coreProperties>
</file>