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F1B" w:rsidP="00A74F1B">
      <w:pPr>
        <w:pStyle w:val="Title"/>
      </w:pPr>
      <w:r>
        <w:fldChar w:fldCharType="begin"/>
      </w:r>
      <w:r>
        <w:instrText xml:space="preserve"> TITLE   \* MERGEFORMAT </w:instrText>
      </w:r>
      <w:r>
        <w:fldChar w:fldCharType="separate"/>
      </w:r>
      <w:r>
        <w:t>MSTTX3013 Perform wool processing operations</w:t>
      </w:r>
      <w:r>
        <w:fldChar w:fldCharType="end"/>
      </w:r>
    </w:p>
    <w:p w:rsidR="00A74F1B" w:rsidP="00A74F1B">
      <w:pPr>
        <w:pStyle w:val="Version"/>
        <w:sectPr w:rsidSect="00EF3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132" w:rsidP="00EF3132">
      <w:pPr>
        <w:pStyle w:val="SuperHeading"/>
      </w:pPr>
      <w:r w:rsidRPr="00EF3132">
        <w:t>MSTTX3013 Perform wool processing operations</w:t>
      </w:r>
    </w:p>
    <w:p w:rsidR="00000000" w:rsidRPr="00EF3132" w:rsidP="00EF3132">
      <w:pPr>
        <w:pStyle w:val="Heading1"/>
      </w:pPr>
      <w:bookmarkStart w:id="1" w:name="O_1037799"/>
      <w:bookmarkEnd w:id="1"/>
      <w:r w:rsidRPr="00EF3132">
        <w:t>Modification History</w:t>
      </w:r>
    </w:p>
    <w:p w:rsidR="00000000" w:rsidRPr="00EF3132" w:rsidP="00A74F1B">
      <w:pPr>
        <w:pStyle w:val="BodyText"/>
      </w:pPr>
      <w:r w:rsidRPr="00EF3132">
        <w:t>Release 1. New unit. Supersedes and is not equivalent to:</w:t>
      </w:r>
    </w:p>
    <w:p w:rsidR="00000000" w:rsidRPr="00EF3132" w:rsidP="00EF3132">
      <w:pPr>
        <w:pStyle w:val="ListBullet"/>
      </w:pPr>
      <w:r w:rsidRPr="00EF3132">
        <w:t>LMTEW2001A Blend and open greasy wool</w:t>
      </w:r>
    </w:p>
    <w:p w:rsidR="00000000" w:rsidRPr="00EF3132" w:rsidP="00EF3132">
      <w:pPr>
        <w:pStyle w:val="ListBullet"/>
      </w:pPr>
      <w:r w:rsidRPr="00EF3132">
        <w:t xml:space="preserve">LMTEW2002A Press and dump wool </w:t>
      </w:r>
    </w:p>
    <w:p w:rsidR="00000000" w:rsidRPr="00EF3132" w:rsidP="00EF3132">
      <w:pPr>
        <w:pStyle w:val="ListBullet"/>
      </w:pPr>
      <w:r w:rsidRPr="00EF3132">
        <w:t>LMTEW2004A Perform wool combing</w:t>
      </w:r>
    </w:p>
    <w:p w:rsidR="00000000" w:rsidRPr="00EF3132" w:rsidP="00EF3132">
      <w:pPr>
        <w:pStyle w:val="ListBullet"/>
      </w:pPr>
      <w:r w:rsidRPr="00EF3132">
        <w:t xml:space="preserve">LMTEW2005A Perform wool preparation using gilling machines </w:t>
      </w:r>
    </w:p>
    <w:p w:rsidR="00000000" w:rsidRPr="00EF3132" w:rsidP="00EF3132">
      <w:pPr>
        <w:pStyle w:val="ListBullet"/>
      </w:pPr>
      <w:r w:rsidRPr="00EF3132">
        <w:t>LMTEW</w:t>
      </w:r>
      <w:r w:rsidRPr="00EF3132">
        <w:t xml:space="preserve">2006A Perform wool finishing </w:t>
      </w:r>
    </w:p>
    <w:p w:rsidR="00000000" w:rsidRPr="00EF3132" w:rsidP="00EF3132">
      <w:pPr>
        <w:pStyle w:val="ListBullet"/>
      </w:pPr>
      <w:r w:rsidRPr="00EF3132">
        <w:t>LMTEW2007A</w:t>
      </w:r>
      <w:r w:rsidRPr="00EF3132">
        <w:rPr>
          <w:rStyle w:val="Buttons"/>
        </w:rPr>
        <w:t xml:space="preserve"> </w:t>
      </w:r>
      <w:r w:rsidRPr="00EF3132">
        <w:t xml:space="preserve">Perform wool pressing operations </w:t>
      </w:r>
    </w:p>
    <w:p w:rsidR="00000000" w:rsidRPr="00EF3132" w:rsidP="00EF3132">
      <w:pPr>
        <w:pStyle w:val="ListBullet"/>
      </w:pPr>
      <w:r w:rsidRPr="00EF3132">
        <w:t>LMTEW2008A Perform wool backwash process</w:t>
      </w:r>
    </w:p>
    <w:p w:rsidR="00000000" w:rsidRPr="00EF3132" w:rsidP="00EF3132">
      <w:pPr>
        <w:pStyle w:val="ListBullet"/>
      </w:pPr>
      <w:r w:rsidRPr="00EF3132">
        <w:t>LMTEW2009A Perform wool scouring</w:t>
      </w:r>
    </w:p>
    <w:p w:rsidR="00000000" w:rsidRPr="00EF3132" w:rsidP="00EF3132">
      <w:pPr>
        <w:pStyle w:val="ListBullet"/>
      </w:pPr>
      <w:r w:rsidRPr="00EF3132">
        <w:t xml:space="preserve">LMTEW2010A Perform wool carbonising </w:t>
      </w:r>
    </w:p>
    <w:p w:rsidR="00000000" w:rsidRPr="00EF3132" w:rsidP="00EF3132">
      <w:pPr>
        <w:pStyle w:val="ListBullet"/>
      </w:pPr>
      <w:r w:rsidRPr="00EF3132">
        <w:t>LMTEW2011A Perform wool superwash</w:t>
      </w:r>
    </w:p>
    <w:p w:rsidR="00000000" w:rsidRPr="00EF3132" w:rsidP="00EF3132">
      <w:pPr>
        <w:pStyle w:val="ListBullet"/>
      </w:pPr>
      <w:r w:rsidRPr="00EF3132">
        <w:t>LMTEW2013A Perform wool grease recov</w:t>
      </w:r>
      <w:r w:rsidRPr="00EF3132">
        <w:t>ery and monitor waste disposal.</w:t>
      </w:r>
    </w:p>
    <w:p w:rsidR="00000000" w:rsidRPr="00EF3132" w:rsidP="00EF3132">
      <w:pPr>
        <w:pStyle w:val="AllowPageBreak"/>
      </w:pPr>
    </w:p>
    <w:p w:rsidR="00000000" w:rsidRPr="00EF3132" w:rsidP="00EF3132">
      <w:pPr>
        <w:pStyle w:val="Heading1"/>
      </w:pPr>
      <w:bookmarkStart w:id="2" w:name="O_1037800"/>
      <w:bookmarkEnd w:id="2"/>
      <w:r w:rsidRPr="00EF3132">
        <w:t>Application</w:t>
      </w:r>
    </w:p>
    <w:p w:rsidR="00000000" w:rsidRPr="00EF3132" w:rsidP="00A74F1B">
      <w:pPr>
        <w:pStyle w:val="BodyText"/>
      </w:pPr>
      <w:r w:rsidRPr="00EF3132">
        <w:t xml:space="preserve">This unit of competency describes the skills and knowledge required to set up and operate machines used for wool processing. </w:t>
      </w:r>
    </w:p>
    <w:p w:rsidR="00000000" w:rsidRPr="00EF3132" w:rsidP="00A74F1B">
      <w:pPr>
        <w:pStyle w:val="BodyText"/>
      </w:pPr>
      <w:r w:rsidRPr="00EF3132">
        <w:t>Work may be conducted in small to large scale workplaces and may in</w:t>
      </w:r>
      <w:r w:rsidRPr="00EF3132">
        <w:t>volve individual and team activities. Work is performed by employees operating and maintaining one or more machines required for wool processing according to defined procedures. It may also involve supervision of a production section of an operation and ma</w:t>
      </w:r>
      <w:r w:rsidRPr="00EF3132">
        <w:t>y involve responsibility for a number of employees operating wool processing machinery.</w:t>
      </w:r>
    </w:p>
    <w:p w:rsidR="00A74F1B" w:rsidP="00A74F1B">
      <w:pPr>
        <w:pStyle w:val="BodyText"/>
      </w:pPr>
      <w:r w:rsidRPr="00EF3132">
        <w:t>No licensing, legislative or certification requirements apply to this unit at the time of publication.</w:t>
      </w:r>
    </w:p>
    <w:p w:rsidR="00000000" w:rsidRPr="00EF3132" w:rsidP="00EF3132">
      <w:pPr>
        <w:pStyle w:val="Heading1"/>
      </w:pPr>
      <w:bookmarkStart w:id="3" w:name="O_1037801"/>
      <w:bookmarkEnd w:id="3"/>
      <w:r w:rsidRPr="00EF3132">
        <w:t>Pre-requisite Unit</w:t>
      </w:r>
    </w:p>
    <w:p w:rsidR="00000000" w:rsidRPr="00EF3132" w:rsidP="00A74F1B">
      <w:pPr>
        <w:pStyle w:val="BodyText"/>
      </w:pPr>
      <w:r w:rsidRPr="00EF3132">
        <w:t>N/A</w:t>
      </w:r>
    </w:p>
    <w:p w:rsidR="00000000" w:rsidRPr="00EF3132" w:rsidP="00EF3132">
      <w:pPr>
        <w:pStyle w:val="Heading1"/>
      </w:pPr>
      <w:bookmarkStart w:id="4" w:name="O_1037803"/>
      <w:bookmarkEnd w:id="4"/>
      <w:r w:rsidRPr="00EF3132">
        <w:t>Unit Sector</w:t>
      </w:r>
    </w:p>
    <w:p w:rsidR="00000000" w:rsidRPr="00EF3132" w:rsidP="00A74F1B">
      <w:pPr>
        <w:pStyle w:val="BodyText"/>
      </w:pPr>
      <w:r w:rsidRPr="00EF3132">
        <w:t>Textile production</w:t>
      </w:r>
    </w:p>
    <w:p w:rsidR="00000000" w:rsidRPr="00EF3132" w:rsidP="00EF3132">
      <w:pPr>
        <w:pStyle w:val="Heading1"/>
      </w:pPr>
      <w:bookmarkStart w:id="5" w:name="O_1037804"/>
      <w:bookmarkEnd w:id="5"/>
      <w:r w:rsidRPr="00EF3132">
        <w:t>Elements and Performance Criteria</w:t>
      </w:r>
    </w:p>
    <w:tbl>
      <w:tblPr>
        <w:tblW w:w="9638" w:type="dxa"/>
        <w:tblLayout w:type="fixed"/>
        <w:tblCellMar>
          <w:left w:w="62" w:type="dxa"/>
          <w:right w:w="62" w:type="dxa"/>
        </w:tblCellMar>
        <w:tblLook w:val="0000"/>
      </w:tblPr>
      <w:tblGrid>
        <w:gridCol w:w="459"/>
        <w:gridCol w:w="2298"/>
        <w:gridCol w:w="574"/>
        <w:gridCol w:w="6307"/>
      </w:tblGrid>
      <w:tr w:rsidTr="00EF3132">
        <w:tblPrEx>
          <w:tblW w:w="9638" w:type="dxa"/>
          <w:tblLayout w:type="fixed"/>
          <w:tblCellMar>
            <w:left w:w="62" w:type="dxa"/>
            <w:right w:w="62" w:type="dxa"/>
          </w:tblCellMar>
          <w:tblLook w:val="0000"/>
        </w:tblPrEx>
        <w:tc>
          <w:tcPr>
            <w:tcW w:w="2757"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F3132" w:rsidP="00EF3132">
            <w:pPr>
              <w:pStyle w:val="BodyText"/>
            </w:pPr>
            <w:r w:rsidRPr="00EF3132">
              <w:rPr>
                <w:rStyle w:val="SpecialBold"/>
              </w:rPr>
              <w:t xml:space="preserve">Elements </w:t>
            </w:r>
          </w:p>
          <w:p w:rsidR="00000000" w:rsidRPr="00EF3132" w:rsidP="00EF3132">
            <w:pPr>
              <w:pStyle w:val="BodyText"/>
            </w:pPr>
            <w:r w:rsidRPr="00EF3132">
              <w:t>Elements describe the essential outcomes.</w:t>
            </w:r>
          </w:p>
        </w:tc>
        <w:tc>
          <w:tcPr>
            <w:tcW w:w="6881"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F3132" w:rsidP="00EF3132">
            <w:pPr>
              <w:pStyle w:val="BodyText"/>
            </w:pPr>
            <w:r w:rsidRPr="00EF3132">
              <w:rPr>
                <w:rStyle w:val="SpecialBold"/>
              </w:rPr>
              <w:t xml:space="preserve">Performance criteria  </w:t>
            </w:r>
          </w:p>
          <w:p w:rsidR="00000000" w:rsidP="00EF3132">
            <w:pPr>
              <w:pStyle w:val="BodyText"/>
              <w:rPr>
                <w:lang w:val="en-NZ"/>
              </w:rPr>
            </w:pPr>
            <w:r w:rsidRPr="00EF3132">
              <w:t xml:space="preserve">Performance criteria describe the performance needed to demonstrate achievement of the element. </w:t>
            </w:r>
          </w:p>
        </w:tc>
      </w:tr>
      <w:tr w:rsidTr="00EF3132">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1.</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Determine job requirements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1.1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Identify job requirements from specifications, job sheets and work instructions </w:t>
            </w:r>
          </w:p>
        </w:tc>
      </w:tr>
      <w:tr w:rsidTr="00EF313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1.2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Locate and follow standard operating procedures (SOPs)</w:t>
            </w:r>
          </w:p>
        </w:tc>
      </w:tr>
      <w:tr w:rsidTr="00EF313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1.3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Identify work health and safety (WHS) requirements, including required personal protective equipment (PPE)</w:t>
            </w:r>
          </w:p>
        </w:tc>
      </w:tr>
      <w:tr w:rsidTr="00EF3132">
        <w:tblPrEx>
          <w:tblW w:w="9638" w:type="dxa"/>
          <w:tblLayout w:type="fixed"/>
          <w:tblCellMar>
            <w:left w:w="62" w:type="dxa"/>
            <w:right w:w="62" w:type="dxa"/>
          </w:tblCellMar>
          <w:tblLook w:val="0000"/>
        </w:tblPrEx>
        <w:trPr>
          <w:trHeight w:val="427"/>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1.4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Locate wool to be processed </w:t>
            </w:r>
          </w:p>
        </w:tc>
      </w:tr>
      <w:tr w:rsidTr="00EF3132">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2.</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Operate wool processing equipment</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2.1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Set machine operating parameters to match job specification </w:t>
            </w:r>
          </w:p>
        </w:tc>
      </w:tr>
      <w:tr w:rsidTr="00EF313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2.2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Start machinery and associated equipment according to WHS practices and workplace procedures</w:t>
            </w:r>
          </w:p>
        </w:tc>
      </w:tr>
      <w:tr w:rsidTr="00EF313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2.3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Maintain supply of feed materials as required</w:t>
            </w:r>
          </w:p>
        </w:tc>
      </w:tr>
      <w:tr w:rsidTr="00EF313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2.4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Remove by-products from machine as required </w:t>
            </w:r>
          </w:p>
        </w:tc>
      </w:tr>
      <w:tr w:rsidTr="00EF3132">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2.5</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Control process variables to ensure quality outcome</w:t>
            </w:r>
            <w:r w:rsidRPr="00EF3132">
              <w:t xml:space="preserve">s </w:t>
            </w:r>
          </w:p>
        </w:tc>
      </w:tr>
      <w:tr w:rsidTr="00EF3132">
        <w:tblPrEx>
          <w:tblW w:w="9638" w:type="dxa"/>
          <w:tblLayout w:type="fixed"/>
          <w:tblCellMar>
            <w:left w:w="62" w:type="dxa"/>
            <w:right w:w="62" w:type="dxa"/>
          </w:tblCellMar>
          <w:tblLook w:val="0000"/>
        </w:tblPrEx>
        <w:trPr>
          <w:trHeight w:val="591"/>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2.6</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Stop and shut down equipment according to WHS practices and workplace standard procedures </w:t>
            </w:r>
          </w:p>
        </w:tc>
      </w:tr>
      <w:tr w:rsidTr="00EF3132">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3.</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Monitor wool processing</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3.1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Identify and interpret product quality standards during all stages of wool processing</w:t>
            </w:r>
          </w:p>
        </w:tc>
      </w:tr>
      <w:tr w:rsidTr="00EF3132">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3.2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Visually inspect wool processing to ensure flow and blending consistency are maintained </w:t>
            </w:r>
          </w:p>
        </w:tc>
      </w:tr>
      <w:tr w:rsidTr="00EF3132">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3.3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Recognise, isolate and report non-conforming outcomes and quality issues</w:t>
            </w:r>
          </w:p>
        </w:tc>
      </w:tr>
      <w:tr w:rsidTr="00EF3132">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3.4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Take and prepare wool samples </w:t>
            </w:r>
          </w:p>
        </w:tc>
      </w:tr>
      <w:tr w:rsidTr="00EF3132">
        <w:tblPrEx>
          <w:tblW w:w="9638" w:type="dxa"/>
          <w:tblLayout w:type="fixed"/>
          <w:tblCellMar>
            <w:left w:w="62" w:type="dxa"/>
            <w:right w:w="62" w:type="dxa"/>
          </w:tblCellMar>
          <w:tblLook w:val="0000"/>
        </w:tblPrEx>
        <w:trPr>
          <w:trHeight w:val="253"/>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3.5</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Consult required personnel to address quality issues</w:t>
            </w:r>
          </w:p>
        </w:tc>
      </w:tr>
      <w:tr w:rsidTr="00EF3132">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4.</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Carry out operator maintenance</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4.1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Identify, correct and report minor running problems according to workplace and equipment manufacturer procedures</w:t>
            </w:r>
          </w:p>
        </w:tc>
      </w:tr>
      <w:tr w:rsidTr="00EF3132">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4.2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Report major machine, equipment or product faults according to workplace procedures</w:t>
            </w:r>
          </w:p>
        </w:tc>
      </w:tr>
      <w:tr w:rsidTr="00EF3132">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4.3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Perform minor maintenance and cleaning according to manufacturer specifications, workplace procedures and scope of own role</w:t>
            </w:r>
          </w:p>
        </w:tc>
      </w:tr>
      <w:tr w:rsidTr="00EF3132">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5.</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Dispose of waste materials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5.1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Apply workplace lot change and run out procedures to keep waste to a minimum </w:t>
            </w:r>
          </w:p>
        </w:tc>
      </w:tr>
      <w:tr w:rsidTr="00EF3132">
        <w:tblPrEx>
          <w:tblW w:w="9638" w:type="dxa"/>
          <w:tblLayout w:type="fixed"/>
          <w:tblCellMar>
            <w:left w:w="62" w:type="dxa"/>
            <w:right w:w="62" w:type="dxa"/>
          </w:tblCellMar>
          <w:tblLook w:val="0000"/>
        </w:tblPrEx>
        <w:trPr>
          <w:trHeight w:val="500"/>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5.2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Dispose of machine waste of according to recycling, environmental and safety procedures</w:t>
            </w:r>
          </w:p>
        </w:tc>
      </w:tr>
      <w:tr w:rsidTr="00EF3132">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6.</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Communicate processing information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6.1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 xml:space="preserve">Complete required records and documentation according to workplace procedures </w:t>
            </w:r>
          </w:p>
        </w:tc>
      </w:tr>
      <w:tr w:rsidTr="00EF3132">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6.2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Interpret information regarding production status and problems from other operators, shifts and supervisory personnel</w:t>
            </w:r>
          </w:p>
        </w:tc>
      </w:tr>
      <w:tr w:rsidTr="00EF3132">
        <w:tblPrEx>
          <w:tblW w:w="9638" w:type="dxa"/>
          <w:tblLayout w:type="fixed"/>
          <w:tblCellMar>
            <w:left w:w="62" w:type="dxa"/>
            <w:right w:w="62" w:type="dxa"/>
          </w:tblCellMar>
          <w:tblLook w:val="0000"/>
        </w:tblPrEx>
        <w:trPr>
          <w:trHeight w:val="58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132">
            <w:pPr>
              <w:pStyle w:val="BodyText"/>
              <w:rPr>
                <w:lang w:val="en-NZ"/>
              </w:rPr>
            </w:pPr>
            <w:r w:rsidRPr="00EF3132">
              <w:t>6.3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132" w:rsidP="00EF3132">
            <w:pPr>
              <w:pStyle w:val="BodyText"/>
            </w:pPr>
            <w:r w:rsidRPr="00EF3132">
              <w:t>Communicate information regarding production status and problems to other operators, shifts and supervisor</w:t>
            </w:r>
          </w:p>
        </w:tc>
      </w:tr>
    </w:tbl>
    <w:p w:rsidR="00000000" w:rsidRPr="00EF3132" w:rsidP="00EF3132">
      <w:pPr>
        <w:pStyle w:val="BodyText"/>
      </w:pPr>
    </w:p>
    <w:p w:rsidR="00000000" w:rsidRPr="00EF3132" w:rsidP="00EF3132">
      <w:pPr>
        <w:pStyle w:val="AllowPageBreak"/>
      </w:pPr>
    </w:p>
    <w:p w:rsidR="00000000" w:rsidRPr="00EF3132" w:rsidP="00EF3132">
      <w:pPr>
        <w:pStyle w:val="Heading1"/>
      </w:pPr>
      <w:bookmarkStart w:id="6" w:name="O_1037805"/>
      <w:bookmarkEnd w:id="6"/>
      <w:r w:rsidRPr="00EF3132">
        <w:t>Foundation Skills</w:t>
      </w:r>
    </w:p>
    <w:p w:rsidR="00000000" w:rsidRPr="00EF3132" w:rsidP="00A74F1B">
      <w:pPr>
        <w:pStyle w:val="BodyText"/>
      </w:pPr>
      <w:r w:rsidRPr="00EF3132">
        <w:t>This section describes those language, literacy, numeracy and employment skills that are essential to performa</w:t>
      </w:r>
      <w:r w:rsidRPr="00EF3132">
        <w:t>nce but not explicit in the performance criteria of this unit of competency.</w:t>
      </w:r>
    </w:p>
    <w:p w:rsidR="00000000" w:rsidRPr="00EF3132" w:rsidP="00EF3132">
      <w:pPr>
        <w:pStyle w:val="ListBullet"/>
      </w:pPr>
      <w:r w:rsidRPr="00EF3132">
        <w:t>Reading skills to interpret work specifications, standard operating procedures and work instructions and other reference material</w:t>
      </w:r>
    </w:p>
    <w:p w:rsidR="00000000" w:rsidRPr="00EF3132" w:rsidP="00EF3132">
      <w:pPr>
        <w:pStyle w:val="ListBullet"/>
      </w:pPr>
      <w:r w:rsidRPr="00EF3132">
        <w:t>Oral communication skills to interact effectively with other operators, technicians and supervisor</w:t>
      </w:r>
    </w:p>
    <w:p w:rsidR="00000000" w:rsidRPr="00EF3132" w:rsidP="00EF3132">
      <w:pPr>
        <w:pStyle w:val="ListBullet"/>
      </w:pPr>
      <w:r w:rsidRPr="00EF3132">
        <w:t>Planning and organising skills to complete work systematically with attention to detail without damage to goods and equipment</w:t>
      </w:r>
    </w:p>
    <w:p w:rsidR="00000000" w:rsidRPr="00EF3132" w:rsidP="00A74F1B">
      <w:pPr>
        <w:pStyle w:val="BodyText"/>
      </w:pPr>
      <w:r w:rsidRPr="00EF3132">
        <w:t>Other foundation skills essenti</w:t>
      </w:r>
      <w:r w:rsidRPr="00EF3132">
        <w:t>al to performance are explicit in the performance criteria of this unit.</w:t>
      </w:r>
    </w:p>
    <w:p w:rsidR="00000000" w:rsidRPr="00EF3132" w:rsidP="00EF3132">
      <w:pPr>
        <w:pStyle w:val="Heading1"/>
      </w:pPr>
      <w:bookmarkStart w:id="7" w:name="O_1037807"/>
      <w:bookmarkEnd w:id="7"/>
      <w:r w:rsidRPr="00EF3132">
        <w:t>Unit Mapping Information</w:t>
      </w:r>
    </w:p>
    <w:p w:rsidR="00000000" w:rsidRPr="00EF3132" w:rsidP="00A74F1B">
      <w:pPr>
        <w:pStyle w:val="BodyText"/>
      </w:pPr>
      <w:r w:rsidRPr="00EF3132">
        <w:t>Release 1. New unit. Supersedes and is not equivalent to:</w:t>
      </w:r>
    </w:p>
    <w:p w:rsidR="00000000" w:rsidRPr="00EF3132" w:rsidP="00EF3132">
      <w:pPr>
        <w:pStyle w:val="ListBullet"/>
      </w:pPr>
      <w:r w:rsidRPr="00EF3132">
        <w:t>LMTEW2001A Blend and open greasy wool</w:t>
      </w:r>
    </w:p>
    <w:p w:rsidR="00000000" w:rsidRPr="00EF3132" w:rsidP="00EF3132">
      <w:pPr>
        <w:pStyle w:val="ListBullet"/>
      </w:pPr>
      <w:r w:rsidRPr="00EF3132">
        <w:t xml:space="preserve">LMTEW2002A Press and dump wool </w:t>
      </w:r>
    </w:p>
    <w:p w:rsidR="00000000" w:rsidRPr="00EF3132" w:rsidP="00EF3132">
      <w:pPr>
        <w:pStyle w:val="ListBullet"/>
      </w:pPr>
      <w:r w:rsidRPr="00EF3132">
        <w:t>LMTEW2004A</w:t>
      </w:r>
      <w:r w:rsidRPr="00EF3132">
        <w:t xml:space="preserve"> Perform wool combing</w:t>
      </w:r>
    </w:p>
    <w:p w:rsidR="00000000" w:rsidRPr="00EF3132" w:rsidP="00EF3132">
      <w:pPr>
        <w:pStyle w:val="ListBullet"/>
      </w:pPr>
      <w:r w:rsidRPr="00EF3132">
        <w:t xml:space="preserve">LMTEW2005A Perform wool preparation using gilling machines </w:t>
      </w:r>
    </w:p>
    <w:p w:rsidR="00000000" w:rsidRPr="00EF3132" w:rsidP="00EF3132">
      <w:pPr>
        <w:pStyle w:val="ListBullet"/>
      </w:pPr>
      <w:r w:rsidRPr="00EF3132">
        <w:t xml:space="preserve">LMTEW2006A Perform wool finishing </w:t>
      </w:r>
    </w:p>
    <w:p w:rsidR="00000000" w:rsidRPr="00EF3132" w:rsidP="00EF3132">
      <w:pPr>
        <w:pStyle w:val="ListBullet"/>
      </w:pPr>
      <w:r w:rsidRPr="00EF3132">
        <w:t>LMTEW2007A</w:t>
      </w:r>
      <w:r w:rsidRPr="00EF3132">
        <w:rPr>
          <w:rStyle w:val="Buttons"/>
        </w:rPr>
        <w:t xml:space="preserve"> </w:t>
      </w:r>
      <w:r w:rsidRPr="00EF3132">
        <w:t xml:space="preserve">Perform wool pressing operations </w:t>
      </w:r>
    </w:p>
    <w:p w:rsidR="00000000" w:rsidRPr="00EF3132" w:rsidP="00EF3132">
      <w:pPr>
        <w:pStyle w:val="ListBullet"/>
      </w:pPr>
      <w:r w:rsidRPr="00EF3132">
        <w:t>LMTEW2008A Perform wool backwash process</w:t>
      </w:r>
    </w:p>
    <w:p w:rsidR="00000000" w:rsidRPr="00EF3132" w:rsidP="00EF3132">
      <w:pPr>
        <w:pStyle w:val="ListBullet"/>
      </w:pPr>
      <w:r w:rsidRPr="00EF3132">
        <w:t>LMTEW2009A Perform wool scouring</w:t>
      </w:r>
    </w:p>
    <w:p w:rsidR="00000000" w:rsidRPr="00EF3132" w:rsidP="00EF3132">
      <w:pPr>
        <w:pStyle w:val="ListBullet"/>
      </w:pPr>
      <w:r w:rsidRPr="00EF3132">
        <w:t>LMTEW2010A Perform w</w:t>
      </w:r>
      <w:r w:rsidRPr="00EF3132">
        <w:t xml:space="preserve">ool carbonising </w:t>
      </w:r>
    </w:p>
    <w:p w:rsidR="00000000" w:rsidRPr="00EF3132" w:rsidP="00EF3132">
      <w:pPr>
        <w:pStyle w:val="ListBullet"/>
      </w:pPr>
      <w:r w:rsidRPr="00EF3132">
        <w:t>LMTEW2011A Perform wool superwash</w:t>
      </w:r>
    </w:p>
    <w:p w:rsidR="00000000" w:rsidRPr="00EF3132" w:rsidP="00EF3132">
      <w:pPr>
        <w:pStyle w:val="ListBullet"/>
      </w:pPr>
      <w:r w:rsidRPr="00EF3132">
        <w:t>LMTEW2013A Perform wool grease recovery and monitor waste disposal</w:t>
      </w:r>
    </w:p>
    <w:p w:rsidR="00000000" w:rsidRPr="00EF3132" w:rsidP="00EF3132">
      <w:pPr>
        <w:pStyle w:val="AllowPageBreak"/>
      </w:pPr>
    </w:p>
    <w:p w:rsidR="00000000" w:rsidRPr="00EF3132" w:rsidP="00EF3132">
      <w:pPr>
        <w:pStyle w:val="Heading1"/>
      </w:pPr>
      <w:bookmarkStart w:id="8" w:name="O_1037814"/>
      <w:bookmarkEnd w:id="8"/>
      <w:r w:rsidRPr="00EF3132">
        <w:t>Links</w:t>
      </w:r>
    </w:p>
    <w:p w:rsidR="00000000" w:rsidRPr="00EF3132" w:rsidP="00A74F1B">
      <w:pPr>
        <w:pStyle w:val="BodyText"/>
      </w:pPr>
      <w:r w:rsidRPr="00EF313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63019">
        <w:rPr>
          <w:rStyle w:val="Hyperlink"/>
        </w:rPr>
        <w:t>https://vetnet.gov.au/Pages/TrainingDocs.aspx?q=a203ec5c-de7d-406b-b3e1-8f1a9b76e92e</w:t>
      </w:r>
      <w:r>
        <w:fldChar w:fldCharType="end"/>
      </w:r>
    </w:p>
    <w:p w:rsidR="00000000" w:rsidRPr="00EF3132" w:rsidP="00EF3132"/>
    <w:sectPr w:rsidSect="00EF3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2" w:rsidRPr="00A74F1B" w:rsidP="00A74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1B" w:rsidP="00EF3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F1B" w:rsidP="00EF31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4F1B" w:rsidP="00EF3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132" w:rsidRPr="00A74F1B" w:rsidP="00A74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1B" w:rsidRPr="002D2AF8" w:rsidP="00EF3132">
    <w:pPr>
      <w:pStyle w:val="Header"/>
      <w:framePr w:wrap="around"/>
    </w:pPr>
    <w:r>
      <w:fldChar w:fldCharType="begin"/>
    </w:r>
    <w:r>
      <w:instrText xml:space="preserve"> TITLE   \* MERGEFORMAT </w:instrText>
    </w:r>
    <w:r>
      <w:fldChar w:fldCharType="separate"/>
    </w:r>
    <w:r>
      <w:t>MSTTX3013 Perform wool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A74F1B" w:rsidP="00EF3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EEE6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D4C7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132"/>
    <w:pPr>
      <w:spacing w:before="360" w:after="60"/>
      <w:outlineLvl w:val="0"/>
    </w:pPr>
    <w:rPr>
      <w:sz w:val="32"/>
    </w:rPr>
  </w:style>
  <w:style w:type="paragraph" w:styleId="Heading2">
    <w:name w:val="heading 2"/>
    <w:basedOn w:val="HeadingBase"/>
    <w:next w:val="BodyText"/>
    <w:link w:val="Heading2Char"/>
    <w:qFormat/>
    <w:rsid w:val="00EF3132"/>
    <w:pPr>
      <w:keepLines/>
      <w:spacing w:before="240" w:after="120"/>
      <w:outlineLvl w:val="1"/>
    </w:pPr>
    <w:rPr>
      <w:sz w:val="28"/>
      <w:szCs w:val="40"/>
    </w:rPr>
  </w:style>
  <w:style w:type="paragraph" w:styleId="Heading3">
    <w:name w:val="heading 3"/>
    <w:basedOn w:val="HeadingBase"/>
    <w:next w:val="BodyText"/>
    <w:link w:val="Heading3Char"/>
    <w:qFormat/>
    <w:rsid w:val="00EF3132"/>
    <w:pPr>
      <w:spacing w:before="180" w:after="120"/>
      <w:outlineLvl w:val="2"/>
    </w:pPr>
    <w:rPr>
      <w:spacing w:val="-10"/>
      <w:kern w:val="32"/>
    </w:rPr>
  </w:style>
  <w:style w:type="paragraph" w:styleId="Heading4">
    <w:name w:val="heading 4"/>
    <w:basedOn w:val="HeadingBase"/>
    <w:next w:val="BodyText"/>
    <w:link w:val="Heading4Char"/>
    <w:qFormat/>
    <w:rsid w:val="00EF3132"/>
    <w:pPr>
      <w:spacing w:before="160" w:after="120"/>
      <w:outlineLvl w:val="3"/>
    </w:pPr>
    <w:rPr>
      <w:sz w:val="22"/>
    </w:rPr>
  </w:style>
  <w:style w:type="paragraph" w:styleId="Heading5">
    <w:name w:val="heading 5"/>
    <w:basedOn w:val="HeadingBase"/>
    <w:next w:val="Normal"/>
    <w:link w:val="Heading5Char"/>
    <w:qFormat/>
    <w:rsid w:val="00EF3132"/>
    <w:pPr>
      <w:spacing w:before="80"/>
      <w:outlineLvl w:val="4"/>
    </w:pPr>
    <w:rPr>
      <w:color w:val="918585"/>
      <w:sz w:val="20"/>
    </w:rPr>
  </w:style>
  <w:style w:type="paragraph" w:styleId="Heading6">
    <w:name w:val="heading 6"/>
    <w:basedOn w:val="HeadingBase"/>
    <w:next w:val="Normal"/>
    <w:link w:val="Heading6Char"/>
    <w:qFormat/>
    <w:rsid w:val="00EF3132"/>
    <w:pPr>
      <w:spacing w:before="60"/>
      <w:outlineLvl w:val="5"/>
    </w:pPr>
    <w:rPr>
      <w:color w:val="918585"/>
      <w:sz w:val="20"/>
    </w:rPr>
  </w:style>
  <w:style w:type="paragraph" w:styleId="Heading7">
    <w:name w:val="heading 7"/>
    <w:basedOn w:val="Normal"/>
    <w:next w:val="Normal"/>
    <w:link w:val="Heading7Char"/>
    <w:qFormat/>
    <w:rsid w:val="00EF3132"/>
    <w:pPr>
      <w:ind w:left="720"/>
      <w:outlineLvl w:val="6"/>
    </w:pPr>
    <w:rPr>
      <w:i/>
    </w:rPr>
  </w:style>
  <w:style w:type="paragraph" w:styleId="Heading8">
    <w:name w:val="heading 8"/>
    <w:basedOn w:val="Normal"/>
    <w:next w:val="Normal"/>
    <w:link w:val="Heading8Char"/>
    <w:qFormat/>
    <w:rsid w:val="00EF3132"/>
    <w:pPr>
      <w:ind w:left="720"/>
      <w:outlineLvl w:val="7"/>
    </w:pPr>
    <w:rPr>
      <w:i/>
    </w:rPr>
  </w:style>
  <w:style w:type="paragraph" w:styleId="Heading9">
    <w:name w:val="heading 9"/>
    <w:basedOn w:val="Normal"/>
    <w:next w:val="Normal"/>
    <w:link w:val="Heading9Char"/>
    <w:qFormat/>
    <w:rsid w:val="00EF3132"/>
    <w:pPr>
      <w:ind w:left="720"/>
      <w:outlineLvl w:val="8"/>
    </w:pPr>
    <w:rPr>
      <w:i/>
    </w:rPr>
  </w:style>
  <w:style w:type="character" w:default="1" w:styleId="DefaultParagraphFont">
    <w:name w:val="Default Paragraph Font"/>
    <w:uiPriority w:val="1"/>
    <w:unhideWhenUsed/>
    <w:rsid w:val="00EF3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132"/>
  </w:style>
  <w:style w:type="character" w:customStyle="1" w:styleId="Heading1Char">
    <w:name w:val="Heading 1 Char"/>
    <w:basedOn w:val="DefaultParagraphFont"/>
    <w:link w:val="Heading1"/>
    <w:rsid w:val="00EF3132"/>
    <w:rPr>
      <w:rFonts w:ascii="Times New Roman" w:eastAsia="Times New Roman" w:hAnsi="Times New Roman" w:cs="Times New Roman"/>
      <w:b/>
      <w:sz w:val="32"/>
      <w:szCs w:val="20"/>
      <w:lang w:eastAsia="en-US"/>
    </w:rPr>
  </w:style>
  <w:style w:type="paragraph" w:styleId="BodyText">
    <w:name w:val="Body Text"/>
    <w:basedOn w:val="Normal"/>
    <w:link w:val="BodyTextChar"/>
    <w:rsid w:val="00EF3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132"/>
    <w:rPr>
      <w:rFonts w:ascii="Times New Roman" w:eastAsia="Times New Roman" w:hAnsi="Times New Roman" w:cs="Times New Roman"/>
      <w:sz w:val="24"/>
      <w:lang w:eastAsia="en-US"/>
    </w:rPr>
  </w:style>
  <w:style w:type="paragraph" w:styleId="ListBullet">
    <w:name w:val="List Bullet"/>
    <w:basedOn w:val="List"/>
    <w:rsid w:val="00EF3132"/>
    <w:pPr>
      <w:numPr>
        <w:numId w:val="11"/>
      </w:numPr>
      <w:tabs>
        <w:tab w:val="clear" w:pos="340"/>
      </w:tabs>
      <w:spacing w:before="40" w:after="40"/>
    </w:pPr>
  </w:style>
  <w:style w:type="character" w:customStyle="1" w:styleId="SpecialBold">
    <w:name w:val="Special Bold"/>
    <w:basedOn w:val="DefaultParagraphFont"/>
    <w:rsid w:val="00EF3132"/>
    <w:rPr>
      <w:b/>
      <w:spacing w:val="0"/>
    </w:rPr>
  </w:style>
  <w:style w:type="paragraph" w:customStyle="1" w:styleId="SuperHeading">
    <w:name w:val="SuperHeading"/>
    <w:basedOn w:val="Normal"/>
    <w:rsid w:val="00EF3132"/>
    <w:pPr>
      <w:spacing w:before="240" w:after="120"/>
      <w:outlineLvl w:val="0"/>
    </w:pPr>
    <w:rPr>
      <w:rFonts w:ascii="Times New Roman" w:hAnsi="Times New Roman"/>
      <w:b/>
      <w:sz w:val="32"/>
    </w:rPr>
  </w:style>
  <w:style w:type="paragraph" w:customStyle="1" w:styleId="AllowPageBreak">
    <w:name w:val="AllowPageBreak"/>
    <w:rsid w:val="00EF31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EF3132"/>
    <w:rPr>
      <w:b/>
    </w:rPr>
  </w:style>
  <w:style w:type="character" w:customStyle="1" w:styleId="Heading2Char">
    <w:name w:val="Heading 2 Char"/>
    <w:basedOn w:val="DefaultParagraphFont"/>
    <w:link w:val="Heading2"/>
    <w:rsid w:val="00EF3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132"/>
    <w:rPr>
      <w:rFonts w:ascii="Courier New" w:eastAsia="Times New Roman" w:hAnsi="Courier New" w:cs="Times New Roman"/>
      <w:i/>
      <w:szCs w:val="20"/>
      <w:lang w:eastAsia="en-US"/>
    </w:rPr>
  </w:style>
  <w:style w:type="paragraph" w:customStyle="1" w:styleId="HeadingBase">
    <w:name w:val="Heading Base"/>
    <w:rsid w:val="00EF3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132"/>
    <w:pPr>
      <w:tabs>
        <w:tab w:val="right" w:leader="dot" w:pos="9072"/>
      </w:tabs>
      <w:ind w:left="567"/>
    </w:pPr>
    <w:rPr>
      <w:szCs w:val="22"/>
    </w:rPr>
  </w:style>
  <w:style w:type="paragraph" w:customStyle="1" w:styleId="TOCBase">
    <w:name w:val="TOC Base"/>
    <w:rsid w:val="00EF3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132"/>
    <w:pPr>
      <w:tabs>
        <w:tab w:val="right" w:leader="dot" w:pos="9072"/>
      </w:tabs>
      <w:spacing w:before="40" w:after="40"/>
      <w:ind w:left="284"/>
    </w:pPr>
    <w:rPr>
      <w:rFonts w:ascii="Times New Roman" w:hAnsi="Times New Roman"/>
    </w:rPr>
  </w:style>
  <w:style w:type="paragraph" w:styleId="TOC1">
    <w:name w:val="toc 1"/>
    <w:basedOn w:val="TOCBase"/>
    <w:next w:val="Normal"/>
    <w:rsid w:val="00EF3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132"/>
    <w:rPr>
      <w:rFonts w:ascii="Times New Roman" w:eastAsia="Times New Roman" w:hAnsi="Times New Roman" w:cs="Times New Roman"/>
      <w:sz w:val="16"/>
      <w:lang w:eastAsia="en-US"/>
    </w:rPr>
  </w:style>
  <w:style w:type="paragraph" w:styleId="Title">
    <w:name w:val="Title"/>
    <w:basedOn w:val="HeadingBase"/>
    <w:link w:val="TitleChar"/>
    <w:qFormat/>
    <w:rsid w:val="00EF3132"/>
    <w:pPr>
      <w:spacing w:before="5040"/>
      <w:jc w:val="center"/>
    </w:pPr>
    <w:rPr>
      <w:sz w:val="48"/>
      <w:szCs w:val="72"/>
      <w:lang w:val="en-US"/>
    </w:rPr>
  </w:style>
  <w:style w:type="character" w:customStyle="1" w:styleId="TitleChar">
    <w:name w:val="Title Char"/>
    <w:basedOn w:val="DefaultParagraphFont"/>
    <w:link w:val="Title"/>
    <w:rsid w:val="00EF3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132"/>
    <w:pPr>
      <w:tabs>
        <w:tab w:val="left" w:pos="3600"/>
        <w:tab w:val="left" w:pos="3958"/>
      </w:tabs>
    </w:pPr>
  </w:style>
  <w:style w:type="paragraph" w:styleId="List">
    <w:name w:val="List"/>
    <w:basedOn w:val="BodyText"/>
    <w:next w:val="BodyText"/>
    <w:rsid w:val="00EF3132"/>
    <w:pPr>
      <w:tabs>
        <w:tab w:val="left" w:pos="340"/>
      </w:tabs>
      <w:spacing w:before="60" w:after="60"/>
      <w:ind w:left="340" w:hanging="340"/>
    </w:pPr>
  </w:style>
  <w:style w:type="paragraph" w:customStyle="1" w:styleId="Note">
    <w:name w:val="Note"/>
    <w:basedOn w:val="BodyText"/>
    <w:rsid w:val="00EF3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132"/>
    <w:pPr>
      <w:framePr w:wrap="auto" w:hAnchor="text" w:y="6049"/>
    </w:pPr>
    <w:rPr>
      <w:color w:val="000000"/>
      <w:sz w:val="40"/>
    </w:rPr>
  </w:style>
  <w:style w:type="paragraph" w:customStyle="1" w:styleId="TOCTitle">
    <w:name w:val="TOCTitle"/>
    <w:basedOn w:val="Heading1"/>
    <w:rsid w:val="00EF3132"/>
    <w:pPr>
      <w:spacing w:after="240"/>
      <w:jc w:val="center"/>
      <w:outlineLvl w:val="9"/>
    </w:pPr>
    <w:rPr>
      <w:caps/>
    </w:rPr>
  </w:style>
  <w:style w:type="paragraph" w:customStyle="1" w:styleId="Version">
    <w:name w:val="Version"/>
    <w:rsid w:val="00EF31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132"/>
    <w:pPr>
      <w:numPr>
        <w:numId w:val="12"/>
      </w:numPr>
      <w:tabs>
        <w:tab w:val="clear" w:pos="680"/>
      </w:tabs>
    </w:pPr>
  </w:style>
  <w:style w:type="paragraph" w:styleId="Index1">
    <w:name w:val="index 1"/>
    <w:basedOn w:val="Normal"/>
    <w:next w:val="Normal"/>
    <w:semiHidden/>
    <w:rsid w:val="00EF3132"/>
    <w:pPr>
      <w:keepNext w:val="0"/>
      <w:tabs>
        <w:tab w:val="right" w:pos="4176"/>
      </w:tabs>
      <w:ind w:left="198" w:hanging="198"/>
    </w:pPr>
    <w:rPr>
      <w:rFonts w:ascii="Garamond" w:hAnsi="Garamond"/>
    </w:rPr>
  </w:style>
  <w:style w:type="paragraph" w:styleId="IndexHeading">
    <w:name w:val="index heading"/>
    <w:basedOn w:val="Normal"/>
    <w:next w:val="Index1"/>
    <w:semiHidden/>
    <w:rsid w:val="00EF3132"/>
    <w:pPr>
      <w:spacing w:before="120" w:after="120"/>
    </w:pPr>
    <w:rPr>
      <w:rFonts w:ascii="Arial" w:hAnsi="Arial"/>
      <w:b/>
      <w:color w:val="918585"/>
      <w:sz w:val="24"/>
    </w:rPr>
  </w:style>
  <w:style w:type="paragraph" w:styleId="Header">
    <w:name w:val="header"/>
    <w:basedOn w:val="Normal"/>
    <w:link w:val="HeaderChar"/>
    <w:rsid w:val="00EF3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132"/>
    <w:rPr>
      <w:rFonts w:ascii="Times New Roman" w:eastAsia="Times New Roman" w:hAnsi="Times New Roman" w:cs="Times New Roman"/>
      <w:sz w:val="16"/>
      <w:szCs w:val="20"/>
      <w:lang w:val="en-GB" w:eastAsia="en-US"/>
    </w:rPr>
  </w:style>
  <w:style w:type="paragraph" w:customStyle="1" w:styleId="Chapter">
    <w:name w:val="Chapter"/>
    <w:basedOn w:val="Normal"/>
    <w:rsid w:val="00EF3132"/>
    <w:pPr>
      <w:spacing w:before="240"/>
    </w:pPr>
    <w:rPr>
      <w:rFonts w:ascii="Times New Roman" w:hAnsi="Times New Roman"/>
      <w:smallCaps/>
      <w:spacing w:val="80"/>
      <w:sz w:val="28"/>
    </w:rPr>
  </w:style>
  <w:style w:type="paragraph" w:customStyle="1" w:styleId="InChapter">
    <w:name w:val="InChapter"/>
    <w:basedOn w:val="Heading3"/>
    <w:rsid w:val="00EF3132"/>
    <w:pPr>
      <w:spacing w:after="240"/>
      <w:outlineLvl w:val="9"/>
    </w:pPr>
    <w:rPr>
      <w:noProof/>
    </w:rPr>
  </w:style>
  <w:style w:type="paragraph" w:styleId="Index2">
    <w:name w:val="index 2"/>
    <w:basedOn w:val="Normal"/>
    <w:next w:val="Normal"/>
    <w:semiHidden/>
    <w:rsid w:val="00EF3132"/>
    <w:pPr>
      <w:tabs>
        <w:tab w:val="right" w:pos="4176"/>
      </w:tabs>
      <w:ind w:left="568" w:hanging="284"/>
    </w:pPr>
    <w:rPr>
      <w:rFonts w:ascii="Garamond" w:hAnsi="Garamond"/>
    </w:rPr>
  </w:style>
  <w:style w:type="paragraph" w:customStyle="1" w:styleId="Byline">
    <w:name w:val="Byline"/>
    <w:rsid w:val="00EF3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132"/>
    <w:pPr>
      <w:tabs>
        <w:tab w:val="clear" w:pos="3600"/>
        <w:tab w:val="clear" w:pos="3958"/>
      </w:tabs>
      <w:jc w:val="right"/>
    </w:pPr>
  </w:style>
  <w:style w:type="character" w:styleId="Emphasis">
    <w:name w:val="Emphasis"/>
    <w:basedOn w:val="DefaultParagraphFont"/>
    <w:qFormat/>
    <w:rsid w:val="00EF3132"/>
    <w:rPr>
      <w:i/>
    </w:rPr>
  </w:style>
  <w:style w:type="paragraph" w:styleId="Caption">
    <w:name w:val="caption"/>
    <w:basedOn w:val="BodyText"/>
    <w:next w:val="Normal"/>
    <w:qFormat/>
    <w:rsid w:val="00EF3132"/>
    <w:pPr>
      <w:framePr w:w="2268" w:hSpace="181" w:vSpace="181" w:wrap="around" w:vAnchor="text" w:hAnchor="page" w:x="1135" w:y="285" w:anchorLock="1"/>
    </w:pPr>
    <w:rPr>
      <w:i/>
    </w:rPr>
  </w:style>
  <w:style w:type="paragraph" w:customStyle="1" w:styleId="MiniTOCTitle">
    <w:name w:val="MiniTOCTitle"/>
    <w:basedOn w:val="Heading4"/>
    <w:rsid w:val="00EF3132"/>
    <w:pPr>
      <w:spacing w:before="240"/>
      <w:outlineLvl w:val="9"/>
    </w:pPr>
    <w:rPr>
      <w:noProof/>
      <w:sz w:val="24"/>
    </w:rPr>
  </w:style>
  <w:style w:type="paragraph" w:customStyle="1" w:styleId="MiniTOCItem">
    <w:name w:val="MiniTOCItem"/>
    <w:basedOn w:val="ListBullet"/>
    <w:rsid w:val="00EF3132"/>
    <w:pPr>
      <w:numPr>
        <w:numId w:val="0"/>
      </w:numPr>
      <w:tabs>
        <w:tab w:val="right" w:leader="dot" w:pos="6521"/>
      </w:tabs>
      <w:spacing w:before="0" w:after="0"/>
    </w:pPr>
  </w:style>
  <w:style w:type="paragraph" w:customStyle="1" w:styleId="TOFTitle">
    <w:name w:val="TOFTitle"/>
    <w:basedOn w:val="TOCTitle"/>
    <w:rsid w:val="00EF3132"/>
  </w:style>
  <w:style w:type="paragraph" w:styleId="TableofFigures">
    <w:name w:val="table of figures"/>
    <w:basedOn w:val="Normal"/>
    <w:next w:val="Normal"/>
    <w:semiHidden/>
    <w:rsid w:val="00EF3132"/>
    <w:pPr>
      <w:tabs>
        <w:tab w:val="right" w:leader="dot" w:pos="9072"/>
      </w:tabs>
      <w:ind w:left="970" w:hanging="403"/>
    </w:pPr>
    <w:rPr>
      <w:rFonts w:ascii="Times New Roman" w:hAnsi="Times New Roman"/>
      <w:b/>
    </w:rPr>
  </w:style>
  <w:style w:type="paragraph" w:styleId="ListNumber">
    <w:name w:val="List Number"/>
    <w:basedOn w:val="List"/>
    <w:rsid w:val="00EF3132"/>
    <w:pPr>
      <w:numPr>
        <w:numId w:val="14"/>
      </w:numPr>
      <w:tabs>
        <w:tab w:val="clear" w:pos="340"/>
      </w:tabs>
    </w:pPr>
  </w:style>
  <w:style w:type="character" w:customStyle="1" w:styleId="WingdingSymbols">
    <w:name w:val="Wingding Symbols"/>
    <w:rsid w:val="00EF3132"/>
    <w:rPr>
      <w:rFonts w:ascii="Wingdings" w:hAnsi="Wingdings"/>
    </w:rPr>
  </w:style>
  <w:style w:type="paragraph" w:customStyle="1" w:styleId="TableHeading">
    <w:name w:val="Table Heading"/>
    <w:basedOn w:val="HeadingBase"/>
    <w:rsid w:val="00EF3132"/>
    <w:pPr>
      <w:keepLines/>
      <w:pBdr>
        <w:bottom w:val="single" w:sz="6" w:space="1" w:color="918585"/>
      </w:pBdr>
      <w:spacing w:before="240"/>
    </w:pPr>
  </w:style>
  <w:style w:type="character" w:customStyle="1" w:styleId="HotSpot">
    <w:name w:val="HotSpot"/>
    <w:rsid w:val="00EF3132"/>
    <w:rPr>
      <w:color w:val="0033CC"/>
      <w:u w:val="none"/>
    </w:rPr>
  </w:style>
  <w:style w:type="paragraph" w:customStyle="1" w:styleId="BodyTextRight">
    <w:name w:val="Body Text Right"/>
    <w:basedOn w:val="BodyText"/>
    <w:rsid w:val="00EF3132"/>
    <w:pPr>
      <w:spacing w:before="0" w:after="0"/>
      <w:jc w:val="right"/>
    </w:pPr>
  </w:style>
  <w:style w:type="paragraph" w:styleId="Index3">
    <w:name w:val="index 3"/>
    <w:basedOn w:val="ListNumber2"/>
    <w:next w:val="Normal"/>
    <w:semiHidden/>
    <w:rsid w:val="00EF3132"/>
    <w:pPr>
      <w:numPr>
        <w:numId w:val="0"/>
      </w:numPr>
      <w:tabs>
        <w:tab w:val="right" w:leader="dot" w:pos="4176"/>
      </w:tabs>
    </w:pPr>
  </w:style>
  <w:style w:type="paragraph" w:styleId="ListNumber2">
    <w:name w:val="List Number 2"/>
    <w:basedOn w:val="List2"/>
    <w:rsid w:val="00EF3132"/>
    <w:pPr>
      <w:numPr>
        <w:numId w:val="9"/>
      </w:numPr>
      <w:tabs>
        <w:tab w:val="clear" w:pos="1060"/>
      </w:tabs>
    </w:pPr>
  </w:style>
  <w:style w:type="paragraph" w:customStyle="1" w:styleId="MarginNote">
    <w:name w:val="Margin Note"/>
    <w:basedOn w:val="BodyText"/>
    <w:rsid w:val="00EF3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132"/>
    <w:rPr>
      <w:sz w:val="32"/>
    </w:rPr>
  </w:style>
  <w:style w:type="paragraph" w:customStyle="1" w:styleId="HeadingProcedure">
    <w:name w:val="Heading Procedure"/>
    <w:basedOn w:val="HeadingBase"/>
    <w:next w:val="Normal"/>
    <w:rsid w:val="00EF3132"/>
    <w:pPr>
      <w:tabs>
        <w:tab w:val="left" w:pos="0"/>
      </w:tabs>
      <w:spacing w:before="120" w:after="60"/>
    </w:pPr>
    <w:rPr>
      <w:i/>
      <w:color w:val="918585"/>
      <w:sz w:val="22"/>
    </w:rPr>
  </w:style>
  <w:style w:type="paragraph" w:customStyle="1" w:styleId="TableBodyText">
    <w:name w:val="Table Body Text"/>
    <w:basedOn w:val="BodyText"/>
    <w:rsid w:val="00EF3132"/>
    <w:pPr>
      <w:spacing w:before="60" w:after="60"/>
    </w:pPr>
  </w:style>
  <w:style w:type="paragraph" w:styleId="ListContinue">
    <w:name w:val="List Continue"/>
    <w:basedOn w:val="List"/>
    <w:rsid w:val="00EF3132"/>
    <w:pPr>
      <w:ind w:firstLine="0"/>
    </w:pPr>
  </w:style>
  <w:style w:type="paragraph" w:customStyle="1" w:styleId="ListNote">
    <w:name w:val="List Note"/>
    <w:basedOn w:val="List"/>
    <w:rsid w:val="00EF3132"/>
    <w:pPr>
      <w:pBdr>
        <w:top w:val="single" w:sz="6" w:space="2" w:color="918585"/>
        <w:bottom w:val="single" w:sz="6" w:space="2" w:color="918585"/>
      </w:pBdr>
      <w:tabs>
        <w:tab w:val="left" w:pos="1021"/>
      </w:tabs>
      <w:ind w:firstLine="0"/>
    </w:pPr>
  </w:style>
  <w:style w:type="paragraph" w:customStyle="1" w:styleId="Warning">
    <w:name w:val="Warning"/>
    <w:basedOn w:val="BodyText"/>
    <w:rsid w:val="00EF3132"/>
    <w:pPr>
      <w:shd w:val="clear" w:color="auto" w:fill="D9D9D9"/>
      <w:tabs>
        <w:tab w:val="left" w:pos="992"/>
      </w:tabs>
      <w:ind w:left="119" w:right="119"/>
    </w:pPr>
    <w:rPr>
      <w:sz w:val="20"/>
    </w:rPr>
  </w:style>
  <w:style w:type="paragraph" w:customStyle="1" w:styleId="MarginIcons">
    <w:name w:val="Margin Icons"/>
    <w:basedOn w:val="BodyText"/>
    <w:rsid w:val="00EF3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132"/>
    <w:rPr>
      <w:rFonts w:ascii="Courier New" w:hAnsi="Courier New"/>
    </w:rPr>
  </w:style>
  <w:style w:type="paragraph" w:customStyle="1" w:styleId="NoteBullet">
    <w:name w:val="Note Bullet"/>
    <w:basedOn w:val="Note"/>
    <w:rsid w:val="00EF3132"/>
    <w:pPr>
      <w:tabs>
        <w:tab w:val="clear" w:pos="680"/>
      </w:tabs>
      <w:spacing w:before="60" w:after="60"/>
    </w:pPr>
  </w:style>
  <w:style w:type="paragraph" w:customStyle="1" w:styleId="SubHeading2">
    <w:name w:val="SubHeading2"/>
    <w:basedOn w:val="HeadingBase"/>
    <w:rsid w:val="00EF3132"/>
    <w:pPr>
      <w:spacing w:before="240" w:after="60"/>
    </w:pPr>
    <w:rPr>
      <w:sz w:val="20"/>
    </w:rPr>
  </w:style>
  <w:style w:type="paragraph" w:customStyle="1" w:styleId="SubHeading1">
    <w:name w:val="SubHeading1"/>
    <w:basedOn w:val="HeadingBase"/>
    <w:rsid w:val="00EF3132"/>
    <w:pPr>
      <w:spacing w:before="240" w:after="60"/>
    </w:pPr>
    <w:rPr>
      <w:color w:val="918585"/>
      <w:sz w:val="22"/>
    </w:rPr>
  </w:style>
  <w:style w:type="paragraph" w:customStyle="1" w:styleId="SideHeading">
    <w:name w:val="Side Heading"/>
    <w:basedOn w:val="HeadingBase"/>
    <w:rsid w:val="00EF3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132"/>
    <w:pPr>
      <w:numPr>
        <w:numId w:val="10"/>
      </w:numPr>
    </w:pPr>
  </w:style>
  <w:style w:type="paragraph" w:styleId="PlainText">
    <w:name w:val="Plain Text"/>
    <w:basedOn w:val="Normal"/>
    <w:link w:val="PlainTextChar"/>
    <w:rsid w:val="00EF3132"/>
    <w:rPr>
      <w:sz w:val="20"/>
    </w:rPr>
  </w:style>
  <w:style w:type="character" w:customStyle="1" w:styleId="PlainTextChar">
    <w:name w:val="Plain Text Char"/>
    <w:basedOn w:val="DefaultParagraphFont"/>
    <w:link w:val="PlainText"/>
    <w:rsid w:val="00EF3132"/>
    <w:rPr>
      <w:rFonts w:ascii="Courier New" w:eastAsia="Times New Roman" w:hAnsi="Courier New" w:cs="Times New Roman"/>
      <w:sz w:val="20"/>
      <w:szCs w:val="20"/>
      <w:lang w:eastAsia="en-US"/>
    </w:rPr>
  </w:style>
  <w:style w:type="character" w:customStyle="1" w:styleId="MenuOption">
    <w:name w:val="Menu Option"/>
    <w:basedOn w:val="DefaultParagraphFont"/>
    <w:rsid w:val="00EF3132"/>
    <w:rPr>
      <w:b/>
      <w:smallCaps/>
    </w:rPr>
  </w:style>
  <w:style w:type="paragraph" w:customStyle="1" w:styleId="TableListNumber">
    <w:name w:val="Table List Number"/>
    <w:basedOn w:val="ListNumber"/>
    <w:rsid w:val="00EF3132"/>
    <w:pPr>
      <w:numPr>
        <w:numId w:val="0"/>
      </w:numPr>
    </w:pPr>
  </w:style>
  <w:style w:type="paragraph" w:styleId="TOC4">
    <w:name w:val="toc 4"/>
    <w:basedOn w:val="TOCBase"/>
    <w:next w:val="Normal"/>
    <w:semiHidden/>
    <w:rsid w:val="00EF3132"/>
    <w:pPr>
      <w:tabs>
        <w:tab w:val="right" w:leader="dot" w:pos="9071"/>
      </w:tabs>
      <w:ind w:left="1701"/>
    </w:pPr>
  </w:style>
  <w:style w:type="paragraph" w:customStyle="1" w:styleId="ListAlpha">
    <w:name w:val="List Alpha"/>
    <w:basedOn w:val="List"/>
    <w:rsid w:val="00EF3132"/>
    <w:pPr>
      <w:numPr>
        <w:numId w:val="8"/>
      </w:numPr>
    </w:pPr>
  </w:style>
  <w:style w:type="paragraph" w:customStyle="1" w:styleId="ListAlpha2">
    <w:name w:val="List Alpha 2"/>
    <w:basedOn w:val="List2"/>
    <w:rsid w:val="00EF3132"/>
    <w:pPr>
      <w:numPr>
        <w:numId w:val="7"/>
      </w:numPr>
    </w:pPr>
  </w:style>
  <w:style w:type="paragraph" w:styleId="List2">
    <w:name w:val="List 2"/>
    <w:basedOn w:val="BodyText"/>
    <w:rsid w:val="00EF3132"/>
    <w:pPr>
      <w:tabs>
        <w:tab w:val="left" w:pos="680"/>
      </w:tabs>
      <w:spacing w:before="60" w:after="60"/>
      <w:ind w:left="680" w:hanging="340"/>
    </w:pPr>
  </w:style>
  <w:style w:type="paragraph" w:styleId="List3">
    <w:name w:val="List 3"/>
    <w:basedOn w:val="BodyText"/>
    <w:rsid w:val="00EF3132"/>
    <w:pPr>
      <w:tabs>
        <w:tab w:val="left" w:pos="1021"/>
      </w:tabs>
      <w:spacing w:before="60" w:after="60"/>
      <w:ind w:left="1020" w:hanging="340"/>
    </w:pPr>
  </w:style>
  <w:style w:type="paragraph" w:styleId="List4">
    <w:name w:val="List 4"/>
    <w:basedOn w:val="BodyText"/>
    <w:rsid w:val="00EF3132"/>
    <w:pPr>
      <w:tabs>
        <w:tab w:val="left" w:pos="1361"/>
      </w:tabs>
      <w:spacing w:before="60" w:after="60"/>
      <w:ind w:left="1361" w:hanging="340"/>
    </w:pPr>
  </w:style>
  <w:style w:type="paragraph" w:styleId="List5">
    <w:name w:val="List 5"/>
    <w:basedOn w:val="BodyText"/>
    <w:rsid w:val="00EF3132"/>
    <w:pPr>
      <w:tabs>
        <w:tab w:val="left" w:pos="1701"/>
      </w:tabs>
      <w:spacing w:before="60" w:after="60"/>
      <w:ind w:left="1701" w:hanging="340"/>
    </w:pPr>
  </w:style>
  <w:style w:type="paragraph" w:styleId="ListBullet3">
    <w:name w:val="List Bullet 3"/>
    <w:basedOn w:val="List3"/>
    <w:rsid w:val="00EF3132"/>
    <w:pPr>
      <w:numPr>
        <w:numId w:val="13"/>
      </w:numPr>
      <w:tabs>
        <w:tab w:val="clear" w:pos="1021"/>
      </w:tabs>
      <w:ind w:left="1037" w:hanging="357"/>
    </w:pPr>
  </w:style>
  <w:style w:type="paragraph" w:styleId="ListBullet4">
    <w:name w:val="List Bullet 4"/>
    <w:basedOn w:val="List4"/>
    <w:rsid w:val="00EF3132"/>
    <w:pPr>
      <w:numPr>
        <w:numId w:val="2"/>
      </w:numPr>
      <w:tabs>
        <w:tab w:val="clear" w:pos="1361"/>
      </w:tabs>
    </w:pPr>
  </w:style>
  <w:style w:type="paragraph" w:styleId="ListBullet5">
    <w:name w:val="List Bullet 5"/>
    <w:basedOn w:val="List5"/>
    <w:rsid w:val="00EF3132"/>
    <w:pPr>
      <w:numPr>
        <w:numId w:val="3"/>
      </w:numPr>
    </w:pPr>
  </w:style>
  <w:style w:type="paragraph" w:styleId="ListContinue2">
    <w:name w:val="List Continue 2"/>
    <w:basedOn w:val="List2"/>
    <w:rsid w:val="00EF3132"/>
    <w:pPr>
      <w:ind w:firstLine="0"/>
    </w:pPr>
  </w:style>
  <w:style w:type="paragraph" w:styleId="ListContinue3">
    <w:name w:val="List Continue 3"/>
    <w:basedOn w:val="List3"/>
    <w:rsid w:val="00EF3132"/>
    <w:pPr>
      <w:ind w:left="1021" w:firstLine="0"/>
    </w:pPr>
  </w:style>
  <w:style w:type="paragraph" w:styleId="ListContinue4">
    <w:name w:val="List Continue 4"/>
    <w:basedOn w:val="List4"/>
    <w:rsid w:val="00EF3132"/>
    <w:pPr>
      <w:ind w:firstLine="0"/>
    </w:pPr>
  </w:style>
  <w:style w:type="paragraph" w:styleId="ListContinue5">
    <w:name w:val="List Continue 5"/>
    <w:basedOn w:val="List5"/>
    <w:rsid w:val="00EF3132"/>
    <w:pPr>
      <w:ind w:firstLine="0"/>
    </w:pPr>
  </w:style>
  <w:style w:type="paragraph" w:styleId="ListNumber3">
    <w:name w:val="List Number 3"/>
    <w:basedOn w:val="List3"/>
    <w:rsid w:val="00EF3132"/>
    <w:pPr>
      <w:numPr>
        <w:numId w:val="4"/>
      </w:numPr>
    </w:pPr>
  </w:style>
  <w:style w:type="paragraph" w:styleId="ListNumber4">
    <w:name w:val="List Number 4"/>
    <w:basedOn w:val="List4"/>
    <w:rsid w:val="00EF3132"/>
    <w:pPr>
      <w:numPr>
        <w:numId w:val="5"/>
      </w:numPr>
    </w:pPr>
  </w:style>
  <w:style w:type="paragraph" w:styleId="ListNumber5">
    <w:name w:val="List Number 5"/>
    <w:basedOn w:val="List5"/>
    <w:rsid w:val="00EF3132"/>
    <w:pPr>
      <w:numPr>
        <w:numId w:val="6"/>
      </w:numPr>
    </w:pPr>
  </w:style>
  <w:style w:type="paragraph" w:styleId="BlockText">
    <w:name w:val="Block Text"/>
    <w:basedOn w:val="Normal"/>
    <w:rsid w:val="00EF3132"/>
    <w:pPr>
      <w:spacing w:after="120"/>
      <w:ind w:left="1440" w:right="1440"/>
    </w:pPr>
  </w:style>
  <w:style w:type="character" w:customStyle="1" w:styleId="Subscript">
    <w:name w:val="Subscript"/>
    <w:basedOn w:val="DefaultParagraphFont"/>
    <w:rsid w:val="00EF3132"/>
    <w:rPr>
      <w:sz w:val="16"/>
      <w:vertAlign w:val="subscript"/>
    </w:rPr>
  </w:style>
  <w:style w:type="character" w:customStyle="1" w:styleId="Superscript">
    <w:name w:val="Superscript"/>
    <w:basedOn w:val="DefaultParagraphFont"/>
    <w:rsid w:val="00EF3132"/>
    <w:rPr>
      <w:sz w:val="16"/>
      <w:vertAlign w:val="superscript"/>
    </w:rPr>
  </w:style>
  <w:style w:type="character" w:customStyle="1" w:styleId="Symbols">
    <w:name w:val="Symbols"/>
    <w:basedOn w:val="DefaultParagraphFont"/>
    <w:rsid w:val="00EF3132"/>
    <w:rPr>
      <w:rFonts w:ascii="Symbol" w:hAnsi="Symbol"/>
    </w:rPr>
  </w:style>
  <w:style w:type="character" w:customStyle="1" w:styleId="MenuOptions">
    <w:name w:val="Menu Options"/>
    <w:basedOn w:val="DefaultParagraphFont"/>
    <w:rsid w:val="00EF3132"/>
    <w:rPr>
      <w:rFonts w:ascii="Arial Narrow" w:hAnsi="Arial Narrow"/>
      <w:smallCaps/>
    </w:rPr>
  </w:style>
  <w:style w:type="character" w:customStyle="1" w:styleId="Underlined">
    <w:name w:val="Underlined"/>
    <w:basedOn w:val="DefaultParagraphFont"/>
    <w:rsid w:val="00EF3132"/>
    <w:rPr>
      <w:u w:val="single"/>
    </w:rPr>
  </w:style>
  <w:style w:type="paragraph" w:customStyle="1" w:styleId="TableBodyTextRight">
    <w:name w:val="Table Body Text Right"/>
    <w:basedOn w:val="TableBodyText"/>
    <w:rsid w:val="00EF3132"/>
    <w:pPr>
      <w:widowControl w:val="0"/>
      <w:autoSpaceDE w:val="0"/>
      <w:autoSpaceDN w:val="0"/>
      <w:adjustRightInd w:val="0"/>
      <w:jc w:val="right"/>
    </w:pPr>
    <w:rPr>
      <w:rFonts w:cs="Arial"/>
      <w:szCs w:val="18"/>
    </w:rPr>
  </w:style>
  <w:style w:type="paragraph" w:customStyle="1" w:styleId="CopyrightText">
    <w:name w:val="Copyright Text"/>
    <w:basedOn w:val="BodyText"/>
    <w:rsid w:val="00EF3132"/>
    <w:rPr>
      <w:sz w:val="18"/>
    </w:rPr>
  </w:style>
  <w:style w:type="paragraph" w:customStyle="1" w:styleId="BodySmallRight">
    <w:name w:val="Body Small Right"/>
    <w:basedOn w:val="BodyTextRight"/>
    <w:rsid w:val="00EF3132"/>
    <w:rPr>
      <w:sz w:val="18"/>
      <w:szCs w:val="18"/>
    </w:rPr>
  </w:style>
  <w:style w:type="paragraph" w:customStyle="1" w:styleId="MarginEdition">
    <w:name w:val="Margin Edition"/>
    <w:basedOn w:val="MarginNote"/>
    <w:rsid w:val="00EF3132"/>
    <w:pPr>
      <w:spacing w:before="0" w:after="0"/>
    </w:pPr>
    <w:rPr>
      <w:rFonts w:ascii="Times New Roman" w:hAnsi="Times New Roman"/>
      <w:color w:val="999999"/>
    </w:rPr>
  </w:style>
  <w:style w:type="paragraph" w:customStyle="1" w:styleId="Spacer">
    <w:name w:val="Spacer"/>
    <w:basedOn w:val="Normal"/>
    <w:rsid w:val="00EF3132"/>
    <w:rPr>
      <w:sz w:val="2"/>
      <w:szCs w:val="2"/>
    </w:rPr>
  </w:style>
  <w:style w:type="character" w:customStyle="1" w:styleId="Small">
    <w:name w:val="Small"/>
    <w:basedOn w:val="DefaultParagraphFont"/>
    <w:rsid w:val="00EF3132"/>
    <w:rPr>
      <w:sz w:val="16"/>
    </w:rPr>
  </w:style>
  <w:style w:type="paragraph" w:customStyle="1" w:styleId="WideTable">
    <w:name w:val="Wide Table"/>
    <w:basedOn w:val="Normal"/>
    <w:rsid w:val="00EF3132"/>
    <w:pPr>
      <w:ind w:left="-1418"/>
    </w:pPr>
    <w:rPr>
      <w:sz w:val="2"/>
      <w:szCs w:val="2"/>
    </w:rPr>
  </w:style>
  <w:style w:type="character" w:styleId="PageNumber">
    <w:name w:val="page number"/>
    <w:basedOn w:val="DefaultParagraphFont"/>
    <w:rsid w:val="00EF3132"/>
  </w:style>
  <w:style w:type="paragraph" w:styleId="Quote">
    <w:name w:val="Quote"/>
    <w:basedOn w:val="Heading1"/>
    <w:link w:val="QuoteChar"/>
    <w:qFormat/>
    <w:rsid w:val="00EF3132"/>
    <w:rPr>
      <w:b w:val="0"/>
      <w:sz w:val="72"/>
      <w:szCs w:val="72"/>
      <w:lang w:val="en-NZ"/>
    </w:rPr>
  </w:style>
  <w:style w:type="character" w:customStyle="1" w:styleId="QuoteChar">
    <w:name w:val="Quote Char"/>
    <w:basedOn w:val="DefaultParagraphFont"/>
    <w:link w:val="Quote"/>
    <w:rsid w:val="00EF3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132"/>
    <w:pPr>
      <w:pageBreakBefore/>
    </w:pPr>
  </w:style>
  <w:style w:type="paragraph" w:customStyle="1" w:styleId="Border">
    <w:name w:val="Border"/>
    <w:basedOn w:val="Normal"/>
    <w:qFormat/>
    <w:rsid w:val="00EF3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132"/>
    <w:rPr>
      <w:b/>
      <w:bCs/>
      <w:i/>
      <w:iCs/>
      <w:color w:val="auto"/>
    </w:rPr>
  </w:style>
  <w:style w:type="paragraph" w:styleId="IntenseQuote">
    <w:name w:val="Intense Quote"/>
    <w:basedOn w:val="Normal"/>
    <w:next w:val="Normal"/>
    <w:link w:val="IntenseQuoteChar"/>
    <w:uiPriority w:val="30"/>
    <w:qFormat/>
    <w:rsid w:val="00EF3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132"/>
    <w:rPr>
      <w:smallCaps/>
      <w:color w:val="auto"/>
      <w:u w:val="single"/>
    </w:rPr>
  </w:style>
  <w:style w:type="character" w:styleId="IntenseReference">
    <w:name w:val="Intense Reference"/>
    <w:basedOn w:val="DefaultParagraphFont"/>
    <w:uiPriority w:val="32"/>
    <w:qFormat/>
    <w:rsid w:val="00EF3132"/>
    <w:rPr>
      <w:b/>
      <w:bCs/>
      <w:smallCaps/>
      <w:color w:val="auto"/>
      <w:spacing w:val="5"/>
      <w:u w:val="single"/>
    </w:rPr>
  </w:style>
  <w:style w:type="paragraph" w:customStyle="1" w:styleId="2ColumnHeading">
    <w:name w:val="2Column Heading"/>
    <w:basedOn w:val="BodyText"/>
    <w:qFormat/>
    <w:rsid w:val="00EF3132"/>
    <w:pPr>
      <w:spacing w:after="60"/>
      <w:ind w:left="-2268"/>
    </w:pPr>
    <w:rPr>
      <w:b/>
    </w:rPr>
  </w:style>
  <w:style w:type="paragraph" w:customStyle="1" w:styleId="Heading1TOC">
    <w:name w:val="Heading1 TOC"/>
    <w:basedOn w:val="Normal"/>
    <w:qFormat/>
    <w:rsid w:val="00EF3132"/>
    <w:pPr>
      <w:spacing w:before="240" w:after="120"/>
    </w:pPr>
    <w:rPr>
      <w:rFonts w:ascii="Times New Roman" w:hAnsi="Times New Roman"/>
      <w:b/>
      <w:sz w:val="32"/>
    </w:rPr>
  </w:style>
  <w:style w:type="paragraph" w:customStyle="1" w:styleId="Heading2TOC">
    <w:name w:val="Heading2 TOC"/>
    <w:basedOn w:val="Normal"/>
    <w:qFormat/>
    <w:rsid w:val="00EF3132"/>
    <w:pPr>
      <w:spacing w:before="240" w:after="60"/>
    </w:pPr>
    <w:rPr>
      <w:rFonts w:ascii="Times New Roman" w:hAnsi="Times New Roman"/>
      <w:b/>
      <w:sz w:val="28"/>
    </w:rPr>
  </w:style>
  <w:style w:type="character" w:customStyle="1" w:styleId="Underline">
    <w:name w:val="Underline"/>
    <w:basedOn w:val="DefaultParagraphFont"/>
    <w:qFormat/>
    <w:rsid w:val="00EF3132"/>
    <w:rPr>
      <w:u w:val="single"/>
    </w:rPr>
  </w:style>
  <w:style w:type="character" w:customStyle="1" w:styleId="BoldandItalics">
    <w:name w:val="Bold and Italics"/>
    <w:qFormat/>
    <w:rsid w:val="00EF3132"/>
    <w:rPr>
      <w:b/>
      <w:i/>
      <w:u w:val="none"/>
    </w:rPr>
  </w:style>
  <w:style w:type="paragraph" w:styleId="BalloonText">
    <w:name w:val="Balloon Text"/>
    <w:basedOn w:val="Normal"/>
    <w:link w:val="BalloonTextChar"/>
    <w:rsid w:val="00EF3132"/>
    <w:rPr>
      <w:rFonts w:ascii="Tahoma" w:hAnsi="Tahoma" w:cs="Tahoma"/>
      <w:sz w:val="16"/>
      <w:szCs w:val="16"/>
    </w:rPr>
  </w:style>
  <w:style w:type="character" w:customStyle="1" w:styleId="BalloonTextChar">
    <w:name w:val="Balloon Text Char"/>
    <w:basedOn w:val="DefaultParagraphFont"/>
    <w:link w:val="BalloonText"/>
    <w:rsid w:val="00EF3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132"/>
    <w:rPr>
      <w:b/>
      <w:color w:val="660033"/>
      <w:spacing w:val="0"/>
    </w:rPr>
  </w:style>
  <w:style w:type="paragraph" w:customStyle="1" w:styleId="Nameditemlist">
    <w:name w:val="Named item list"/>
    <w:basedOn w:val="BodyText"/>
    <w:qFormat/>
    <w:rsid w:val="00EF3132"/>
    <w:pPr>
      <w:tabs>
        <w:tab w:val="left" w:pos="2835"/>
      </w:tabs>
      <w:ind w:left="2835" w:hanging="2835"/>
    </w:pPr>
  </w:style>
  <w:style w:type="paragraph" w:customStyle="1" w:styleId="BodyTextnopadding">
    <w:name w:val="Body Text no padding"/>
    <w:basedOn w:val="BodyText"/>
    <w:qFormat/>
    <w:rsid w:val="00EF3132"/>
    <w:pPr>
      <w:spacing w:before="0" w:after="0"/>
    </w:pPr>
  </w:style>
  <w:style w:type="paragraph" w:customStyle="1" w:styleId="BodyTextBold">
    <w:name w:val="Body Text Bold"/>
    <w:basedOn w:val="BodyText"/>
    <w:qFormat/>
    <w:rsid w:val="00EF3132"/>
    <w:rPr>
      <w:b/>
    </w:rPr>
  </w:style>
  <w:style w:type="character" w:styleId="Hyperlink">
    <w:name w:val="Hyperlink"/>
    <w:basedOn w:val="DefaultParagraphFont"/>
    <w:uiPriority w:val="99"/>
    <w:unhideWhenUsed/>
    <w:rsid w:val="00A74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4508</Characters>
  <Application>Microsoft Office Word</Application>
  <DocSecurity>0</DocSecurity>
  <Lines>204</Lines>
  <Paragraphs>130</Paragraphs>
  <ScaleCrop>false</ScaleCrop>
  <Company>Author-it Software Corporation Ltd.</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MSTTX3013 Perform wool processing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2021-07-21T08:39:00Z</dcterms:created>
  <dcterms:modified xsi:type="dcterms:W3CDTF">2021-07-21T08:39:00Z</dcterms:modified>
</cp:coreProperties>
</file>