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042" w:rsidP="008F4042">
      <w:pPr>
        <w:pStyle w:val="Title"/>
      </w:pPr>
      <w:r>
        <w:fldChar w:fldCharType="begin"/>
      </w:r>
      <w:r>
        <w:instrText xml:space="preserve"> TITLE   \* MERGEFORMAT </w:instrText>
      </w:r>
      <w:r>
        <w:fldChar w:fldCharType="separate"/>
      </w:r>
      <w:r>
        <w:t>MSTTX3008 Select raw materials</w:t>
      </w:r>
      <w:r>
        <w:fldChar w:fldCharType="end"/>
      </w:r>
    </w:p>
    <w:p w:rsidR="008F4042" w:rsidP="008F4042">
      <w:pPr>
        <w:pStyle w:val="Version"/>
        <w:sectPr w:rsidSect="00E01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9A3" w:rsidP="00E019A3">
      <w:pPr>
        <w:pStyle w:val="SuperHeading"/>
      </w:pPr>
      <w:r w:rsidRPr="00E019A3">
        <w:t>MSTTX3008 Select raw materials</w:t>
      </w:r>
    </w:p>
    <w:p w:rsidR="00000000" w:rsidRPr="00E019A3" w:rsidP="00E019A3">
      <w:pPr>
        <w:pStyle w:val="Heading1"/>
      </w:pPr>
      <w:bookmarkStart w:id="1" w:name="O_933073"/>
      <w:bookmarkEnd w:id="1"/>
      <w:r w:rsidRPr="00E019A3">
        <w:t>Modification History</w:t>
      </w:r>
    </w:p>
    <w:p w:rsidR="00000000" w:rsidRPr="00E019A3" w:rsidP="008F4042">
      <w:pPr>
        <w:pStyle w:val="BodyText"/>
      </w:pPr>
      <w:r w:rsidRPr="00E019A3">
        <w:t>Release 1. Supersedes and is equivalent to LMTTX3008B Select raw materials</w:t>
      </w:r>
    </w:p>
    <w:p w:rsidR="00000000" w:rsidRPr="00E019A3" w:rsidP="00E019A3">
      <w:pPr>
        <w:pStyle w:val="Heading1"/>
      </w:pPr>
      <w:bookmarkStart w:id="2" w:name="O_933081"/>
      <w:bookmarkEnd w:id="2"/>
      <w:r w:rsidRPr="00E019A3">
        <w:t>Application</w:t>
      </w:r>
    </w:p>
    <w:p w:rsidR="00000000" w:rsidRPr="00E019A3" w:rsidP="008F4042">
      <w:pPr>
        <w:pStyle w:val="BodyText"/>
      </w:pPr>
      <w:r w:rsidRPr="00E019A3">
        <w:t>This unit of competency covers the skills and knowledge required to select raw materials for use in textile production.</w:t>
      </w:r>
    </w:p>
    <w:p w:rsidR="00000000" w:rsidRPr="00E019A3" w:rsidP="008F4042">
      <w:pPr>
        <w:pStyle w:val="BodyText"/>
      </w:pPr>
      <w:r w:rsidRPr="00E019A3">
        <w:t>The unit o</w:t>
      </w:r>
      <w:r w:rsidRPr="00E019A3">
        <w:t>f competency applies to development, production and quality assurance activities associated with the selection and checking of raw materials for textile production. The work can include liaison with specialist technicians. Discretion and judgement may be r</w:t>
      </w:r>
      <w:r w:rsidRPr="00E019A3">
        <w:t>equired, for both self and others, in planning and selecting processes, procedures or outcomes.</w:t>
      </w:r>
    </w:p>
    <w:p w:rsidR="00000000" w:rsidRPr="00E019A3" w:rsidP="008F4042">
      <w:pPr>
        <w:pStyle w:val="BodyText"/>
      </w:pPr>
      <w:r w:rsidRPr="00E019A3">
        <w:t>Work may be conducted in small to large scale enterprises and may involve individual and team related activities.</w:t>
      </w:r>
    </w:p>
    <w:p w:rsidR="00000000" w:rsidRPr="00E019A3" w:rsidP="008F4042">
      <w:pPr>
        <w:pStyle w:val="BodyText"/>
      </w:pPr>
      <w:r w:rsidRPr="00E019A3">
        <w:t>No licensing, legislative or certification r</w:t>
      </w:r>
      <w:r w:rsidRPr="00E019A3">
        <w:t>equirements apply to this unit at the time of publication.</w:t>
      </w:r>
    </w:p>
    <w:p w:rsidR="00000000" w:rsidRPr="00E019A3" w:rsidP="00E019A3">
      <w:pPr>
        <w:pStyle w:val="Heading1"/>
      </w:pPr>
      <w:bookmarkStart w:id="3" w:name="O_933080"/>
      <w:bookmarkEnd w:id="3"/>
      <w:r w:rsidRPr="00E019A3">
        <w:t>Pre-requisite Unit</w:t>
      </w:r>
    </w:p>
    <w:p w:rsidR="00000000" w:rsidRPr="00E019A3" w:rsidP="008F4042">
      <w:pPr>
        <w:pStyle w:val="BodyText"/>
      </w:pPr>
      <w:r w:rsidRPr="00E019A3">
        <w:t>Nil</w:t>
      </w:r>
    </w:p>
    <w:p w:rsidR="00000000" w:rsidRPr="00E019A3" w:rsidP="00E019A3">
      <w:pPr>
        <w:pStyle w:val="Heading1"/>
      </w:pPr>
      <w:bookmarkStart w:id="4" w:name="O_933079"/>
      <w:bookmarkEnd w:id="4"/>
      <w:r w:rsidRPr="00E019A3">
        <w:t>Competency Field</w:t>
      </w:r>
    </w:p>
    <w:p w:rsidR="00000000" w:rsidRPr="00E019A3" w:rsidP="008F4042">
      <w:pPr>
        <w:pStyle w:val="BodyText"/>
      </w:pPr>
      <w:r w:rsidRPr="00E019A3">
        <w:t>Textile production</w:t>
      </w:r>
    </w:p>
    <w:p w:rsidR="00000000" w:rsidRPr="00E019A3" w:rsidP="00E019A3">
      <w:pPr>
        <w:pStyle w:val="Heading1"/>
      </w:pPr>
      <w:bookmarkStart w:id="5" w:name="O_933078"/>
      <w:bookmarkEnd w:id="5"/>
      <w:r w:rsidRPr="00E019A3">
        <w:t>Unit Sector</w:t>
      </w:r>
    </w:p>
    <w:p w:rsidR="00000000" w:rsidRPr="00E019A3" w:rsidP="008F4042">
      <w:pPr>
        <w:pStyle w:val="BodyText"/>
      </w:pPr>
      <w:r w:rsidRPr="00E019A3">
        <w:t>Not applicable</w:t>
      </w:r>
    </w:p>
    <w:p w:rsidR="00000000" w:rsidRPr="00E019A3" w:rsidP="00E019A3">
      <w:pPr>
        <w:pStyle w:val="Heading1"/>
      </w:pPr>
      <w:bookmarkStart w:id="6" w:name="O_933077"/>
      <w:bookmarkEnd w:id="6"/>
      <w:r w:rsidRPr="00E019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19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 xml:space="preserve">Elements </w:t>
            </w:r>
            <w:r w:rsidRPr="00E019A3">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Performance criteria describe the performance needed to demonstrate achievement of the element.</w:t>
            </w: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19A3" w:rsidP="00E019A3">
            <w:pPr>
              <w:pStyle w:val="BodyText"/>
            </w:pPr>
            <w:r w:rsidRPr="00E019A3">
              <w:t>1</w:t>
            </w:r>
          </w:p>
        </w:tc>
        <w:tc>
          <w:tcPr>
            <w:tcW w:w="1962" w:type="dxa"/>
            <w:vMerge w:val="restart"/>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rPr>
                <w:rStyle w:val="SpecialBold"/>
              </w:rPr>
              <w:t xml:space="preserve">Determine job </w:t>
            </w:r>
            <w:r w:rsidRPr="00E019A3">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1.1</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Follow standard operating procedures (SOPs)</w:t>
            </w: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1.2</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Comply with work health and safety (WHS) requirements at all times</w:t>
            </w: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1.3</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Use appropriate personal protective equipment (PPE) in accordance with SOPs</w:t>
            </w: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1.4</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Identify job requirements from specifications, drawings, job sheets or work instructions</w:t>
            </w:r>
          </w:p>
        </w:tc>
      </w:tr>
      <w:tr w:rsidTr="00E019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19A3">
            <w:pPr>
              <w:pStyle w:val="BodyText"/>
              <w:rPr>
                <w:lang w:val="en-NZ"/>
              </w:rPr>
            </w:pP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19A3" w:rsidP="00E019A3">
            <w:pPr>
              <w:pStyle w:val="BodyText"/>
            </w:pPr>
            <w:r w:rsidRPr="00E019A3">
              <w:t>2</w:t>
            </w:r>
          </w:p>
        </w:tc>
        <w:tc>
          <w:tcPr>
            <w:tcW w:w="1962" w:type="dxa"/>
            <w:vMerge w:val="restart"/>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rPr>
                <w:rStyle w:val="SpecialBold"/>
              </w:rPr>
              <w:t>Prepare to select raw materials</w:t>
            </w: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2.1</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Confirm requirements for the selection of raw materials and clarify, if necessary</w:t>
            </w: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2.2</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Select raw materials appropriate for the designated use</w:t>
            </w:r>
          </w:p>
        </w:tc>
      </w:tr>
      <w:tr w:rsidTr="00E019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19A3">
            <w:pPr>
              <w:pStyle w:val="BodyText"/>
              <w:rPr>
                <w:lang w:val="en-NZ"/>
              </w:rPr>
            </w:pP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19A3" w:rsidP="00E019A3">
            <w:pPr>
              <w:pStyle w:val="BodyText"/>
            </w:pPr>
            <w:r w:rsidRPr="00E019A3">
              <w:t>3</w:t>
            </w:r>
          </w:p>
        </w:tc>
        <w:tc>
          <w:tcPr>
            <w:tcW w:w="1962" w:type="dxa"/>
            <w:vMerge w:val="restart"/>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rPr>
                <w:rStyle w:val="SpecialBold"/>
              </w:rPr>
              <w:t>Check raw materials</w:t>
            </w: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3.1</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Verify specification of raw materials</w:t>
            </w: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3.2</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Check selected raw materials are suitable and satisfy quality standards and workplace procedures</w:t>
            </w: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3.3</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Compare data with standards or other reference materials and record results</w:t>
            </w:r>
          </w:p>
        </w:tc>
      </w:tr>
      <w:tr w:rsidTr="00E019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19A3">
            <w:pPr>
              <w:pStyle w:val="BodyText"/>
              <w:rPr>
                <w:lang w:val="en-NZ"/>
              </w:rPr>
            </w:pP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19A3" w:rsidP="00E019A3">
            <w:pPr>
              <w:pStyle w:val="BodyText"/>
            </w:pPr>
            <w:r w:rsidRPr="00E019A3">
              <w:t>4</w:t>
            </w:r>
          </w:p>
        </w:tc>
        <w:tc>
          <w:tcPr>
            <w:tcW w:w="1962" w:type="dxa"/>
            <w:vMerge w:val="restart"/>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rPr>
                <w:rStyle w:val="SpecialBold"/>
              </w:rPr>
              <w:t>Report on raw materials</w:t>
            </w: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4.1</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Document and record raw materials using appropriate worksheets and information systems</w:t>
            </w: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4.2</w:t>
            </w:r>
          </w:p>
        </w:tc>
        <w:tc>
          <w:tcPr>
            <w:tcW w:w="561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Collate and analyse documentation against specifications</w:t>
            </w:r>
          </w:p>
        </w:tc>
      </w:tr>
      <w:tr w:rsidTr="00E019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4.3</w:t>
            </w:r>
          </w:p>
        </w:tc>
        <w:tc>
          <w:tcPr>
            <w:tcW w:w="5610" w:type="dxa"/>
            <w:tcBorders>
              <w:top w:val="nil"/>
              <w:left w:val="nil"/>
              <w:bottom w:val="nil"/>
              <w:right w:val="nil"/>
            </w:tcBorders>
            <w:tcMar>
              <w:top w:w="0" w:type="dxa"/>
              <w:left w:w="62" w:type="dxa"/>
              <w:bottom w:w="0" w:type="dxa"/>
              <w:right w:w="62" w:type="dxa"/>
            </w:tcMar>
          </w:tcPr>
          <w:p w:rsidR="00000000" w:rsidRPr="00E019A3" w:rsidP="00E019A3">
            <w:pPr>
              <w:pStyle w:val="BodyText"/>
            </w:pPr>
            <w:r w:rsidRPr="00E019A3">
              <w:t>Interpret documentation and report outcomes</w:t>
            </w:r>
          </w:p>
        </w:tc>
      </w:tr>
    </w:tbl>
    <w:p w:rsidR="00000000" w:rsidRPr="00E019A3" w:rsidP="00E019A3">
      <w:pPr>
        <w:pStyle w:val="BodyText"/>
      </w:pPr>
    </w:p>
    <w:p w:rsidR="00000000" w:rsidRPr="00E019A3" w:rsidP="00E019A3">
      <w:pPr>
        <w:pStyle w:val="AllowPageBreak"/>
      </w:pPr>
    </w:p>
    <w:p w:rsidR="00000000" w:rsidRPr="00E019A3" w:rsidP="00E019A3">
      <w:pPr>
        <w:pStyle w:val="Heading1"/>
      </w:pPr>
      <w:bookmarkStart w:id="7" w:name="O_933076"/>
      <w:bookmarkEnd w:id="7"/>
      <w:r w:rsidRPr="00E019A3">
        <w:t>Foundation Skills</w:t>
      </w:r>
    </w:p>
    <w:p w:rsidR="00000000" w:rsidRPr="00E019A3" w:rsidP="008F4042">
      <w:pPr>
        <w:pStyle w:val="BodyText"/>
      </w:pPr>
      <w:r w:rsidRPr="00E019A3">
        <w:t>This section describes those required skills (language, literacy and numeracy) that are essential to performance.</w:t>
      </w:r>
    </w:p>
    <w:p w:rsidR="00000000" w:rsidRPr="00E019A3" w:rsidP="008F4042">
      <w:pPr>
        <w:pStyle w:val="BodyText"/>
      </w:pPr>
      <w:r w:rsidRPr="00E019A3">
        <w:t>Foundation skills essential to performance are explicit in the performance criteria of this unit of competency.</w:t>
      </w:r>
    </w:p>
    <w:p w:rsidR="00000000" w:rsidRPr="00E019A3" w:rsidP="00E019A3">
      <w:pPr>
        <w:pStyle w:val="Heading1"/>
      </w:pPr>
      <w:bookmarkStart w:id="8" w:name="O_933075"/>
      <w:bookmarkEnd w:id="8"/>
      <w:r w:rsidRPr="00E019A3">
        <w:t>Range of Conditions</w:t>
      </w:r>
    </w:p>
    <w:tbl>
      <w:tblPr>
        <w:tblW w:w="0" w:type="auto"/>
        <w:tblCellMar>
          <w:left w:w="62" w:type="dxa"/>
          <w:right w:w="62" w:type="dxa"/>
        </w:tblCellMar>
        <w:tblLook w:val="0000"/>
      </w:tblPr>
      <w:tblGrid>
        <w:gridCol w:w="2163"/>
        <w:gridCol w:w="7033"/>
      </w:tblGrid>
      <w:tr w:rsidTr="008F40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t>This field allows for different work environments and conditions that may affect performance. Essential operating conditions that may be present (depending on the work situation, needs of the candidate, accessibility of the item, and lo</w:t>
            </w:r>
            <w:r w:rsidRPr="00E019A3">
              <w:t>cal industry and regional contexts) are included.</w:t>
            </w:r>
          </w:p>
        </w:tc>
      </w:tr>
      <w:tr w:rsidTr="008F40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19A3" w:rsidP="00E019A3">
            <w:pPr>
              <w:pStyle w:val="BodyText"/>
            </w:pPr>
            <w:r w:rsidRPr="00E019A3">
              <w:rPr>
                <w:rStyle w:val="SpecialBold"/>
              </w:rPr>
              <w:t>Workplace procedures include one or more of the following:</w:t>
            </w:r>
          </w:p>
          <w:p w:rsidR="00000000" w:rsidRPr="00E019A3" w:rsidP="00E019A3">
            <w:pPr>
              <w:pStyle w:val="BodyText"/>
            </w:pPr>
          </w:p>
          <w:p w:rsidR="00000000" w:rsidP="00E019A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019A3" w:rsidP="00E019A3">
            <w:pPr>
              <w:pStyle w:val="ListBullet"/>
            </w:pPr>
            <w:r w:rsidRPr="00E019A3">
              <w:t>requirements prescribed by legislation, awards, agreements and conditions of employment</w:t>
            </w:r>
          </w:p>
          <w:p w:rsidR="00000000" w:rsidRPr="00E019A3" w:rsidP="00E019A3">
            <w:pPr>
              <w:pStyle w:val="ListBullet"/>
            </w:pPr>
            <w:r w:rsidRPr="00E019A3">
              <w:t>SOPs</w:t>
            </w:r>
          </w:p>
          <w:p w:rsidR="00000000" w:rsidRPr="00E019A3" w:rsidP="00E019A3">
            <w:pPr>
              <w:pStyle w:val="ListBullet"/>
            </w:pPr>
            <w:r w:rsidRPr="00E019A3">
              <w:t>work instructions</w:t>
            </w:r>
          </w:p>
          <w:p w:rsidR="00000000" w:rsidRPr="00E019A3" w:rsidP="00E019A3">
            <w:pPr>
              <w:pStyle w:val="ListBullet"/>
            </w:pPr>
            <w:r w:rsidRPr="00E019A3">
              <w:t>PPE</w:t>
            </w:r>
          </w:p>
          <w:p w:rsidR="00000000" w:rsidRPr="00E019A3" w:rsidP="00E019A3">
            <w:pPr>
              <w:pStyle w:val="ListBullet"/>
            </w:pPr>
            <w:r w:rsidRPr="00E019A3">
              <w:t>oral, written and visual communication</w:t>
            </w:r>
          </w:p>
          <w:p w:rsidR="00000000" w:rsidRPr="00E019A3" w:rsidP="00E019A3">
            <w:pPr>
              <w:pStyle w:val="ListBullet"/>
            </w:pPr>
            <w:r w:rsidRPr="00E019A3">
              <w:t>quality practices, including responsibility for maintenance of own work quality and contribution to quality improvement of team or section output</w:t>
            </w:r>
          </w:p>
          <w:p w:rsidR="00000000" w:rsidRPr="00E019A3" w:rsidP="00E019A3">
            <w:pPr>
              <w:pStyle w:val="ListBullet"/>
            </w:pPr>
            <w:r w:rsidRPr="00E019A3">
              <w:t>housekeeping</w:t>
            </w:r>
          </w:p>
          <w:p w:rsidR="00000000" w:rsidRPr="00E019A3" w:rsidP="00E019A3">
            <w:pPr>
              <w:pStyle w:val="ListBullet"/>
            </w:pPr>
            <w:r w:rsidRPr="00E019A3">
              <w:t>tasks related to environmental protection, waste disposal,</w:t>
            </w:r>
            <w:r w:rsidRPr="00E019A3">
              <w:t xml:space="preserve"> pollution control and recycling</w:t>
            </w:r>
          </w:p>
          <w:p w:rsidR="00000000" w:rsidRPr="00E019A3" w:rsidP="00E019A3">
            <w:pPr>
              <w:pStyle w:val="ListBullet"/>
            </w:pPr>
            <w:r w:rsidRPr="00E019A3">
              <w:t>WHS practices</w:t>
            </w:r>
          </w:p>
          <w:p w:rsidR="00000000" w:rsidP="00E019A3">
            <w:pPr>
              <w:pStyle w:val="BodyText"/>
              <w:rPr>
                <w:lang w:val="en-NZ"/>
              </w:rPr>
            </w:pPr>
          </w:p>
        </w:tc>
      </w:tr>
      <w:tr w:rsidTr="008F40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019A3" w:rsidP="00E019A3">
            <w:pPr>
              <w:pStyle w:val="ListBullet"/>
            </w:pPr>
            <w:r w:rsidRPr="00E019A3">
              <w:t>the relevant industry or Australian Standards that are current at the time this unit is being undertaken</w:t>
            </w:r>
          </w:p>
          <w:p w:rsidR="00000000" w:rsidP="00E019A3">
            <w:pPr>
              <w:pStyle w:val="BodyText"/>
              <w:rPr>
                <w:lang w:val="en-NZ"/>
              </w:rPr>
            </w:pPr>
          </w:p>
        </w:tc>
      </w:tr>
      <w:tr w:rsidTr="008F40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19A3">
            <w:pPr>
              <w:pStyle w:val="BodyText"/>
              <w:rPr>
                <w:lang w:val="en-NZ"/>
              </w:rPr>
            </w:pPr>
            <w:r w:rsidRPr="00E019A3">
              <w:rPr>
                <w:rStyle w:val="SpecialBold"/>
              </w:rPr>
              <w:t>Raw 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19A3" w:rsidP="00E019A3">
            <w:pPr>
              <w:pStyle w:val="ListBullet"/>
            </w:pPr>
            <w:r w:rsidRPr="00E019A3">
              <w:t xml:space="preserve">wool (greasy, scoured and carbonised) and wool top </w:t>
            </w:r>
          </w:p>
          <w:p w:rsidR="00000000" w:rsidRPr="00E019A3" w:rsidP="00E019A3">
            <w:pPr>
              <w:pStyle w:val="ListBullet"/>
            </w:pPr>
            <w:r w:rsidRPr="00E019A3">
              <w:t xml:space="preserve">cotton </w:t>
            </w:r>
          </w:p>
          <w:p w:rsidR="00000000" w:rsidRPr="00E019A3" w:rsidP="00E019A3">
            <w:pPr>
              <w:pStyle w:val="ListBullet"/>
            </w:pPr>
            <w:r w:rsidRPr="00E019A3">
              <w:t xml:space="preserve">cotton yarn </w:t>
            </w:r>
          </w:p>
          <w:p w:rsidR="00000000" w:rsidRPr="00E019A3" w:rsidP="00E019A3">
            <w:pPr>
              <w:pStyle w:val="ListBullet"/>
            </w:pPr>
            <w:r w:rsidRPr="00E019A3">
              <w:t xml:space="preserve">synthetics, chemicals and dyes </w:t>
            </w:r>
          </w:p>
        </w:tc>
      </w:tr>
    </w:tbl>
    <w:p w:rsidR="00000000" w:rsidRPr="00E019A3" w:rsidP="00E019A3">
      <w:pPr>
        <w:pStyle w:val="BodyText"/>
      </w:pPr>
    </w:p>
    <w:p w:rsidR="00000000" w:rsidRPr="00E019A3" w:rsidP="00E019A3">
      <w:pPr>
        <w:pStyle w:val="AllowPageBreak"/>
      </w:pPr>
    </w:p>
    <w:p w:rsidR="00000000" w:rsidRPr="00E019A3" w:rsidP="00E019A3">
      <w:pPr>
        <w:pStyle w:val="Heading1"/>
      </w:pPr>
      <w:bookmarkStart w:id="9" w:name="O_933074"/>
      <w:bookmarkEnd w:id="9"/>
      <w:r w:rsidRPr="00E019A3">
        <w:t>Unit Mapping Information</w:t>
      </w:r>
    </w:p>
    <w:p w:rsidR="00000000" w:rsidRPr="00E019A3" w:rsidP="008F4042">
      <w:pPr>
        <w:pStyle w:val="BodyText"/>
      </w:pPr>
      <w:r w:rsidRPr="00E019A3">
        <w:t>Release 1. Supersedes and is equivalent to LMTTX3008B Select raw materials</w:t>
      </w:r>
    </w:p>
    <w:p w:rsidR="00000000" w:rsidRPr="00E019A3" w:rsidP="00E019A3">
      <w:pPr>
        <w:pStyle w:val="Heading1"/>
      </w:pPr>
      <w:bookmarkStart w:id="10" w:name="O_933067"/>
      <w:bookmarkEnd w:id="10"/>
      <w:r w:rsidRPr="00E019A3">
        <w:t>Links</w:t>
      </w:r>
    </w:p>
    <w:p w:rsidR="00000000" w:rsidRPr="00E019A3" w:rsidP="008F4042">
      <w:pPr>
        <w:pStyle w:val="BodyText"/>
      </w:pPr>
      <w:r w:rsidRPr="00E019A3">
        <w:t>Companion</w:t>
      </w:r>
      <w:r w:rsidRPr="00E019A3">
        <w:t xml:space="preserve"> Volume implementation guides are found in VETNet - </w:t>
      </w:r>
      <w:r>
        <w:fldChar w:fldCharType="begin"/>
      </w:r>
      <w:r>
        <w:instrText xml:space="preserve"> HYPERLINK "https://vetnet.gov.au/Pages/TrainingDocs.aspx?q=a203ec5c-de7d-406b-b3e1-8f1a9b76e92e" </w:instrText>
      </w:r>
      <w:r>
        <w:fldChar w:fldCharType="separate"/>
      </w:r>
      <w:r w:rsidRPr="00A23DF2">
        <w:rPr>
          <w:rStyle w:val="Hyperlink"/>
        </w:rPr>
        <w:t>https://vetnet.gov.au/Pages/TrainingDocs.aspx?q=a203ec5c-de7d-406b-b3e1-8f1a9b76e92e</w:t>
      </w:r>
      <w:r>
        <w:fldChar w:fldCharType="end"/>
      </w:r>
    </w:p>
    <w:p w:rsidR="00000000" w:rsidRPr="00E019A3" w:rsidP="008F4042">
      <w:pPr>
        <w:pStyle w:val="BodyText"/>
        <w:sectPr w:rsidSect="00E019A3">
          <w:headerReference w:type="default" r:id="rId10"/>
          <w:footerReference w:type="default" r:id="rId11"/>
          <w:pgSz w:w="11908" w:h="16833"/>
          <w:pgMar w:top="1702" w:right="1418" w:bottom="1702" w:left="1418" w:header="992" w:footer="992" w:gutter="0"/>
          <w:cols w:space="720"/>
          <w:noEndnote/>
          <w:docGrid w:linePitch="299"/>
        </w:sectPr>
      </w:pPr>
    </w:p>
    <w:p w:rsidR="00000000" w:rsidRPr="00E019A3" w:rsidP="00E019A3">
      <w:pPr>
        <w:pStyle w:val="SuperHeading"/>
      </w:pPr>
      <w:r w:rsidRPr="00E019A3">
        <w:t>Assessment Requirements for MSTTX3008 Select raw materials</w:t>
      </w:r>
    </w:p>
    <w:p w:rsidR="00000000" w:rsidRPr="00E019A3" w:rsidP="00E019A3">
      <w:pPr>
        <w:pStyle w:val="Heading1"/>
      </w:pPr>
      <w:bookmarkStart w:id="11" w:name="O_933069"/>
      <w:bookmarkEnd w:id="11"/>
      <w:r w:rsidRPr="00E019A3">
        <w:t>Modification History</w:t>
      </w:r>
    </w:p>
    <w:p w:rsidR="00000000" w:rsidRPr="00E019A3" w:rsidP="008F4042">
      <w:pPr>
        <w:pStyle w:val="BodyText"/>
      </w:pPr>
      <w:r w:rsidRPr="00E019A3">
        <w:t>Release 1. Supersedes and is equivalent to LMTTX3008B Select raw materials</w:t>
      </w:r>
    </w:p>
    <w:p w:rsidR="00000000" w:rsidRPr="00E019A3" w:rsidP="00E019A3">
      <w:pPr>
        <w:pStyle w:val="Heading1"/>
      </w:pPr>
      <w:bookmarkStart w:id="12" w:name="O_933072"/>
      <w:bookmarkEnd w:id="12"/>
      <w:r w:rsidRPr="00E019A3">
        <w:t>Performance Evidence</w:t>
      </w:r>
    </w:p>
    <w:p w:rsidR="00000000" w:rsidRPr="00E019A3" w:rsidP="008F4042">
      <w:pPr>
        <w:pStyle w:val="BodyText"/>
      </w:pPr>
      <w:r w:rsidRPr="00E019A3">
        <w:t>Evidence required to demonstrate competence in this unit must be relevant to and satisfy the requirements of the elements and performance criteria, and include:</w:t>
      </w:r>
    </w:p>
    <w:p w:rsidR="00000000" w:rsidRPr="00E019A3" w:rsidP="00E019A3">
      <w:pPr>
        <w:pStyle w:val="ListBullet"/>
      </w:pPr>
      <w:r w:rsidRPr="00E019A3">
        <w:t>reading and following work instructions, standard operating procedures (SOPs), safe work pract</w:t>
      </w:r>
      <w:r w:rsidRPr="00E019A3">
        <w:t xml:space="preserve">ices </w:t>
      </w:r>
    </w:p>
    <w:p w:rsidR="00000000" w:rsidRPr="00E019A3" w:rsidP="00E019A3">
      <w:pPr>
        <w:pStyle w:val="ListBullet"/>
      </w:pPr>
      <w:r w:rsidRPr="00E019A3">
        <w:t>applying relevant standards</w:t>
      </w:r>
    </w:p>
    <w:p w:rsidR="00000000" w:rsidRPr="00E019A3" w:rsidP="00E019A3">
      <w:pPr>
        <w:pStyle w:val="ListBullet"/>
      </w:pPr>
      <w:r w:rsidRPr="00E019A3">
        <w:t>selecting at least two (2) appropriate raw materials for designated use/s</w:t>
      </w:r>
    </w:p>
    <w:p w:rsidR="00000000" w:rsidRPr="00E019A3" w:rsidP="00E019A3">
      <w:pPr>
        <w:pStyle w:val="ListBullet"/>
      </w:pPr>
      <w:r w:rsidRPr="00E019A3">
        <w:t>checking selected raw materials are suitable for specified process and quality standards on at least two (2) occasions</w:t>
      </w:r>
    </w:p>
    <w:p w:rsidR="00000000" w:rsidRPr="00E019A3" w:rsidP="00E019A3">
      <w:pPr>
        <w:pStyle w:val="ListBullet"/>
      </w:pPr>
      <w:r w:rsidRPr="00E019A3">
        <w:t>analysing data against specif</w:t>
      </w:r>
      <w:r w:rsidRPr="00E019A3">
        <w:t>ications</w:t>
      </w:r>
    </w:p>
    <w:p w:rsidR="00000000" w:rsidRPr="00E019A3" w:rsidP="00E019A3">
      <w:pPr>
        <w:pStyle w:val="ListBullet"/>
      </w:pPr>
      <w:r w:rsidRPr="00E019A3">
        <w:t xml:space="preserve">communicating effectively with design team, customers </w:t>
      </w:r>
    </w:p>
    <w:p w:rsidR="00000000" w:rsidRPr="00E019A3" w:rsidP="00E019A3">
      <w:pPr>
        <w:pStyle w:val="ListBullet"/>
      </w:pPr>
      <w:r w:rsidRPr="00E019A3">
        <w:t>documenting and recording raw materials using appropriate worksheets and information systems</w:t>
      </w:r>
    </w:p>
    <w:p w:rsidR="00000000" w:rsidRPr="00E019A3" w:rsidP="00E019A3">
      <w:pPr>
        <w:pStyle w:val="ListBullet"/>
      </w:pPr>
      <w:r w:rsidRPr="00E019A3">
        <w:t>collating and analysing documentation against specifications</w:t>
      </w:r>
    </w:p>
    <w:p w:rsidR="00000000" w:rsidRPr="00E019A3" w:rsidP="00E019A3">
      <w:pPr>
        <w:pStyle w:val="ListBullet"/>
      </w:pPr>
      <w:r w:rsidRPr="00E019A3">
        <w:t>interpreting documentation and reporti</w:t>
      </w:r>
      <w:r w:rsidRPr="00E019A3">
        <w:t>ng outcomes.</w:t>
      </w:r>
    </w:p>
    <w:p w:rsidR="00000000" w:rsidRPr="00E019A3" w:rsidP="00E019A3">
      <w:pPr>
        <w:pStyle w:val="AllowPageBreak"/>
      </w:pPr>
    </w:p>
    <w:p w:rsidR="00000000" w:rsidRPr="00E019A3" w:rsidP="00E019A3">
      <w:pPr>
        <w:pStyle w:val="Heading1"/>
      </w:pPr>
      <w:bookmarkStart w:id="13" w:name="O_933071"/>
      <w:bookmarkEnd w:id="13"/>
      <w:r w:rsidRPr="00E019A3">
        <w:t>Knowledge Evidence</w:t>
      </w:r>
    </w:p>
    <w:p w:rsidR="00000000" w:rsidRPr="00E019A3" w:rsidP="008F4042">
      <w:pPr>
        <w:pStyle w:val="BodyText"/>
      </w:pPr>
      <w:r w:rsidRPr="00E019A3">
        <w:t>Evidence must be provided that demonstrates knowledge of:</w:t>
      </w:r>
    </w:p>
    <w:p w:rsidR="00000000" w:rsidRPr="00E019A3" w:rsidP="00E019A3">
      <w:pPr>
        <w:pStyle w:val="ListBullet"/>
      </w:pPr>
      <w:r w:rsidRPr="00E019A3">
        <w:t>safe work practices and procedures and use of personal protective equipment (PPE)</w:t>
      </w:r>
    </w:p>
    <w:p w:rsidR="00000000" w:rsidRPr="00E019A3" w:rsidP="00E019A3">
      <w:pPr>
        <w:pStyle w:val="ListBullet"/>
      </w:pPr>
      <w:r w:rsidRPr="00E019A3">
        <w:t>relevant Australian Standards</w:t>
      </w:r>
    </w:p>
    <w:p w:rsidR="00000000" w:rsidRPr="00E019A3" w:rsidP="00E019A3">
      <w:pPr>
        <w:pStyle w:val="ListBullet"/>
      </w:pPr>
      <w:r w:rsidRPr="00E019A3">
        <w:t>selection and checking requirements of raw materials</w:t>
      </w:r>
    </w:p>
    <w:p w:rsidR="00000000" w:rsidRPr="00E019A3" w:rsidP="00E019A3">
      <w:pPr>
        <w:pStyle w:val="ListBullet"/>
      </w:pPr>
      <w:r w:rsidRPr="00E019A3">
        <w:t>product and process specifications</w:t>
      </w:r>
    </w:p>
    <w:p w:rsidR="00000000" w:rsidRPr="00E019A3" w:rsidP="00E019A3">
      <w:pPr>
        <w:pStyle w:val="ListBullet"/>
      </w:pPr>
      <w:r w:rsidRPr="00E019A3">
        <w:t>raw materials and their properties</w:t>
      </w:r>
    </w:p>
    <w:p w:rsidR="00000000" w:rsidRPr="00E019A3" w:rsidP="00E019A3">
      <w:pPr>
        <w:pStyle w:val="ListBullet"/>
      </w:pPr>
      <w:r w:rsidRPr="00E019A3">
        <w:t>quality standards and practices</w:t>
      </w:r>
    </w:p>
    <w:p w:rsidR="00000000" w:rsidRPr="00E019A3" w:rsidP="00E019A3">
      <w:pPr>
        <w:pStyle w:val="ListBullet"/>
      </w:pPr>
      <w:r w:rsidRPr="00E019A3">
        <w:t>workplace procedures</w:t>
      </w:r>
    </w:p>
    <w:p w:rsidR="00000000" w:rsidRPr="00E019A3" w:rsidP="00E019A3">
      <w:pPr>
        <w:pStyle w:val="ListBullet"/>
      </w:pPr>
      <w:r w:rsidRPr="00E019A3">
        <w:t>recording and reporting practices.</w:t>
      </w:r>
    </w:p>
    <w:p w:rsidR="00000000" w:rsidRPr="00E019A3" w:rsidP="00E019A3">
      <w:pPr>
        <w:pStyle w:val="AllowPageBreak"/>
      </w:pPr>
    </w:p>
    <w:p w:rsidR="00000000" w:rsidRPr="00E019A3" w:rsidP="00E019A3">
      <w:pPr>
        <w:pStyle w:val="Heading1"/>
      </w:pPr>
      <w:bookmarkStart w:id="14" w:name="O_933070"/>
      <w:bookmarkEnd w:id="14"/>
      <w:r w:rsidRPr="00E019A3">
        <w:t>Assessment Conditions</w:t>
      </w:r>
    </w:p>
    <w:p w:rsidR="00000000" w:rsidRPr="00E019A3" w:rsidP="00E019A3">
      <w:pPr>
        <w:pStyle w:val="ListBullet"/>
      </w:pPr>
      <w:r w:rsidRPr="00E019A3">
        <w:t>Asses</w:t>
      </w:r>
      <w:r w:rsidRPr="00E019A3">
        <w:t>sors must:</w:t>
      </w:r>
    </w:p>
    <w:p w:rsidR="00000000" w:rsidRPr="00E019A3" w:rsidP="00E019A3">
      <w:pPr>
        <w:pStyle w:val="ListBullet2"/>
      </w:pPr>
      <w:r w:rsidRPr="00E019A3">
        <w:t>satisfy the assessor competency requirements that are in place at the time of the assessment, as set by the VET regulator</w:t>
      </w:r>
    </w:p>
    <w:p w:rsidR="00000000" w:rsidRPr="00E019A3" w:rsidP="00E019A3">
      <w:pPr>
        <w:pStyle w:val="ListBullet2"/>
      </w:pPr>
      <w:r w:rsidRPr="00E019A3">
        <w:t>have vocational competency in selecting raw materials, at least to the level being assessed, with relevant industry knowledge and experience.</w:t>
      </w:r>
    </w:p>
    <w:p w:rsidR="00000000" w:rsidRPr="00E019A3" w:rsidP="00E019A3">
      <w:pPr>
        <w:pStyle w:val="ListBullet"/>
      </w:pPr>
      <w:r w:rsidRPr="00E019A3">
        <w:t>Assessment should occur in operational workplace situations. Where this is not possible, or where personal safety</w:t>
      </w:r>
      <w:r w:rsidRPr="00E019A3">
        <w:t xml:space="preserve"> or environmental damage are limiting factors, assessment must occur in a sufficiently rigorous simulated environment reflecting realistic operational workplace conditions. This must cover all aspects of workplace performance, including environment, task s</w:t>
      </w:r>
      <w:r w:rsidRPr="00E019A3">
        <w:t>kills, task management skills, contingency management skills and job role environment skills.</w:t>
      </w:r>
    </w:p>
    <w:p w:rsidR="00000000" w:rsidRPr="00E019A3" w:rsidP="00E019A3">
      <w:pPr>
        <w:pStyle w:val="ListBullet"/>
      </w:pPr>
      <w:r w:rsidRPr="00E019A3">
        <w:t>Assessment processes and techniques must be appropriate to the language, literacy and numeracy requirements of the work being performed and the needs of the candi</w:t>
      </w:r>
      <w:r w:rsidRPr="00E019A3">
        <w:t>date.</w:t>
      </w:r>
    </w:p>
    <w:p w:rsidR="00000000" w:rsidRPr="00E019A3" w:rsidP="00E019A3">
      <w:pPr>
        <w:pStyle w:val="ListBullet"/>
      </w:pPr>
      <w:r w:rsidRPr="00E019A3">
        <w:t>Conditions for assessment must include access to all tools, equipment, materials and documentation required, including relevant workplace procedures, product and manufacturing specifications associated with this unit.</w:t>
      </w:r>
    </w:p>
    <w:p w:rsidR="00000000" w:rsidRPr="00E019A3" w:rsidP="00E019A3">
      <w:pPr>
        <w:pStyle w:val="AllowPageBreak"/>
      </w:pPr>
    </w:p>
    <w:p w:rsidR="00000000" w:rsidRPr="00E019A3" w:rsidP="00E019A3">
      <w:pPr>
        <w:pStyle w:val="Heading1"/>
      </w:pPr>
      <w:bookmarkStart w:id="15" w:name="O_933068"/>
      <w:bookmarkEnd w:id="15"/>
      <w:r w:rsidRPr="00E019A3">
        <w:t>Links</w:t>
      </w:r>
    </w:p>
    <w:p w:rsidR="00000000" w:rsidRPr="00E019A3" w:rsidP="008F4042">
      <w:pPr>
        <w:pStyle w:val="BodyText"/>
      </w:pPr>
      <w:r w:rsidRPr="00E019A3">
        <w:t>Companion</w:t>
      </w:r>
      <w:r w:rsidRPr="00E019A3">
        <w:t xml:space="preserve"> Volume implementation guides are found in VETNet - </w:t>
      </w:r>
      <w:r>
        <w:fldChar w:fldCharType="begin"/>
      </w:r>
      <w:r>
        <w:instrText xml:space="preserve"> HYPERLINK "https://vetnet.gov.au/Pages/TrainingDocs.aspx?q=a203ec5c-de7d-406b-b3e1-8f1a9b76e92e" </w:instrText>
      </w:r>
      <w:r>
        <w:fldChar w:fldCharType="separate"/>
      </w:r>
      <w:r w:rsidRPr="00A23DF2">
        <w:rPr>
          <w:rStyle w:val="Hyperlink"/>
        </w:rPr>
        <w:t>https://vetnet.gov.au/Pages/TrainingDocs.aspx?q=a203ec5c-de7d-406b-b3e1-8f1a9b76e92e</w:t>
      </w:r>
      <w:r>
        <w:fldChar w:fldCharType="end"/>
      </w:r>
    </w:p>
    <w:p w:rsidR="00000000" w:rsidRPr="00E019A3" w:rsidP="00E019A3"/>
    <w:sectPr w:rsidSect="00E019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A3" w:rsidRPr="008F4042" w:rsidP="008F4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042" w:rsidP="00E01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042" w:rsidP="00E019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4042" w:rsidP="00E019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A3" w:rsidP="00E019A3">
    <w:pPr>
      <w:pStyle w:val="Footer"/>
      <w:framePr w:wrap="around"/>
    </w:pPr>
    <w:r>
      <w:fldChar w:fldCharType="begin"/>
    </w:r>
    <w:r>
      <w:instrText xml:space="preserve"> DOCPROPERTY  Subject  \* MERGEFORMAT </w:instrText>
    </w:r>
    <w:r>
      <w:fldChar w:fldCharType="separate"/>
    </w:r>
    <w:r w:rsidR="008F4042">
      <w:t>Approved</w:t>
    </w:r>
    <w:r w:rsidR="008F4042">
      <w:fldChar w:fldCharType="end"/>
    </w:r>
    <w:r>
      <w:tab/>
      <w:t xml:space="preserve">Page </w:t>
    </w:r>
    <w:r>
      <w:fldChar w:fldCharType="begin"/>
    </w:r>
    <w:r>
      <w:instrText xml:space="preserve"> PAGE  \* Arabic  \* MERGEFORMAT </w:instrText>
    </w:r>
    <w:r>
      <w:fldChar w:fldCharType="separate"/>
    </w:r>
    <w:r w:rsidR="008F40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042">
      <w:rPr>
        <w:noProof/>
      </w:rPr>
      <w:t>4</w:t>
    </w:r>
    <w:r>
      <w:rPr>
        <w:noProof/>
      </w:rPr>
      <w:fldChar w:fldCharType="end"/>
    </w:r>
  </w:p>
  <w:p w:rsidR="00E019A3" w:rsidP="00E019A3">
    <w:pPr>
      <w:pStyle w:val="Footer"/>
      <w:framePr w:wrap="around"/>
    </w:pPr>
    <w:r>
      <w:t xml:space="preserve">© Commonwealth of Australia, </w:t>
    </w:r>
    <w:r>
      <w:fldChar w:fldCharType="begin"/>
    </w:r>
    <w:r>
      <w:instrText xml:space="preserve"> DATE  \@ "yyyy"  \* MERGEFORMAT </w:instrText>
    </w:r>
    <w:r>
      <w:fldChar w:fldCharType="separate"/>
    </w:r>
    <w:r w:rsidR="008F4042">
      <w:rPr>
        <w:noProof/>
      </w:rPr>
      <w:t>2025</w:t>
    </w:r>
    <w:r>
      <w:fldChar w:fldCharType="end"/>
    </w:r>
    <w:r>
      <w:tab/>
    </w:r>
    <w:r>
      <w:fldChar w:fldCharType="begin"/>
    </w:r>
    <w:r>
      <w:instrText xml:space="preserve"> DOCPROPERTY  Author  \* MERGEFORMAT </w:instrText>
    </w:r>
    <w:r>
      <w:fldChar w:fldCharType="separate"/>
    </w:r>
    <w:r w:rsidR="008F4042">
      <w:t>Skills Insight</w:t>
    </w:r>
    <w:r w:rsidR="008F4042">
      <w:fldChar w:fldCharType="end"/>
    </w:r>
  </w:p>
  <w:p w:rsidR="00E019A3" w:rsidP="00E01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0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9A3" w:rsidRPr="008F4042" w:rsidP="008F40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042" w:rsidRPr="002D2AF8" w:rsidP="00E019A3">
    <w:pPr>
      <w:pStyle w:val="Header"/>
      <w:framePr w:wrap="around"/>
    </w:pPr>
    <w:r>
      <w:fldChar w:fldCharType="begin"/>
    </w:r>
    <w:r>
      <w:instrText xml:space="preserve"> TITLE   \* MERGEFORMAT </w:instrText>
    </w:r>
    <w:r>
      <w:fldChar w:fldCharType="separate"/>
    </w:r>
    <w:r>
      <w:t>MSTTX3008 Select raw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4042" w:rsidP="00E019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A3" w:rsidRPr="002D2AF8" w:rsidP="00E019A3">
    <w:pPr>
      <w:pStyle w:val="Header"/>
      <w:framePr w:wrap="around"/>
    </w:pPr>
    <w:r>
      <w:fldChar w:fldCharType="begin"/>
    </w:r>
    <w:r>
      <w:instrText xml:space="preserve"> TITLE   \* MERGEFORMAT </w:instrText>
    </w:r>
    <w:r>
      <w:fldChar w:fldCharType="separate"/>
    </w:r>
    <w:r w:rsidR="008F4042">
      <w:t>MSTTX3008 Select raw materials</w:t>
    </w:r>
    <w:r w:rsidR="008F4042">
      <w:fldChar w:fldCharType="end"/>
    </w:r>
    <w:r>
      <w:tab/>
      <w:t xml:space="preserve">Date this document was generated: </w:t>
    </w:r>
    <w:r>
      <w:fldChar w:fldCharType="begin"/>
    </w:r>
    <w:r>
      <w:instrText xml:space="preserve"> CREATEDATE  \@ "d MMMM yyyy"  \* MERGEFORMAT </w:instrText>
    </w:r>
    <w:r>
      <w:fldChar w:fldCharType="separate"/>
    </w:r>
    <w:r w:rsidR="008F4042">
      <w:rPr>
        <w:noProof/>
      </w:rPr>
      <w:t>1 March 2025</w:t>
    </w:r>
    <w:r>
      <w:fldChar w:fldCharType="end"/>
    </w:r>
  </w:p>
  <w:p w:rsidR="00E019A3" w:rsidP="00E01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07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3C2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EC8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9A3"/>
    <w:pPr>
      <w:spacing w:before="360" w:after="60"/>
      <w:outlineLvl w:val="0"/>
    </w:pPr>
    <w:rPr>
      <w:sz w:val="32"/>
    </w:rPr>
  </w:style>
  <w:style w:type="paragraph" w:styleId="Heading2">
    <w:name w:val="heading 2"/>
    <w:basedOn w:val="HeadingBase"/>
    <w:next w:val="BodyText"/>
    <w:link w:val="Heading2Char"/>
    <w:qFormat/>
    <w:rsid w:val="00E019A3"/>
    <w:pPr>
      <w:keepLines/>
      <w:spacing w:before="240" w:after="120"/>
      <w:outlineLvl w:val="1"/>
    </w:pPr>
    <w:rPr>
      <w:sz w:val="28"/>
      <w:szCs w:val="40"/>
    </w:rPr>
  </w:style>
  <w:style w:type="paragraph" w:styleId="Heading3">
    <w:name w:val="heading 3"/>
    <w:basedOn w:val="HeadingBase"/>
    <w:next w:val="BodyText"/>
    <w:link w:val="Heading3Char"/>
    <w:qFormat/>
    <w:rsid w:val="00E019A3"/>
    <w:pPr>
      <w:spacing w:before="180" w:after="120"/>
      <w:outlineLvl w:val="2"/>
    </w:pPr>
    <w:rPr>
      <w:spacing w:val="-10"/>
      <w:kern w:val="32"/>
    </w:rPr>
  </w:style>
  <w:style w:type="paragraph" w:styleId="Heading4">
    <w:name w:val="heading 4"/>
    <w:basedOn w:val="HeadingBase"/>
    <w:next w:val="BodyText"/>
    <w:link w:val="Heading4Char"/>
    <w:qFormat/>
    <w:rsid w:val="00E019A3"/>
    <w:pPr>
      <w:spacing w:before="160" w:after="120"/>
      <w:outlineLvl w:val="3"/>
    </w:pPr>
    <w:rPr>
      <w:sz w:val="22"/>
    </w:rPr>
  </w:style>
  <w:style w:type="paragraph" w:styleId="Heading5">
    <w:name w:val="heading 5"/>
    <w:basedOn w:val="HeadingBase"/>
    <w:next w:val="Normal"/>
    <w:link w:val="Heading5Char"/>
    <w:qFormat/>
    <w:rsid w:val="00E019A3"/>
    <w:pPr>
      <w:spacing w:before="80"/>
      <w:outlineLvl w:val="4"/>
    </w:pPr>
    <w:rPr>
      <w:color w:val="918585"/>
      <w:sz w:val="20"/>
    </w:rPr>
  </w:style>
  <w:style w:type="paragraph" w:styleId="Heading6">
    <w:name w:val="heading 6"/>
    <w:basedOn w:val="HeadingBase"/>
    <w:next w:val="Normal"/>
    <w:link w:val="Heading6Char"/>
    <w:qFormat/>
    <w:rsid w:val="00E019A3"/>
    <w:pPr>
      <w:spacing w:before="60"/>
      <w:outlineLvl w:val="5"/>
    </w:pPr>
    <w:rPr>
      <w:color w:val="918585"/>
      <w:sz w:val="20"/>
    </w:rPr>
  </w:style>
  <w:style w:type="paragraph" w:styleId="Heading7">
    <w:name w:val="heading 7"/>
    <w:basedOn w:val="Normal"/>
    <w:next w:val="Normal"/>
    <w:link w:val="Heading7Char"/>
    <w:qFormat/>
    <w:rsid w:val="00E019A3"/>
    <w:pPr>
      <w:ind w:left="720"/>
      <w:outlineLvl w:val="6"/>
    </w:pPr>
    <w:rPr>
      <w:i/>
    </w:rPr>
  </w:style>
  <w:style w:type="paragraph" w:styleId="Heading8">
    <w:name w:val="heading 8"/>
    <w:basedOn w:val="Normal"/>
    <w:next w:val="Normal"/>
    <w:link w:val="Heading8Char"/>
    <w:qFormat/>
    <w:rsid w:val="00E019A3"/>
    <w:pPr>
      <w:ind w:left="720"/>
      <w:outlineLvl w:val="7"/>
    </w:pPr>
    <w:rPr>
      <w:i/>
    </w:rPr>
  </w:style>
  <w:style w:type="paragraph" w:styleId="Heading9">
    <w:name w:val="heading 9"/>
    <w:basedOn w:val="Normal"/>
    <w:next w:val="Normal"/>
    <w:link w:val="Heading9Char"/>
    <w:qFormat/>
    <w:rsid w:val="00E019A3"/>
    <w:pPr>
      <w:ind w:left="720"/>
      <w:outlineLvl w:val="8"/>
    </w:pPr>
    <w:rPr>
      <w:i/>
    </w:rPr>
  </w:style>
  <w:style w:type="character" w:default="1" w:styleId="DefaultParagraphFont">
    <w:name w:val="Default Paragraph Font"/>
    <w:uiPriority w:val="1"/>
    <w:unhideWhenUsed/>
    <w:rsid w:val="00E01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9A3"/>
  </w:style>
  <w:style w:type="character" w:customStyle="1" w:styleId="Heading1Char">
    <w:name w:val="Heading 1 Char"/>
    <w:basedOn w:val="DefaultParagraphFont"/>
    <w:link w:val="Heading1"/>
    <w:rsid w:val="00E019A3"/>
    <w:rPr>
      <w:rFonts w:ascii="Times New Roman" w:eastAsia="Times New Roman" w:hAnsi="Times New Roman" w:cs="Times New Roman"/>
      <w:b/>
      <w:sz w:val="32"/>
      <w:szCs w:val="20"/>
      <w:lang w:eastAsia="en-US"/>
    </w:rPr>
  </w:style>
  <w:style w:type="paragraph" w:styleId="BodyText">
    <w:name w:val="Body Text"/>
    <w:basedOn w:val="Normal"/>
    <w:link w:val="BodyTextChar"/>
    <w:rsid w:val="00E01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9A3"/>
    <w:rPr>
      <w:rFonts w:ascii="Times New Roman" w:eastAsia="Times New Roman" w:hAnsi="Times New Roman" w:cs="Times New Roman"/>
      <w:sz w:val="24"/>
      <w:lang w:eastAsia="en-US"/>
    </w:rPr>
  </w:style>
  <w:style w:type="paragraph" w:styleId="ListBullet">
    <w:name w:val="List Bullet"/>
    <w:basedOn w:val="List"/>
    <w:rsid w:val="00E019A3"/>
    <w:pPr>
      <w:numPr>
        <w:numId w:val="12"/>
      </w:numPr>
      <w:tabs>
        <w:tab w:val="clear" w:pos="340"/>
      </w:tabs>
      <w:spacing w:before="40" w:after="40"/>
    </w:pPr>
  </w:style>
  <w:style w:type="character" w:customStyle="1" w:styleId="SpecialBold">
    <w:name w:val="Special Bold"/>
    <w:basedOn w:val="DefaultParagraphFont"/>
    <w:rsid w:val="00E019A3"/>
    <w:rPr>
      <w:b/>
      <w:spacing w:val="0"/>
    </w:rPr>
  </w:style>
  <w:style w:type="paragraph" w:styleId="ListBullet2">
    <w:name w:val="List Bullet 2"/>
    <w:basedOn w:val="List2"/>
    <w:rsid w:val="00E019A3"/>
    <w:pPr>
      <w:numPr>
        <w:numId w:val="13"/>
      </w:numPr>
      <w:tabs>
        <w:tab w:val="clear" w:pos="680"/>
      </w:tabs>
    </w:pPr>
  </w:style>
  <w:style w:type="paragraph" w:customStyle="1" w:styleId="SuperHeading">
    <w:name w:val="SuperHeading"/>
    <w:basedOn w:val="Normal"/>
    <w:rsid w:val="00E019A3"/>
    <w:pPr>
      <w:spacing w:before="240" w:after="120"/>
      <w:outlineLvl w:val="0"/>
    </w:pPr>
    <w:rPr>
      <w:rFonts w:ascii="Times New Roman" w:hAnsi="Times New Roman"/>
      <w:b/>
      <w:sz w:val="32"/>
    </w:rPr>
  </w:style>
  <w:style w:type="paragraph" w:customStyle="1" w:styleId="AllowPageBreak">
    <w:name w:val="AllowPageBreak"/>
    <w:rsid w:val="00E01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9A3"/>
    <w:rPr>
      <w:rFonts w:ascii="Courier New" w:eastAsia="Times New Roman" w:hAnsi="Courier New" w:cs="Times New Roman"/>
      <w:i/>
      <w:szCs w:val="20"/>
      <w:lang w:eastAsia="en-US"/>
    </w:rPr>
  </w:style>
  <w:style w:type="paragraph" w:customStyle="1" w:styleId="HeadingBase">
    <w:name w:val="Heading Base"/>
    <w:rsid w:val="00E01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9A3"/>
    <w:pPr>
      <w:tabs>
        <w:tab w:val="right" w:leader="dot" w:pos="9072"/>
      </w:tabs>
      <w:ind w:left="567"/>
    </w:pPr>
    <w:rPr>
      <w:szCs w:val="22"/>
    </w:rPr>
  </w:style>
  <w:style w:type="paragraph" w:customStyle="1" w:styleId="TOCBase">
    <w:name w:val="TOC Base"/>
    <w:rsid w:val="00E01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9A3"/>
    <w:pPr>
      <w:tabs>
        <w:tab w:val="right" w:leader="dot" w:pos="9072"/>
      </w:tabs>
      <w:spacing w:before="40" w:after="40"/>
      <w:ind w:left="284"/>
    </w:pPr>
    <w:rPr>
      <w:rFonts w:ascii="Times New Roman" w:hAnsi="Times New Roman"/>
    </w:rPr>
  </w:style>
  <w:style w:type="paragraph" w:styleId="TOC1">
    <w:name w:val="toc 1"/>
    <w:basedOn w:val="TOCBase"/>
    <w:next w:val="Normal"/>
    <w:rsid w:val="00E01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9A3"/>
    <w:rPr>
      <w:rFonts w:ascii="Times New Roman" w:eastAsia="Times New Roman" w:hAnsi="Times New Roman" w:cs="Times New Roman"/>
      <w:sz w:val="16"/>
      <w:lang w:eastAsia="en-US"/>
    </w:rPr>
  </w:style>
  <w:style w:type="paragraph" w:styleId="Title">
    <w:name w:val="Title"/>
    <w:basedOn w:val="HeadingBase"/>
    <w:link w:val="TitleChar"/>
    <w:qFormat/>
    <w:rsid w:val="00E019A3"/>
    <w:pPr>
      <w:spacing w:before="5040"/>
      <w:jc w:val="center"/>
    </w:pPr>
    <w:rPr>
      <w:sz w:val="48"/>
      <w:szCs w:val="72"/>
      <w:lang w:val="en-US"/>
    </w:rPr>
  </w:style>
  <w:style w:type="character" w:customStyle="1" w:styleId="TitleChar">
    <w:name w:val="Title Char"/>
    <w:basedOn w:val="DefaultParagraphFont"/>
    <w:link w:val="Title"/>
    <w:rsid w:val="00E01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9A3"/>
    <w:pPr>
      <w:tabs>
        <w:tab w:val="left" w:pos="3600"/>
        <w:tab w:val="left" w:pos="3958"/>
      </w:tabs>
    </w:pPr>
  </w:style>
  <w:style w:type="paragraph" w:styleId="List">
    <w:name w:val="List"/>
    <w:basedOn w:val="BodyText"/>
    <w:next w:val="BodyText"/>
    <w:rsid w:val="00E019A3"/>
    <w:pPr>
      <w:tabs>
        <w:tab w:val="left" w:pos="340"/>
      </w:tabs>
      <w:spacing w:before="60" w:after="60"/>
      <w:ind w:left="340" w:hanging="340"/>
    </w:pPr>
  </w:style>
  <w:style w:type="paragraph" w:customStyle="1" w:styleId="Note">
    <w:name w:val="Note"/>
    <w:basedOn w:val="BodyText"/>
    <w:rsid w:val="00E01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9A3"/>
    <w:pPr>
      <w:framePr w:wrap="auto" w:hAnchor="text" w:y="6049"/>
    </w:pPr>
    <w:rPr>
      <w:color w:val="000000"/>
      <w:sz w:val="40"/>
    </w:rPr>
  </w:style>
  <w:style w:type="paragraph" w:customStyle="1" w:styleId="TOCTitle">
    <w:name w:val="TOCTitle"/>
    <w:basedOn w:val="Heading1"/>
    <w:rsid w:val="00E019A3"/>
    <w:pPr>
      <w:spacing w:after="240"/>
      <w:jc w:val="center"/>
      <w:outlineLvl w:val="9"/>
    </w:pPr>
    <w:rPr>
      <w:caps/>
    </w:rPr>
  </w:style>
  <w:style w:type="paragraph" w:customStyle="1" w:styleId="Version">
    <w:name w:val="Version"/>
    <w:rsid w:val="00E01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9A3"/>
    <w:pPr>
      <w:keepNext w:val="0"/>
      <w:tabs>
        <w:tab w:val="right" w:pos="4176"/>
      </w:tabs>
      <w:ind w:left="198" w:hanging="198"/>
    </w:pPr>
    <w:rPr>
      <w:rFonts w:ascii="Garamond" w:hAnsi="Garamond"/>
    </w:rPr>
  </w:style>
  <w:style w:type="paragraph" w:styleId="IndexHeading">
    <w:name w:val="index heading"/>
    <w:basedOn w:val="Normal"/>
    <w:next w:val="Index1"/>
    <w:semiHidden/>
    <w:rsid w:val="00E019A3"/>
    <w:pPr>
      <w:spacing w:before="120" w:after="120"/>
    </w:pPr>
    <w:rPr>
      <w:rFonts w:ascii="Arial" w:hAnsi="Arial"/>
      <w:b/>
      <w:color w:val="918585"/>
      <w:sz w:val="24"/>
    </w:rPr>
  </w:style>
  <w:style w:type="paragraph" w:styleId="Header">
    <w:name w:val="header"/>
    <w:basedOn w:val="Normal"/>
    <w:link w:val="HeaderChar"/>
    <w:rsid w:val="00E01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9A3"/>
    <w:rPr>
      <w:rFonts w:ascii="Times New Roman" w:eastAsia="Times New Roman" w:hAnsi="Times New Roman" w:cs="Times New Roman"/>
      <w:sz w:val="16"/>
      <w:szCs w:val="20"/>
      <w:lang w:val="en-GB" w:eastAsia="en-US"/>
    </w:rPr>
  </w:style>
  <w:style w:type="paragraph" w:customStyle="1" w:styleId="Chapter">
    <w:name w:val="Chapter"/>
    <w:basedOn w:val="Normal"/>
    <w:rsid w:val="00E019A3"/>
    <w:pPr>
      <w:spacing w:before="240"/>
    </w:pPr>
    <w:rPr>
      <w:rFonts w:ascii="Times New Roman" w:hAnsi="Times New Roman"/>
      <w:smallCaps/>
      <w:spacing w:val="80"/>
      <w:sz w:val="28"/>
    </w:rPr>
  </w:style>
  <w:style w:type="paragraph" w:customStyle="1" w:styleId="InChapter">
    <w:name w:val="InChapter"/>
    <w:basedOn w:val="Heading3"/>
    <w:rsid w:val="00E019A3"/>
    <w:pPr>
      <w:spacing w:after="240"/>
      <w:outlineLvl w:val="9"/>
    </w:pPr>
    <w:rPr>
      <w:noProof/>
    </w:rPr>
  </w:style>
  <w:style w:type="paragraph" w:styleId="Index2">
    <w:name w:val="index 2"/>
    <w:basedOn w:val="Normal"/>
    <w:next w:val="Normal"/>
    <w:semiHidden/>
    <w:rsid w:val="00E019A3"/>
    <w:pPr>
      <w:tabs>
        <w:tab w:val="right" w:pos="4176"/>
      </w:tabs>
      <w:ind w:left="568" w:hanging="284"/>
    </w:pPr>
    <w:rPr>
      <w:rFonts w:ascii="Garamond" w:hAnsi="Garamond"/>
    </w:rPr>
  </w:style>
  <w:style w:type="paragraph" w:customStyle="1" w:styleId="Byline">
    <w:name w:val="Byline"/>
    <w:rsid w:val="00E01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9A3"/>
    <w:pPr>
      <w:tabs>
        <w:tab w:val="clear" w:pos="3600"/>
        <w:tab w:val="clear" w:pos="3958"/>
      </w:tabs>
      <w:jc w:val="right"/>
    </w:pPr>
  </w:style>
  <w:style w:type="character" w:styleId="Emphasis">
    <w:name w:val="Emphasis"/>
    <w:basedOn w:val="DefaultParagraphFont"/>
    <w:qFormat/>
    <w:rsid w:val="00E019A3"/>
    <w:rPr>
      <w:i/>
    </w:rPr>
  </w:style>
  <w:style w:type="paragraph" w:styleId="Caption">
    <w:name w:val="caption"/>
    <w:basedOn w:val="BodyText"/>
    <w:next w:val="Normal"/>
    <w:qFormat/>
    <w:rsid w:val="00E019A3"/>
    <w:pPr>
      <w:framePr w:w="2268" w:hSpace="181" w:vSpace="181" w:wrap="around" w:vAnchor="text" w:hAnchor="page" w:x="1135" w:y="285" w:anchorLock="1"/>
    </w:pPr>
    <w:rPr>
      <w:i/>
    </w:rPr>
  </w:style>
  <w:style w:type="paragraph" w:customStyle="1" w:styleId="MiniTOCTitle">
    <w:name w:val="MiniTOCTitle"/>
    <w:basedOn w:val="Heading4"/>
    <w:rsid w:val="00E019A3"/>
    <w:pPr>
      <w:spacing w:before="240"/>
      <w:outlineLvl w:val="9"/>
    </w:pPr>
    <w:rPr>
      <w:noProof/>
      <w:sz w:val="24"/>
    </w:rPr>
  </w:style>
  <w:style w:type="paragraph" w:customStyle="1" w:styleId="MiniTOCItem">
    <w:name w:val="MiniTOCItem"/>
    <w:basedOn w:val="ListBullet"/>
    <w:rsid w:val="00E019A3"/>
    <w:pPr>
      <w:numPr>
        <w:numId w:val="0"/>
      </w:numPr>
      <w:tabs>
        <w:tab w:val="right" w:leader="dot" w:pos="6521"/>
      </w:tabs>
      <w:spacing w:before="0" w:after="0"/>
    </w:pPr>
  </w:style>
  <w:style w:type="paragraph" w:customStyle="1" w:styleId="TOFTitle">
    <w:name w:val="TOFTitle"/>
    <w:basedOn w:val="TOCTitle"/>
    <w:rsid w:val="00E019A3"/>
  </w:style>
  <w:style w:type="paragraph" w:styleId="TableofFigures">
    <w:name w:val="table of figures"/>
    <w:basedOn w:val="Normal"/>
    <w:next w:val="Normal"/>
    <w:semiHidden/>
    <w:rsid w:val="00E019A3"/>
    <w:pPr>
      <w:tabs>
        <w:tab w:val="right" w:leader="dot" w:pos="9072"/>
      </w:tabs>
      <w:ind w:left="970" w:hanging="403"/>
    </w:pPr>
    <w:rPr>
      <w:rFonts w:ascii="Times New Roman" w:hAnsi="Times New Roman"/>
      <w:b/>
    </w:rPr>
  </w:style>
  <w:style w:type="paragraph" w:styleId="ListNumber">
    <w:name w:val="List Number"/>
    <w:basedOn w:val="List"/>
    <w:rsid w:val="00E019A3"/>
    <w:pPr>
      <w:numPr>
        <w:numId w:val="15"/>
      </w:numPr>
      <w:tabs>
        <w:tab w:val="clear" w:pos="340"/>
      </w:tabs>
    </w:pPr>
  </w:style>
  <w:style w:type="character" w:customStyle="1" w:styleId="WingdingSymbols">
    <w:name w:val="Wingding Symbols"/>
    <w:rsid w:val="00E019A3"/>
    <w:rPr>
      <w:rFonts w:ascii="Wingdings" w:hAnsi="Wingdings"/>
    </w:rPr>
  </w:style>
  <w:style w:type="paragraph" w:customStyle="1" w:styleId="TableHeading">
    <w:name w:val="Table Heading"/>
    <w:basedOn w:val="HeadingBase"/>
    <w:rsid w:val="00E019A3"/>
    <w:pPr>
      <w:keepLines/>
      <w:pBdr>
        <w:bottom w:val="single" w:sz="6" w:space="1" w:color="918585"/>
      </w:pBdr>
      <w:spacing w:before="240"/>
    </w:pPr>
  </w:style>
  <w:style w:type="character" w:customStyle="1" w:styleId="HotSpot">
    <w:name w:val="HotSpot"/>
    <w:rsid w:val="00E019A3"/>
    <w:rPr>
      <w:color w:val="0033CC"/>
      <w:u w:val="none"/>
    </w:rPr>
  </w:style>
  <w:style w:type="paragraph" w:customStyle="1" w:styleId="BodyTextRight">
    <w:name w:val="Body Text Right"/>
    <w:basedOn w:val="BodyText"/>
    <w:rsid w:val="00E019A3"/>
    <w:pPr>
      <w:spacing w:before="0" w:after="0"/>
      <w:jc w:val="right"/>
    </w:pPr>
  </w:style>
  <w:style w:type="paragraph" w:styleId="Index3">
    <w:name w:val="index 3"/>
    <w:basedOn w:val="ListNumber2"/>
    <w:next w:val="Normal"/>
    <w:semiHidden/>
    <w:rsid w:val="00E019A3"/>
    <w:pPr>
      <w:numPr>
        <w:numId w:val="0"/>
      </w:numPr>
      <w:tabs>
        <w:tab w:val="right" w:leader="dot" w:pos="4176"/>
      </w:tabs>
    </w:pPr>
  </w:style>
  <w:style w:type="paragraph" w:styleId="ListNumber2">
    <w:name w:val="List Number 2"/>
    <w:basedOn w:val="List2"/>
    <w:rsid w:val="00E019A3"/>
    <w:pPr>
      <w:numPr>
        <w:numId w:val="10"/>
      </w:numPr>
      <w:tabs>
        <w:tab w:val="clear" w:pos="1060"/>
      </w:tabs>
    </w:pPr>
  </w:style>
  <w:style w:type="paragraph" w:customStyle="1" w:styleId="MarginNote">
    <w:name w:val="Margin Note"/>
    <w:basedOn w:val="BodyText"/>
    <w:rsid w:val="00E01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9A3"/>
    <w:rPr>
      <w:sz w:val="32"/>
    </w:rPr>
  </w:style>
  <w:style w:type="paragraph" w:customStyle="1" w:styleId="HeadingProcedure">
    <w:name w:val="Heading Procedure"/>
    <w:basedOn w:val="HeadingBase"/>
    <w:next w:val="Normal"/>
    <w:rsid w:val="00E019A3"/>
    <w:pPr>
      <w:tabs>
        <w:tab w:val="left" w:pos="0"/>
      </w:tabs>
      <w:spacing w:before="120" w:after="60"/>
    </w:pPr>
    <w:rPr>
      <w:i/>
      <w:color w:val="918585"/>
      <w:sz w:val="22"/>
    </w:rPr>
  </w:style>
  <w:style w:type="paragraph" w:customStyle="1" w:styleId="TableBodyText">
    <w:name w:val="Table Body Text"/>
    <w:basedOn w:val="BodyText"/>
    <w:rsid w:val="00E019A3"/>
    <w:pPr>
      <w:spacing w:before="60" w:after="60"/>
    </w:pPr>
  </w:style>
  <w:style w:type="paragraph" w:styleId="ListContinue">
    <w:name w:val="List Continue"/>
    <w:basedOn w:val="List"/>
    <w:rsid w:val="00E019A3"/>
    <w:pPr>
      <w:ind w:firstLine="0"/>
    </w:pPr>
  </w:style>
  <w:style w:type="paragraph" w:customStyle="1" w:styleId="ListNote">
    <w:name w:val="List Note"/>
    <w:basedOn w:val="List"/>
    <w:rsid w:val="00E019A3"/>
    <w:pPr>
      <w:pBdr>
        <w:top w:val="single" w:sz="6" w:space="2" w:color="918585"/>
        <w:bottom w:val="single" w:sz="6" w:space="2" w:color="918585"/>
      </w:pBdr>
      <w:tabs>
        <w:tab w:val="left" w:pos="1021"/>
      </w:tabs>
      <w:ind w:firstLine="0"/>
    </w:pPr>
  </w:style>
  <w:style w:type="paragraph" w:customStyle="1" w:styleId="Warning">
    <w:name w:val="Warning"/>
    <w:basedOn w:val="BodyText"/>
    <w:rsid w:val="00E019A3"/>
    <w:pPr>
      <w:shd w:val="clear" w:color="auto" w:fill="D9D9D9"/>
      <w:tabs>
        <w:tab w:val="left" w:pos="992"/>
      </w:tabs>
      <w:ind w:left="119" w:right="119"/>
    </w:pPr>
    <w:rPr>
      <w:sz w:val="20"/>
    </w:rPr>
  </w:style>
  <w:style w:type="paragraph" w:customStyle="1" w:styleId="MarginIcons">
    <w:name w:val="Margin Icons"/>
    <w:basedOn w:val="BodyText"/>
    <w:rsid w:val="00E01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9A3"/>
    <w:rPr>
      <w:rFonts w:ascii="Courier New" w:hAnsi="Courier New"/>
    </w:rPr>
  </w:style>
  <w:style w:type="paragraph" w:customStyle="1" w:styleId="NoteBullet">
    <w:name w:val="Note Bullet"/>
    <w:basedOn w:val="Note"/>
    <w:rsid w:val="00E019A3"/>
    <w:pPr>
      <w:tabs>
        <w:tab w:val="clear" w:pos="680"/>
      </w:tabs>
      <w:spacing w:before="60" w:after="60"/>
    </w:pPr>
  </w:style>
  <w:style w:type="paragraph" w:customStyle="1" w:styleId="SubHeading2">
    <w:name w:val="SubHeading2"/>
    <w:basedOn w:val="HeadingBase"/>
    <w:rsid w:val="00E019A3"/>
    <w:pPr>
      <w:spacing w:before="240" w:after="60"/>
    </w:pPr>
    <w:rPr>
      <w:sz w:val="20"/>
    </w:rPr>
  </w:style>
  <w:style w:type="paragraph" w:customStyle="1" w:styleId="SubHeading1">
    <w:name w:val="SubHeading1"/>
    <w:basedOn w:val="HeadingBase"/>
    <w:rsid w:val="00E019A3"/>
    <w:pPr>
      <w:spacing w:before="240" w:after="60"/>
    </w:pPr>
    <w:rPr>
      <w:color w:val="918585"/>
      <w:sz w:val="22"/>
    </w:rPr>
  </w:style>
  <w:style w:type="paragraph" w:customStyle="1" w:styleId="SideHeading">
    <w:name w:val="Side Heading"/>
    <w:basedOn w:val="HeadingBase"/>
    <w:rsid w:val="00E01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9A3"/>
    <w:pPr>
      <w:tabs>
        <w:tab w:val="num" w:pos="360"/>
      </w:tabs>
    </w:pPr>
  </w:style>
  <w:style w:type="paragraph" w:styleId="PlainText">
    <w:name w:val="Plain Text"/>
    <w:basedOn w:val="Normal"/>
    <w:link w:val="PlainTextChar"/>
    <w:rsid w:val="00E019A3"/>
    <w:rPr>
      <w:sz w:val="20"/>
    </w:rPr>
  </w:style>
  <w:style w:type="character" w:customStyle="1" w:styleId="PlainTextChar">
    <w:name w:val="Plain Text Char"/>
    <w:basedOn w:val="DefaultParagraphFont"/>
    <w:link w:val="PlainText"/>
    <w:rsid w:val="00E019A3"/>
    <w:rPr>
      <w:rFonts w:ascii="Courier New" w:eastAsia="Times New Roman" w:hAnsi="Courier New" w:cs="Times New Roman"/>
      <w:sz w:val="20"/>
      <w:szCs w:val="20"/>
      <w:lang w:eastAsia="en-US"/>
    </w:rPr>
  </w:style>
  <w:style w:type="character" w:customStyle="1" w:styleId="MenuOption">
    <w:name w:val="Menu Option"/>
    <w:basedOn w:val="DefaultParagraphFont"/>
    <w:rsid w:val="00E019A3"/>
    <w:rPr>
      <w:b/>
      <w:smallCaps/>
    </w:rPr>
  </w:style>
  <w:style w:type="paragraph" w:customStyle="1" w:styleId="TableListNumber">
    <w:name w:val="Table List Number"/>
    <w:basedOn w:val="ListNumber"/>
    <w:rsid w:val="00E019A3"/>
    <w:pPr>
      <w:numPr>
        <w:numId w:val="0"/>
      </w:numPr>
    </w:pPr>
  </w:style>
  <w:style w:type="paragraph" w:styleId="TOC4">
    <w:name w:val="toc 4"/>
    <w:basedOn w:val="TOCBase"/>
    <w:next w:val="Normal"/>
    <w:semiHidden/>
    <w:rsid w:val="00E019A3"/>
    <w:pPr>
      <w:tabs>
        <w:tab w:val="right" w:leader="dot" w:pos="9071"/>
      </w:tabs>
      <w:ind w:left="1701"/>
    </w:pPr>
  </w:style>
  <w:style w:type="paragraph" w:customStyle="1" w:styleId="ListAlpha">
    <w:name w:val="List Alpha"/>
    <w:basedOn w:val="List"/>
    <w:rsid w:val="00E019A3"/>
    <w:pPr>
      <w:numPr>
        <w:numId w:val="9"/>
      </w:numPr>
    </w:pPr>
  </w:style>
  <w:style w:type="paragraph" w:customStyle="1" w:styleId="ListAlpha2">
    <w:name w:val="List Alpha 2"/>
    <w:basedOn w:val="List2"/>
    <w:rsid w:val="00E019A3"/>
    <w:pPr>
      <w:numPr>
        <w:numId w:val="8"/>
      </w:numPr>
    </w:pPr>
  </w:style>
  <w:style w:type="paragraph" w:styleId="List2">
    <w:name w:val="List 2"/>
    <w:basedOn w:val="BodyText"/>
    <w:rsid w:val="00E019A3"/>
    <w:pPr>
      <w:tabs>
        <w:tab w:val="left" w:pos="680"/>
      </w:tabs>
      <w:spacing w:before="60" w:after="60"/>
      <w:ind w:left="680" w:hanging="340"/>
    </w:pPr>
  </w:style>
  <w:style w:type="paragraph" w:styleId="List3">
    <w:name w:val="List 3"/>
    <w:basedOn w:val="BodyText"/>
    <w:rsid w:val="00E019A3"/>
    <w:pPr>
      <w:tabs>
        <w:tab w:val="left" w:pos="1021"/>
      </w:tabs>
      <w:spacing w:before="60" w:after="60"/>
      <w:ind w:left="1020" w:hanging="340"/>
    </w:pPr>
  </w:style>
  <w:style w:type="paragraph" w:styleId="List4">
    <w:name w:val="List 4"/>
    <w:basedOn w:val="BodyText"/>
    <w:rsid w:val="00E019A3"/>
    <w:pPr>
      <w:tabs>
        <w:tab w:val="left" w:pos="1361"/>
      </w:tabs>
      <w:spacing w:before="60" w:after="60"/>
      <w:ind w:left="1361" w:hanging="340"/>
    </w:pPr>
  </w:style>
  <w:style w:type="paragraph" w:styleId="List5">
    <w:name w:val="List 5"/>
    <w:basedOn w:val="BodyText"/>
    <w:rsid w:val="00E019A3"/>
    <w:pPr>
      <w:tabs>
        <w:tab w:val="left" w:pos="1701"/>
      </w:tabs>
      <w:spacing w:before="60" w:after="60"/>
      <w:ind w:left="1701" w:hanging="340"/>
    </w:pPr>
  </w:style>
  <w:style w:type="paragraph" w:styleId="ListBullet3">
    <w:name w:val="List Bullet 3"/>
    <w:basedOn w:val="List3"/>
    <w:rsid w:val="00E019A3"/>
    <w:pPr>
      <w:numPr>
        <w:numId w:val="14"/>
      </w:numPr>
      <w:tabs>
        <w:tab w:val="clear" w:pos="1021"/>
      </w:tabs>
      <w:ind w:left="1037" w:hanging="357"/>
    </w:pPr>
  </w:style>
  <w:style w:type="paragraph" w:styleId="ListBullet4">
    <w:name w:val="List Bullet 4"/>
    <w:basedOn w:val="List4"/>
    <w:rsid w:val="00E019A3"/>
    <w:pPr>
      <w:numPr>
        <w:numId w:val="3"/>
      </w:numPr>
      <w:tabs>
        <w:tab w:val="clear" w:pos="1361"/>
      </w:tabs>
    </w:pPr>
  </w:style>
  <w:style w:type="paragraph" w:styleId="ListBullet5">
    <w:name w:val="List Bullet 5"/>
    <w:basedOn w:val="List5"/>
    <w:rsid w:val="00E019A3"/>
    <w:pPr>
      <w:numPr>
        <w:numId w:val="4"/>
      </w:numPr>
    </w:pPr>
  </w:style>
  <w:style w:type="paragraph" w:styleId="ListContinue2">
    <w:name w:val="List Continue 2"/>
    <w:basedOn w:val="List2"/>
    <w:rsid w:val="00E019A3"/>
    <w:pPr>
      <w:ind w:firstLine="0"/>
    </w:pPr>
  </w:style>
  <w:style w:type="paragraph" w:styleId="ListContinue3">
    <w:name w:val="List Continue 3"/>
    <w:basedOn w:val="List3"/>
    <w:rsid w:val="00E019A3"/>
    <w:pPr>
      <w:ind w:left="1021" w:firstLine="0"/>
    </w:pPr>
  </w:style>
  <w:style w:type="paragraph" w:styleId="ListContinue4">
    <w:name w:val="List Continue 4"/>
    <w:basedOn w:val="List4"/>
    <w:rsid w:val="00E019A3"/>
    <w:pPr>
      <w:ind w:firstLine="0"/>
    </w:pPr>
  </w:style>
  <w:style w:type="paragraph" w:styleId="ListContinue5">
    <w:name w:val="List Continue 5"/>
    <w:basedOn w:val="List5"/>
    <w:rsid w:val="00E019A3"/>
    <w:pPr>
      <w:ind w:firstLine="0"/>
    </w:pPr>
  </w:style>
  <w:style w:type="paragraph" w:styleId="ListNumber3">
    <w:name w:val="List Number 3"/>
    <w:basedOn w:val="List3"/>
    <w:rsid w:val="00E019A3"/>
    <w:pPr>
      <w:numPr>
        <w:numId w:val="5"/>
      </w:numPr>
    </w:pPr>
  </w:style>
  <w:style w:type="paragraph" w:styleId="ListNumber4">
    <w:name w:val="List Number 4"/>
    <w:basedOn w:val="List4"/>
    <w:rsid w:val="00E019A3"/>
    <w:pPr>
      <w:numPr>
        <w:numId w:val="6"/>
      </w:numPr>
    </w:pPr>
  </w:style>
  <w:style w:type="paragraph" w:styleId="ListNumber5">
    <w:name w:val="List Number 5"/>
    <w:basedOn w:val="List5"/>
    <w:rsid w:val="00E019A3"/>
    <w:pPr>
      <w:numPr>
        <w:numId w:val="7"/>
      </w:numPr>
    </w:pPr>
  </w:style>
  <w:style w:type="paragraph" w:styleId="BlockText">
    <w:name w:val="Block Text"/>
    <w:basedOn w:val="Normal"/>
    <w:rsid w:val="00E019A3"/>
    <w:pPr>
      <w:spacing w:after="120"/>
      <w:ind w:left="1440" w:right="1440"/>
    </w:pPr>
  </w:style>
  <w:style w:type="character" w:customStyle="1" w:styleId="Subscript">
    <w:name w:val="Subscript"/>
    <w:basedOn w:val="DefaultParagraphFont"/>
    <w:rsid w:val="00E019A3"/>
    <w:rPr>
      <w:sz w:val="16"/>
      <w:vertAlign w:val="subscript"/>
    </w:rPr>
  </w:style>
  <w:style w:type="character" w:customStyle="1" w:styleId="Superscript">
    <w:name w:val="Superscript"/>
    <w:basedOn w:val="DefaultParagraphFont"/>
    <w:rsid w:val="00E019A3"/>
    <w:rPr>
      <w:sz w:val="16"/>
      <w:vertAlign w:val="superscript"/>
    </w:rPr>
  </w:style>
  <w:style w:type="character" w:customStyle="1" w:styleId="Symbols">
    <w:name w:val="Symbols"/>
    <w:basedOn w:val="DefaultParagraphFont"/>
    <w:rsid w:val="00E019A3"/>
    <w:rPr>
      <w:rFonts w:ascii="Symbol" w:hAnsi="Symbol"/>
    </w:rPr>
  </w:style>
  <w:style w:type="character" w:customStyle="1" w:styleId="MenuOptions">
    <w:name w:val="Menu Options"/>
    <w:basedOn w:val="DefaultParagraphFont"/>
    <w:rsid w:val="00E019A3"/>
    <w:rPr>
      <w:rFonts w:ascii="Arial Narrow" w:hAnsi="Arial Narrow"/>
      <w:smallCaps/>
    </w:rPr>
  </w:style>
  <w:style w:type="character" w:customStyle="1" w:styleId="Buttons">
    <w:name w:val="Buttons"/>
    <w:basedOn w:val="DefaultParagraphFont"/>
    <w:rsid w:val="00E019A3"/>
    <w:rPr>
      <w:b/>
    </w:rPr>
  </w:style>
  <w:style w:type="character" w:customStyle="1" w:styleId="Underlined">
    <w:name w:val="Underlined"/>
    <w:basedOn w:val="DefaultParagraphFont"/>
    <w:rsid w:val="00E019A3"/>
    <w:rPr>
      <w:u w:val="single"/>
    </w:rPr>
  </w:style>
  <w:style w:type="paragraph" w:customStyle="1" w:styleId="TableBodyTextRight">
    <w:name w:val="Table Body Text Right"/>
    <w:basedOn w:val="TableBodyText"/>
    <w:rsid w:val="00E019A3"/>
    <w:pPr>
      <w:widowControl w:val="0"/>
      <w:autoSpaceDE w:val="0"/>
      <w:autoSpaceDN w:val="0"/>
      <w:adjustRightInd w:val="0"/>
      <w:jc w:val="right"/>
    </w:pPr>
    <w:rPr>
      <w:rFonts w:cs="Arial"/>
      <w:szCs w:val="18"/>
    </w:rPr>
  </w:style>
  <w:style w:type="paragraph" w:customStyle="1" w:styleId="CopyrightText">
    <w:name w:val="Copyright Text"/>
    <w:basedOn w:val="BodyText"/>
    <w:rsid w:val="00E019A3"/>
    <w:rPr>
      <w:sz w:val="18"/>
    </w:rPr>
  </w:style>
  <w:style w:type="paragraph" w:customStyle="1" w:styleId="BodySmallRight">
    <w:name w:val="Body Small Right"/>
    <w:basedOn w:val="BodyTextRight"/>
    <w:rsid w:val="00E019A3"/>
    <w:rPr>
      <w:sz w:val="18"/>
      <w:szCs w:val="18"/>
    </w:rPr>
  </w:style>
  <w:style w:type="paragraph" w:customStyle="1" w:styleId="MarginEdition">
    <w:name w:val="Margin Edition"/>
    <w:basedOn w:val="MarginNote"/>
    <w:rsid w:val="00E019A3"/>
    <w:pPr>
      <w:spacing w:before="0" w:after="0"/>
    </w:pPr>
    <w:rPr>
      <w:rFonts w:ascii="Times New Roman" w:hAnsi="Times New Roman"/>
      <w:color w:val="999999"/>
    </w:rPr>
  </w:style>
  <w:style w:type="paragraph" w:customStyle="1" w:styleId="Spacer">
    <w:name w:val="Spacer"/>
    <w:basedOn w:val="Normal"/>
    <w:rsid w:val="00E019A3"/>
    <w:rPr>
      <w:sz w:val="2"/>
      <w:szCs w:val="2"/>
    </w:rPr>
  </w:style>
  <w:style w:type="character" w:customStyle="1" w:styleId="Small">
    <w:name w:val="Small"/>
    <w:basedOn w:val="DefaultParagraphFont"/>
    <w:rsid w:val="00E019A3"/>
    <w:rPr>
      <w:sz w:val="16"/>
    </w:rPr>
  </w:style>
  <w:style w:type="paragraph" w:customStyle="1" w:styleId="WideTable">
    <w:name w:val="Wide Table"/>
    <w:basedOn w:val="Normal"/>
    <w:rsid w:val="00E019A3"/>
    <w:pPr>
      <w:ind w:left="-1418"/>
    </w:pPr>
    <w:rPr>
      <w:sz w:val="2"/>
      <w:szCs w:val="2"/>
    </w:rPr>
  </w:style>
  <w:style w:type="character" w:styleId="PageNumber">
    <w:name w:val="page number"/>
    <w:basedOn w:val="DefaultParagraphFont"/>
    <w:rsid w:val="00E019A3"/>
  </w:style>
  <w:style w:type="paragraph" w:styleId="Quote">
    <w:name w:val="Quote"/>
    <w:basedOn w:val="Heading1"/>
    <w:link w:val="QuoteChar"/>
    <w:qFormat/>
    <w:rsid w:val="00E019A3"/>
    <w:rPr>
      <w:b w:val="0"/>
      <w:sz w:val="72"/>
      <w:szCs w:val="72"/>
      <w:lang w:val="en-NZ"/>
    </w:rPr>
  </w:style>
  <w:style w:type="character" w:customStyle="1" w:styleId="QuoteChar">
    <w:name w:val="Quote Char"/>
    <w:basedOn w:val="DefaultParagraphFont"/>
    <w:link w:val="Quote"/>
    <w:rsid w:val="00E01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9A3"/>
    <w:pPr>
      <w:pageBreakBefore/>
    </w:pPr>
  </w:style>
  <w:style w:type="paragraph" w:customStyle="1" w:styleId="Border">
    <w:name w:val="Border"/>
    <w:basedOn w:val="Normal"/>
    <w:qFormat/>
    <w:rsid w:val="00E01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9A3"/>
    <w:rPr>
      <w:b/>
      <w:bCs/>
      <w:i/>
      <w:iCs/>
      <w:color w:val="auto"/>
    </w:rPr>
  </w:style>
  <w:style w:type="paragraph" w:styleId="IntenseQuote">
    <w:name w:val="Intense Quote"/>
    <w:basedOn w:val="Normal"/>
    <w:next w:val="Normal"/>
    <w:link w:val="IntenseQuoteChar"/>
    <w:uiPriority w:val="30"/>
    <w:qFormat/>
    <w:rsid w:val="00E01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9A3"/>
    <w:rPr>
      <w:smallCaps/>
      <w:color w:val="auto"/>
      <w:u w:val="single"/>
    </w:rPr>
  </w:style>
  <w:style w:type="character" w:styleId="IntenseReference">
    <w:name w:val="Intense Reference"/>
    <w:basedOn w:val="DefaultParagraphFont"/>
    <w:uiPriority w:val="32"/>
    <w:qFormat/>
    <w:rsid w:val="00E019A3"/>
    <w:rPr>
      <w:b/>
      <w:bCs/>
      <w:smallCaps/>
      <w:color w:val="auto"/>
      <w:spacing w:val="5"/>
      <w:u w:val="single"/>
    </w:rPr>
  </w:style>
  <w:style w:type="paragraph" w:customStyle="1" w:styleId="2ColumnHeading">
    <w:name w:val="2Column Heading"/>
    <w:basedOn w:val="BodyText"/>
    <w:qFormat/>
    <w:rsid w:val="00E019A3"/>
    <w:pPr>
      <w:spacing w:after="60"/>
      <w:ind w:left="-2268"/>
    </w:pPr>
    <w:rPr>
      <w:b/>
    </w:rPr>
  </w:style>
  <w:style w:type="paragraph" w:customStyle="1" w:styleId="Heading1TOC">
    <w:name w:val="Heading1 TOC"/>
    <w:basedOn w:val="Normal"/>
    <w:qFormat/>
    <w:rsid w:val="00E019A3"/>
    <w:pPr>
      <w:spacing w:before="240" w:after="120"/>
    </w:pPr>
    <w:rPr>
      <w:rFonts w:ascii="Times New Roman" w:hAnsi="Times New Roman"/>
      <w:b/>
      <w:sz w:val="32"/>
    </w:rPr>
  </w:style>
  <w:style w:type="paragraph" w:customStyle="1" w:styleId="Heading2TOC">
    <w:name w:val="Heading2 TOC"/>
    <w:basedOn w:val="Normal"/>
    <w:qFormat/>
    <w:rsid w:val="00E019A3"/>
    <w:pPr>
      <w:spacing w:before="240" w:after="60"/>
    </w:pPr>
    <w:rPr>
      <w:rFonts w:ascii="Times New Roman" w:hAnsi="Times New Roman"/>
      <w:b/>
      <w:sz w:val="28"/>
    </w:rPr>
  </w:style>
  <w:style w:type="character" w:customStyle="1" w:styleId="Underline">
    <w:name w:val="Underline"/>
    <w:basedOn w:val="DefaultParagraphFont"/>
    <w:qFormat/>
    <w:rsid w:val="00E019A3"/>
    <w:rPr>
      <w:u w:val="single"/>
    </w:rPr>
  </w:style>
  <w:style w:type="character" w:customStyle="1" w:styleId="BoldandItalics">
    <w:name w:val="Bold and Italics"/>
    <w:qFormat/>
    <w:rsid w:val="00E019A3"/>
    <w:rPr>
      <w:b/>
      <w:i/>
      <w:u w:val="none"/>
    </w:rPr>
  </w:style>
  <w:style w:type="paragraph" w:styleId="BalloonText">
    <w:name w:val="Balloon Text"/>
    <w:basedOn w:val="Normal"/>
    <w:link w:val="BalloonTextChar"/>
    <w:rsid w:val="00E019A3"/>
    <w:rPr>
      <w:rFonts w:ascii="Tahoma" w:hAnsi="Tahoma" w:cs="Tahoma"/>
      <w:sz w:val="16"/>
      <w:szCs w:val="16"/>
    </w:rPr>
  </w:style>
  <w:style w:type="character" w:customStyle="1" w:styleId="BalloonTextChar">
    <w:name w:val="Balloon Text Char"/>
    <w:basedOn w:val="DefaultParagraphFont"/>
    <w:link w:val="BalloonText"/>
    <w:rsid w:val="00E01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9A3"/>
    <w:rPr>
      <w:b/>
      <w:color w:val="660033"/>
      <w:spacing w:val="0"/>
    </w:rPr>
  </w:style>
  <w:style w:type="paragraph" w:customStyle="1" w:styleId="Nameditemlist">
    <w:name w:val="Named item list"/>
    <w:basedOn w:val="BodyText"/>
    <w:qFormat/>
    <w:rsid w:val="00E019A3"/>
    <w:pPr>
      <w:tabs>
        <w:tab w:val="left" w:pos="2835"/>
      </w:tabs>
      <w:ind w:left="2835" w:hanging="2835"/>
    </w:pPr>
  </w:style>
  <w:style w:type="paragraph" w:customStyle="1" w:styleId="BodyTextnopadding">
    <w:name w:val="Body Text no padding"/>
    <w:basedOn w:val="BodyText"/>
    <w:qFormat/>
    <w:rsid w:val="00E019A3"/>
    <w:pPr>
      <w:spacing w:before="0" w:after="0"/>
    </w:pPr>
  </w:style>
  <w:style w:type="paragraph" w:customStyle="1" w:styleId="BodyTextBold">
    <w:name w:val="Body Text Bold"/>
    <w:basedOn w:val="BodyText"/>
    <w:qFormat/>
    <w:rsid w:val="00E019A3"/>
    <w:rPr>
      <w:b/>
    </w:rPr>
  </w:style>
  <w:style w:type="character" w:styleId="Hyperlink">
    <w:name w:val="Hyperlink"/>
    <w:basedOn w:val="DefaultParagraphFont"/>
    <w:uiPriority w:val="99"/>
    <w:unhideWhenUsed/>
    <w:rsid w:val="008F40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5779</Characters>
  <Application>Microsoft Office Word</Application>
  <DocSecurity>0</DocSecurity>
  <Lines>222</Lines>
  <Paragraphs>130</Paragraphs>
  <ScaleCrop>false</ScaleCrop>
  <Company>Author-it Software Corporation Ltd.</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MSTTX3008 Select raw materials</dc:title>
  <dc:subject>Approved</dc:subject>
  <dc:creator>Skills Insight</dc:creator>
  <cp:keywords>Release: 1</cp:keywords>
  <dc:description>Review Date: 12 April 2008</dc:description>
  <cp:lastModifiedBy>HSD_TPCMSd.prod</cp:lastModifiedBy>
  <cp:revision>3</cp:revision>
  <dcterms:created xsi:type="dcterms:W3CDTF">2025-03-01T08:51:00Z</dcterms:created>
  <dcterms:modified xsi:type="dcterms:W3CDTF">2025-03-01T08:51:00Z</dcterms:modified>
</cp:coreProperties>
</file>