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0560" w:rsidP="000405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MSTTX3005 Organise and interpret tests</w:t>
      </w:r>
      <w:r>
        <w:fldChar w:fldCharType="end"/>
      </w:r>
    </w:p>
    <w:p w:rsidR="00040560" w:rsidP="00040560">
      <w:pPr>
        <w:pStyle w:val="Version"/>
        <w:sectPr w:rsidSect="008D50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508C" w:rsidP="008D508C">
      <w:pPr>
        <w:pStyle w:val="SuperHeading"/>
      </w:pPr>
      <w:r w:rsidRPr="008D508C">
        <w:t>MSTTX3005 Organise and interpret tests</w:t>
      </w:r>
    </w:p>
    <w:p w:rsidR="00000000" w:rsidRPr="008D508C" w:rsidP="008D508C">
      <w:pPr>
        <w:pStyle w:val="Heading1"/>
      </w:pPr>
      <w:bookmarkStart w:id="1" w:name="O_933016"/>
      <w:bookmarkEnd w:id="1"/>
      <w:r w:rsidRPr="008D508C">
        <w:t>Modification History</w:t>
      </w:r>
    </w:p>
    <w:p w:rsidR="00000000" w:rsidRPr="008D508C" w:rsidP="00040560">
      <w:pPr>
        <w:pStyle w:val="BodyText"/>
      </w:pPr>
      <w:r w:rsidRPr="008D508C">
        <w:t>Release 1. Supersedes and is equivalent to LMTTX3005B Organise and interpret tests</w:t>
      </w:r>
    </w:p>
    <w:p w:rsidR="00000000" w:rsidRPr="008D508C" w:rsidP="008D508C">
      <w:pPr>
        <w:pStyle w:val="Heading1"/>
      </w:pPr>
      <w:bookmarkStart w:id="2" w:name="O_933024"/>
      <w:bookmarkEnd w:id="2"/>
      <w:r w:rsidRPr="008D508C">
        <w:t>Application</w:t>
      </w:r>
    </w:p>
    <w:p w:rsidR="00000000" w:rsidRPr="008D508C" w:rsidP="00040560">
      <w:pPr>
        <w:pStyle w:val="BodyText"/>
      </w:pPr>
      <w:r w:rsidRPr="008D508C">
        <w:t>This unit of competency covers the skills and knowledge required to organise and interpret tests within the textile industr</w:t>
      </w:r>
      <w:r w:rsidRPr="008D508C">
        <w:t>y.</w:t>
      </w:r>
    </w:p>
    <w:p w:rsidR="00000000" w:rsidRPr="008D508C" w:rsidP="00040560">
      <w:pPr>
        <w:pStyle w:val="BodyText"/>
      </w:pPr>
      <w:r w:rsidRPr="008D508C">
        <w:t xml:space="preserve">The unit of competency applies to organising a range of testing and sampling procedures and equipment, including evenness testing, moisture content, dry fastness, fibre construction, colour matching or other similar processes. Discretion and judgement </w:t>
      </w:r>
      <w:r w:rsidRPr="008D508C">
        <w:t>may be required, for both self and others, in planning and selecting processes, procedures or outcomes.</w:t>
      </w:r>
    </w:p>
    <w:p w:rsidR="00000000" w:rsidRPr="008D508C" w:rsidP="00040560">
      <w:pPr>
        <w:pStyle w:val="BodyText"/>
      </w:pPr>
      <w:r w:rsidRPr="008D508C">
        <w:t>Work may be conducted in small to large scale enterprises and may involve individual and team activities.</w:t>
      </w:r>
    </w:p>
    <w:p w:rsidR="00000000" w:rsidRPr="008D508C" w:rsidP="00040560">
      <w:pPr>
        <w:pStyle w:val="BodyText"/>
      </w:pPr>
      <w:r w:rsidRPr="008D508C">
        <w:t>No licensing, legislative or certification r</w:t>
      </w:r>
      <w:r w:rsidRPr="008D508C">
        <w:t>equirements apply to this unit at the time of publication.</w:t>
      </w:r>
    </w:p>
    <w:p w:rsidR="00000000" w:rsidRPr="008D508C" w:rsidP="008D508C">
      <w:pPr>
        <w:pStyle w:val="Heading1"/>
      </w:pPr>
      <w:bookmarkStart w:id="3" w:name="O_933023"/>
      <w:bookmarkEnd w:id="3"/>
      <w:r w:rsidRPr="008D508C">
        <w:t>Pre-requisite Unit</w:t>
      </w:r>
    </w:p>
    <w:p w:rsidR="00000000" w:rsidRPr="008D508C" w:rsidP="00040560">
      <w:pPr>
        <w:pStyle w:val="BodyText"/>
      </w:pPr>
      <w:r w:rsidRPr="008D508C">
        <w:t>Nil</w:t>
      </w:r>
    </w:p>
    <w:p w:rsidR="00000000" w:rsidRPr="008D508C" w:rsidP="008D508C">
      <w:pPr>
        <w:pStyle w:val="Heading1"/>
      </w:pPr>
      <w:bookmarkStart w:id="4" w:name="O_933022"/>
      <w:bookmarkEnd w:id="4"/>
      <w:r w:rsidRPr="008D508C">
        <w:t>Competency Field</w:t>
      </w:r>
    </w:p>
    <w:p w:rsidR="00000000" w:rsidRPr="008D508C" w:rsidP="00040560">
      <w:pPr>
        <w:pStyle w:val="BodyText"/>
      </w:pPr>
      <w:r w:rsidRPr="008D508C">
        <w:t>Textile production</w:t>
      </w:r>
    </w:p>
    <w:p w:rsidR="00000000" w:rsidRPr="008D508C" w:rsidP="008D508C">
      <w:pPr>
        <w:pStyle w:val="Heading1"/>
      </w:pPr>
      <w:bookmarkStart w:id="5" w:name="O_933021"/>
      <w:bookmarkEnd w:id="5"/>
      <w:r w:rsidRPr="008D508C">
        <w:t>Unit Sector</w:t>
      </w:r>
    </w:p>
    <w:p w:rsidR="00000000" w:rsidRPr="008D508C" w:rsidP="00040560">
      <w:pPr>
        <w:pStyle w:val="BodyText"/>
      </w:pPr>
      <w:r w:rsidRPr="008D508C">
        <w:t>Not applicable</w:t>
      </w:r>
    </w:p>
    <w:p w:rsidR="00000000" w:rsidRPr="008D508C" w:rsidP="008D508C">
      <w:pPr>
        <w:pStyle w:val="Heading1"/>
      </w:pPr>
      <w:bookmarkStart w:id="6" w:name="O_933020"/>
      <w:bookmarkEnd w:id="6"/>
      <w:r w:rsidRPr="008D508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D5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8C">
            <w:pPr>
              <w:pStyle w:val="BodyText"/>
              <w:rPr>
                <w:lang w:val="en-NZ"/>
              </w:rPr>
            </w:pPr>
            <w:r w:rsidRPr="008D508C">
              <w:t xml:space="preserve">Elements </w:t>
            </w:r>
            <w:r w:rsidRPr="008D508C">
              <w:t>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8C">
            <w:pPr>
              <w:pStyle w:val="BodyText"/>
              <w:rPr>
                <w:lang w:val="en-NZ"/>
              </w:rPr>
            </w:pPr>
            <w:r w:rsidRPr="008D508C">
              <w:t>Performance criteria describe the performance needed to demonstrate achievement of the element.</w:t>
            </w:r>
          </w:p>
        </w:tc>
      </w:tr>
      <w:tr w:rsidTr="008D5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08C" w:rsidP="008D508C">
            <w:pPr>
              <w:pStyle w:val="BodyText"/>
            </w:pPr>
            <w:r w:rsidRPr="008D508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8C">
            <w:pPr>
              <w:pStyle w:val="BodyText"/>
              <w:rPr>
                <w:lang w:val="en-NZ"/>
              </w:rPr>
            </w:pPr>
            <w:r w:rsidRPr="008D508C">
              <w:rPr>
                <w:rStyle w:val="SpecialBold"/>
              </w:rPr>
              <w:t xml:space="preserve">Determine job </w:t>
            </w:r>
            <w:r w:rsidRPr="008D508C">
              <w:rPr>
                <w:rStyle w:val="SpecialBold"/>
              </w:rPr>
              <w:t>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8C">
            <w:pPr>
              <w:pStyle w:val="BodyText"/>
              <w:rPr>
                <w:lang w:val="en-NZ"/>
              </w:rPr>
            </w:pPr>
            <w:r w:rsidRPr="008D508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8C">
            <w:pPr>
              <w:pStyle w:val="BodyText"/>
              <w:rPr>
                <w:lang w:val="en-NZ"/>
              </w:rPr>
            </w:pPr>
            <w:r w:rsidRPr="008D508C">
              <w:t>Follow standard operating procedures (SOPs)</w:t>
            </w:r>
          </w:p>
        </w:tc>
      </w:tr>
      <w:tr w:rsidTr="008D5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8C">
            <w:pPr>
              <w:pStyle w:val="BodyText"/>
              <w:rPr>
                <w:lang w:val="en-NZ"/>
              </w:rPr>
            </w:pPr>
            <w:r w:rsidRPr="008D508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8C">
            <w:pPr>
              <w:pStyle w:val="BodyText"/>
              <w:rPr>
                <w:lang w:val="en-NZ"/>
              </w:rPr>
            </w:pPr>
            <w:r w:rsidRPr="008D508C">
              <w:t>Comply with work health and safety (WHS) requirements at all times</w:t>
            </w:r>
          </w:p>
        </w:tc>
      </w:tr>
      <w:tr w:rsidTr="008D5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8C">
            <w:pPr>
              <w:pStyle w:val="BodyText"/>
              <w:rPr>
                <w:lang w:val="en-NZ"/>
              </w:rPr>
            </w:pPr>
            <w:r w:rsidRPr="008D508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8C">
            <w:pPr>
              <w:pStyle w:val="BodyText"/>
              <w:rPr>
                <w:lang w:val="en-NZ"/>
              </w:rPr>
            </w:pPr>
            <w:r w:rsidRPr="008D508C">
              <w:t>Use appropriate personal protective equipment (PPE) in accordance with SOPs</w:t>
            </w:r>
          </w:p>
        </w:tc>
      </w:tr>
      <w:tr w:rsidTr="008D5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8C">
            <w:pPr>
              <w:pStyle w:val="BodyText"/>
              <w:rPr>
                <w:lang w:val="en-NZ"/>
              </w:rPr>
            </w:pPr>
            <w:r w:rsidRPr="008D508C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8C">
            <w:pPr>
              <w:pStyle w:val="BodyText"/>
              <w:rPr>
                <w:lang w:val="en-NZ"/>
              </w:rPr>
            </w:pPr>
            <w:r w:rsidRPr="008D508C">
              <w:t>Identify job requirements from specifications, drawings, job sheets or work instructions</w:t>
            </w:r>
          </w:p>
        </w:tc>
      </w:tr>
      <w:tr w:rsidTr="008D5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D5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08C" w:rsidP="008D508C">
            <w:pPr>
              <w:pStyle w:val="BodyText"/>
            </w:pPr>
            <w:r w:rsidRPr="008D508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8C">
            <w:pPr>
              <w:pStyle w:val="BodyText"/>
              <w:rPr>
                <w:lang w:val="en-NZ"/>
              </w:rPr>
            </w:pPr>
            <w:r w:rsidRPr="008D508C">
              <w:rPr>
                <w:rStyle w:val="SpecialBold"/>
              </w:rPr>
              <w:t>Prepare to organise and interpret tests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8C">
            <w:pPr>
              <w:pStyle w:val="BodyText"/>
              <w:rPr>
                <w:lang w:val="en-NZ"/>
              </w:rPr>
            </w:pPr>
            <w:r w:rsidRPr="008D508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8C">
            <w:pPr>
              <w:pStyle w:val="BodyText"/>
              <w:rPr>
                <w:lang w:val="en-NZ"/>
              </w:rPr>
            </w:pPr>
            <w:r w:rsidRPr="008D508C">
              <w:t>Confirm sample of material or product for testing</w:t>
            </w:r>
          </w:p>
        </w:tc>
      </w:tr>
      <w:tr w:rsidTr="008D5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8C">
            <w:pPr>
              <w:pStyle w:val="BodyText"/>
              <w:rPr>
                <w:lang w:val="en-NZ"/>
              </w:rPr>
            </w:pPr>
            <w:r w:rsidRPr="008D508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8C">
            <w:pPr>
              <w:pStyle w:val="BodyText"/>
              <w:rPr>
                <w:lang w:val="en-NZ"/>
              </w:rPr>
            </w:pPr>
            <w:r w:rsidRPr="008D508C">
              <w:t xml:space="preserve">Determine and confirm acceptance criteria for testing of sample </w:t>
            </w:r>
          </w:p>
        </w:tc>
      </w:tr>
      <w:tr w:rsidTr="008D5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8C">
            <w:pPr>
              <w:pStyle w:val="BodyText"/>
              <w:rPr>
                <w:lang w:val="en-NZ"/>
              </w:rPr>
            </w:pPr>
            <w:r w:rsidRPr="008D508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8C">
            <w:pPr>
              <w:pStyle w:val="BodyText"/>
              <w:rPr>
                <w:lang w:val="en-NZ"/>
              </w:rPr>
            </w:pPr>
            <w:r w:rsidRPr="008D508C">
              <w:t>Confirm test requirements and set up relevant test equipment</w:t>
            </w:r>
          </w:p>
        </w:tc>
      </w:tr>
      <w:tr w:rsidTr="008D5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8C">
            <w:pPr>
              <w:pStyle w:val="BodyText"/>
              <w:rPr>
                <w:lang w:val="en-NZ"/>
              </w:rPr>
            </w:pPr>
            <w:r w:rsidRPr="008D508C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8C">
            <w:pPr>
              <w:pStyle w:val="BodyText"/>
              <w:rPr>
                <w:lang w:val="en-NZ"/>
              </w:rPr>
            </w:pPr>
            <w:r w:rsidRPr="008D508C">
              <w:t>Confirm calibration, as required, and organise tests to comply with requirements</w:t>
            </w:r>
          </w:p>
        </w:tc>
      </w:tr>
      <w:tr w:rsidTr="008D5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D5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08C" w:rsidP="008D508C">
            <w:pPr>
              <w:pStyle w:val="BodyText"/>
            </w:pPr>
            <w:r w:rsidRPr="008D508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8C">
            <w:pPr>
              <w:pStyle w:val="BodyText"/>
              <w:rPr>
                <w:lang w:val="en-NZ"/>
              </w:rPr>
            </w:pPr>
            <w:r w:rsidRPr="008D508C">
              <w:rPr>
                <w:rStyle w:val="SpecialBold"/>
              </w:rPr>
              <w:t>Perform tests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8C">
            <w:pPr>
              <w:pStyle w:val="BodyText"/>
              <w:rPr>
                <w:lang w:val="en-NZ"/>
              </w:rPr>
            </w:pPr>
            <w:r w:rsidRPr="008D508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8C">
            <w:pPr>
              <w:pStyle w:val="BodyText"/>
              <w:rPr>
                <w:lang w:val="en-NZ"/>
              </w:rPr>
            </w:pPr>
            <w:r w:rsidRPr="008D508C">
              <w:t>Test material or product using selected test methods according to industry and workplace procedures</w:t>
            </w:r>
          </w:p>
        </w:tc>
      </w:tr>
      <w:tr w:rsidTr="008D5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8C">
            <w:pPr>
              <w:pStyle w:val="BodyText"/>
              <w:rPr>
                <w:lang w:val="en-NZ"/>
              </w:rPr>
            </w:pPr>
            <w:r w:rsidRPr="008D508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8C">
            <w:pPr>
              <w:pStyle w:val="BodyText"/>
              <w:rPr>
                <w:lang w:val="en-NZ"/>
              </w:rPr>
            </w:pPr>
            <w:r w:rsidRPr="008D508C">
              <w:t>Collate and analyse test results</w:t>
            </w:r>
          </w:p>
        </w:tc>
      </w:tr>
      <w:tr w:rsidTr="008D5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8C">
            <w:pPr>
              <w:pStyle w:val="BodyText"/>
              <w:rPr>
                <w:lang w:val="en-NZ"/>
              </w:rPr>
            </w:pPr>
            <w:r w:rsidRPr="008D508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8C">
            <w:pPr>
              <w:pStyle w:val="BodyText"/>
              <w:rPr>
                <w:lang w:val="en-NZ"/>
              </w:rPr>
            </w:pPr>
            <w:r w:rsidRPr="008D508C">
              <w:t>Interpret outcomes against process or product requirements</w:t>
            </w:r>
          </w:p>
        </w:tc>
      </w:tr>
      <w:tr w:rsidTr="008D5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8C">
            <w:pPr>
              <w:pStyle w:val="BodyText"/>
              <w:rPr>
                <w:lang w:val="en-NZ"/>
              </w:rPr>
            </w:pPr>
            <w:r w:rsidRPr="008D508C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8C">
            <w:pPr>
              <w:pStyle w:val="BodyText"/>
              <w:rPr>
                <w:lang w:val="en-NZ"/>
              </w:rPr>
            </w:pPr>
            <w:r w:rsidRPr="008D508C">
              <w:t>Review acceptance criteria and take appropriate action in response to test results, as required</w:t>
            </w:r>
          </w:p>
        </w:tc>
      </w:tr>
      <w:tr w:rsidTr="008D5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8C">
            <w:pPr>
              <w:pStyle w:val="BodyText"/>
              <w:rPr>
                <w:lang w:val="en-NZ"/>
              </w:rPr>
            </w:pPr>
            <w:r w:rsidRPr="008D508C">
              <w:t>3.10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8C">
            <w:pPr>
              <w:pStyle w:val="BodyText"/>
              <w:rPr>
                <w:lang w:val="en-NZ"/>
              </w:rPr>
            </w:pPr>
          </w:p>
        </w:tc>
      </w:tr>
      <w:tr w:rsidTr="008D5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D5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08C" w:rsidP="008D508C">
            <w:pPr>
              <w:pStyle w:val="BodyText"/>
            </w:pPr>
            <w:r w:rsidRPr="008D508C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8C">
            <w:pPr>
              <w:pStyle w:val="BodyText"/>
              <w:rPr>
                <w:lang w:val="en-NZ"/>
              </w:rPr>
            </w:pPr>
            <w:r w:rsidRPr="008D508C">
              <w:rPr>
                <w:rStyle w:val="SpecialBold"/>
              </w:rPr>
              <w:t>Conclude tests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8C">
            <w:pPr>
              <w:pStyle w:val="BodyText"/>
              <w:rPr>
                <w:lang w:val="en-NZ"/>
              </w:rPr>
            </w:pPr>
            <w:r w:rsidRPr="008D508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8C">
            <w:pPr>
              <w:pStyle w:val="BodyText"/>
              <w:rPr>
                <w:lang w:val="en-NZ"/>
              </w:rPr>
            </w:pPr>
            <w:r w:rsidRPr="008D508C">
              <w:t>Report outcomes and advise appropriate personnel</w:t>
            </w:r>
          </w:p>
        </w:tc>
      </w:tr>
      <w:tr w:rsidTr="008D5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8C">
            <w:pPr>
              <w:pStyle w:val="BodyText"/>
              <w:rPr>
                <w:lang w:val="en-NZ"/>
              </w:rPr>
            </w:pPr>
            <w:r w:rsidRPr="008D508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08C" w:rsidP="008D508C">
            <w:pPr>
              <w:pStyle w:val="BodyText"/>
            </w:pPr>
            <w:r w:rsidRPr="008D508C">
              <w:t>Prepare and file reports and documentation</w:t>
            </w:r>
          </w:p>
        </w:tc>
      </w:tr>
    </w:tbl>
    <w:p w:rsidR="00000000" w:rsidRPr="008D508C" w:rsidP="008D508C">
      <w:pPr>
        <w:pStyle w:val="BodyText"/>
      </w:pPr>
    </w:p>
    <w:p w:rsidR="00000000" w:rsidRPr="008D508C" w:rsidP="008D508C">
      <w:pPr>
        <w:pStyle w:val="AllowPageBreak"/>
      </w:pPr>
    </w:p>
    <w:p w:rsidR="00000000" w:rsidRPr="008D508C" w:rsidP="008D508C">
      <w:pPr>
        <w:pStyle w:val="Heading1"/>
      </w:pPr>
      <w:bookmarkStart w:id="7" w:name="O_933019"/>
      <w:bookmarkEnd w:id="7"/>
      <w:r w:rsidRPr="008D508C">
        <w:t>Foundation Skills</w:t>
      </w:r>
    </w:p>
    <w:p w:rsidR="00000000" w:rsidRPr="008D508C" w:rsidP="00040560">
      <w:pPr>
        <w:pStyle w:val="BodyText"/>
      </w:pPr>
      <w:r w:rsidRPr="008D508C">
        <w:t>This section describes those required skills (language, literacy and numeracy) that are essential to performance.</w:t>
      </w:r>
    </w:p>
    <w:p w:rsidR="00000000" w:rsidRPr="008D508C" w:rsidP="00040560">
      <w:pPr>
        <w:pStyle w:val="BodyText"/>
      </w:pPr>
      <w:r w:rsidRPr="008D508C">
        <w:t>Foundation skills essential to performance are explicit in th</w:t>
      </w:r>
      <w:r w:rsidRPr="008D508C">
        <w:t>e performance criteria of this unit of competency.</w:t>
      </w:r>
    </w:p>
    <w:p w:rsidR="00000000" w:rsidRPr="008D508C" w:rsidP="008D508C">
      <w:pPr>
        <w:pStyle w:val="Heading1"/>
      </w:pPr>
      <w:bookmarkStart w:id="8" w:name="O_933018"/>
      <w:bookmarkEnd w:id="8"/>
      <w:r w:rsidRPr="008D508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0405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8C">
            <w:pPr>
              <w:pStyle w:val="BodyText"/>
              <w:rPr>
                <w:lang w:val="en-NZ"/>
              </w:rPr>
            </w:pPr>
            <w:r w:rsidRPr="008D508C">
              <w:t xml:space="preserve">This field allows for different work environments and conditions that may affect performance. Essential operating conditions that may be present (depending on the work </w:t>
            </w:r>
            <w:r w:rsidRPr="008D508C">
              <w:t>situation, needs of the candidate, accessibility of the item, and local industry and regional contexts) are included.</w:t>
            </w:r>
          </w:p>
        </w:tc>
      </w:tr>
      <w:tr w:rsidTr="000405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08C" w:rsidP="008D508C">
            <w:pPr>
              <w:pStyle w:val="BodyText"/>
            </w:pPr>
            <w:r w:rsidRPr="008D508C">
              <w:rPr>
                <w:rStyle w:val="SpecialBold"/>
              </w:rPr>
              <w:t>Workplace procedures include one or more of the following:</w:t>
            </w:r>
          </w:p>
          <w:p w:rsidR="00000000" w:rsidRPr="008D508C" w:rsidP="008D508C">
            <w:pPr>
              <w:pStyle w:val="BodyText"/>
            </w:pPr>
          </w:p>
          <w:p w:rsidR="00000000" w:rsidP="008D508C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08C" w:rsidP="008D508C">
            <w:pPr>
              <w:pStyle w:val="ListBullet"/>
            </w:pPr>
            <w:r w:rsidRPr="008D508C">
              <w:t>requirements prescribed by legislation, awards, agreements and conditions of employment</w:t>
            </w:r>
          </w:p>
          <w:p w:rsidR="00000000" w:rsidRPr="008D508C" w:rsidP="008D508C">
            <w:pPr>
              <w:pStyle w:val="ListBullet"/>
            </w:pPr>
            <w:r w:rsidRPr="008D508C">
              <w:t>SOPs</w:t>
            </w:r>
          </w:p>
          <w:p w:rsidR="00000000" w:rsidRPr="008D508C" w:rsidP="008D508C">
            <w:pPr>
              <w:pStyle w:val="ListBullet"/>
            </w:pPr>
            <w:r w:rsidRPr="008D508C">
              <w:t>work instructions</w:t>
            </w:r>
          </w:p>
          <w:p w:rsidR="00000000" w:rsidRPr="008D508C" w:rsidP="008D508C">
            <w:pPr>
              <w:pStyle w:val="ListBullet"/>
            </w:pPr>
            <w:r w:rsidRPr="008D508C">
              <w:t>PPE</w:t>
            </w:r>
          </w:p>
          <w:p w:rsidR="00000000" w:rsidRPr="008D508C" w:rsidP="008D508C">
            <w:pPr>
              <w:pStyle w:val="ListBullet"/>
            </w:pPr>
            <w:r w:rsidRPr="008D508C">
              <w:t>oral, written and visual communication</w:t>
            </w:r>
          </w:p>
          <w:p w:rsidR="00000000" w:rsidRPr="008D508C" w:rsidP="008D508C">
            <w:pPr>
              <w:pStyle w:val="ListBullet"/>
            </w:pPr>
            <w:r w:rsidRPr="008D508C">
              <w:t>quality practices, including responsibility for maintenance of own work quality and contribution to qu</w:t>
            </w:r>
            <w:r w:rsidRPr="008D508C">
              <w:t>ality improvement of team or section output</w:t>
            </w:r>
          </w:p>
          <w:p w:rsidR="00000000" w:rsidRPr="008D508C" w:rsidP="008D508C">
            <w:pPr>
              <w:pStyle w:val="ListBullet"/>
            </w:pPr>
            <w:r w:rsidRPr="008D508C">
              <w:t>housekeeping</w:t>
            </w:r>
          </w:p>
          <w:p w:rsidR="00000000" w:rsidRPr="008D508C" w:rsidP="008D508C">
            <w:pPr>
              <w:pStyle w:val="ListBullet"/>
            </w:pPr>
            <w:r w:rsidRPr="008D508C">
              <w:t>tasks related to environmental protection, waste disposal, pollution control and recycling</w:t>
            </w:r>
          </w:p>
          <w:p w:rsidR="00000000" w:rsidRPr="008D508C" w:rsidP="008D508C">
            <w:pPr>
              <w:pStyle w:val="ListBullet"/>
            </w:pPr>
            <w:r w:rsidRPr="008D508C">
              <w:t>WHS practices</w:t>
            </w:r>
          </w:p>
          <w:p w:rsidR="00000000" w:rsidP="008D508C">
            <w:pPr>
              <w:pStyle w:val="BodyText"/>
              <w:rPr>
                <w:lang w:val="en-NZ"/>
              </w:rPr>
            </w:pPr>
          </w:p>
        </w:tc>
      </w:tr>
      <w:tr w:rsidTr="000405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8C">
            <w:pPr>
              <w:pStyle w:val="BodyText"/>
              <w:rPr>
                <w:lang w:val="en-NZ"/>
              </w:rPr>
            </w:pPr>
            <w:r w:rsidRPr="008D508C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08C" w:rsidP="008D508C">
            <w:pPr>
              <w:pStyle w:val="ListBullet"/>
            </w:pPr>
            <w:r w:rsidRPr="008D508C">
              <w:t>the relevant industry or Australian Standards that are current at the time this unit is being undertaken</w:t>
            </w:r>
          </w:p>
          <w:p w:rsidR="00000000" w:rsidP="008D508C">
            <w:pPr>
              <w:pStyle w:val="BodyText"/>
              <w:rPr>
                <w:lang w:val="en-NZ"/>
              </w:rPr>
            </w:pPr>
          </w:p>
        </w:tc>
      </w:tr>
      <w:tr w:rsidTr="000405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8C">
            <w:pPr>
              <w:pStyle w:val="BodyText"/>
              <w:rPr>
                <w:lang w:val="en-NZ"/>
              </w:rPr>
            </w:pPr>
            <w:r w:rsidRPr="008D508C">
              <w:rPr>
                <w:rStyle w:val="SpecialBold"/>
              </w:rPr>
              <w:t>Test equipment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08C" w:rsidP="008D508C">
            <w:pPr>
              <w:pStyle w:val="ListBullet"/>
            </w:pPr>
            <w:r w:rsidRPr="008D508C">
              <w:t>general laboratory equipment, such as:</w:t>
            </w:r>
          </w:p>
          <w:p w:rsidR="00000000" w:rsidRPr="008D508C" w:rsidP="008D508C">
            <w:pPr>
              <w:pStyle w:val="ListBullet"/>
            </w:pPr>
            <w:r w:rsidRPr="008D508C">
              <w:t>weighing scales</w:t>
            </w:r>
          </w:p>
          <w:p w:rsidR="00000000" w:rsidRPr="008D508C" w:rsidP="008D508C">
            <w:pPr>
              <w:pStyle w:val="ListBullet"/>
            </w:pPr>
            <w:r w:rsidRPr="008D508C">
              <w:t>ruler templates</w:t>
            </w:r>
          </w:p>
          <w:p w:rsidR="00000000" w:rsidRPr="008D508C" w:rsidP="008D508C">
            <w:pPr>
              <w:pStyle w:val="ListBullet"/>
            </w:pPr>
            <w:r w:rsidRPr="008D508C">
              <w:t>strength testers</w:t>
            </w:r>
          </w:p>
          <w:p w:rsidR="00000000" w:rsidRPr="008D508C" w:rsidP="008D508C">
            <w:pPr>
              <w:pStyle w:val="ListBullet"/>
            </w:pPr>
            <w:r w:rsidRPr="008D508C">
              <w:t>condit</w:t>
            </w:r>
            <w:r w:rsidRPr="008D508C">
              <w:t>ioners and dryers</w:t>
            </w:r>
          </w:p>
          <w:p w:rsidR="00000000" w:rsidRPr="008D508C" w:rsidP="008D508C">
            <w:pPr>
              <w:pStyle w:val="ListBullet"/>
            </w:pPr>
            <w:r w:rsidRPr="008D508C">
              <w:t>yarn testers</w:t>
            </w:r>
          </w:p>
          <w:p w:rsidR="00000000" w:rsidRPr="008D508C" w:rsidP="008D508C">
            <w:pPr>
              <w:pStyle w:val="ListBullet"/>
            </w:pPr>
            <w:r w:rsidRPr="008D508C">
              <w:t>abrasion testers</w:t>
            </w:r>
          </w:p>
          <w:p w:rsidR="00000000" w:rsidRPr="008D508C" w:rsidP="008D508C">
            <w:pPr>
              <w:pStyle w:val="ListBullet"/>
            </w:pPr>
            <w:r w:rsidRPr="008D508C">
              <w:t>pilling box</w:t>
            </w:r>
          </w:p>
          <w:p w:rsidR="00000000" w:rsidRPr="008D508C" w:rsidP="008D508C">
            <w:pPr>
              <w:pStyle w:val="ListBullet"/>
            </w:pPr>
            <w:r w:rsidRPr="008D508C">
              <w:t>lighting equipment used for colour testing</w:t>
            </w:r>
          </w:p>
          <w:p w:rsidR="00000000" w:rsidRPr="008D508C" w:rsidP="008D508C">
            <w:pPr>
              <w:pStyle w:val="ListBullet"/>
            </w:pPr>
            <w:r w:rsidRPr="008D508C">
              <w:t>other similar devises or equipment</w:t>
            </w:r>
          </w:p>
        </w:tc>
      </w:tr>
    </w:tbl>
    <w:p w:rsidR="00000000" w:rsidRPr="008D508C" w:rsidP="008D508C">
      <w:pPr>
        <w:pStyle w:val="BodyText"/>
      </w:pPr>
    </w:p>
    <w:p w:rsidR="00000000" w:rsidRPr="008D508C" w:rsidP="008D508C">
      <w:pPr>
        <w:pStyle w:val="AllowPageBreak"/>
      </w:pPr>
    </w:p>
    <w:p w:rsidR="00000000" w:rsidRPr="008D508C" w:rsidP="008D508C">
      <w:pPr>
        <w:pStyle w:val="Heading1"/>
      </w:pPr>
      <w:bookmarkStart w:id="9" w:name="O_933017"/>
      <w:bookmarkEnd w:id="9"/>
      <w:r w:rsidRPr="008D508C">
        <w:t>Unit Mapping Information</w:t>
      </w:r>
    </w:p>
    <w:p w:rsidR="00000000" w:rsidRPr="008D508C" w:rsidP="00040560">
      <w:pPr>
        <w:pStyle w:val="BodyText"/>
      </w:pPr>
      <w:r w:rsidRPr="008D508C">
        <w:t>Release 1. Supersedes and is equivalent to LMTTX3005B Organise and interpret tests</w:t>
      </w:r>
    </w:p>
    <w:p w:rsidR="00000000" w:rsidRPr="008D508C" w:rsidP="008D508C">
      <w:pPr>
        <w:pStyle w:val="Heading1"/>
      </w:pPr>
      <w:bookmarkStart w:id="10" w:name="O_933010"/>
      <w:bookmarkEnd w:id="10"/>
      <w:r w:rsidRPr="008D508C">
        <w:t>Links</w:t>
      </w:r>
    </w:p>
    <w:p w:rsidR="00000000" w:rsidRPr="008D508C" w:rsidP="00040560">
      <w:pPr>
        <w:pStyle w:val="BodyText"/>
      </w:pPr>
      <w:r w:rsidRPr="008D50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6540A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D508C" w:rsidP="008D508C"/>
    <w:sectPr w:rsidSect="008D50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0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08C" w:rsidRPr="00040560" w:rsidP="000405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0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560" w:rsidP="008D50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0560" w:rsidP="008D50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40560" w:rsidP="008D50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0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5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508C" w:rsidRPr="00040560" w:rsidP="000405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0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560" w:rsidRPr="002D2AF8" w:rsidP="008D50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MSTTX3005 Organise and interpret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040560" w:rsidP="008D50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6028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F0E7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0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50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50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50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50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50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50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50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50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50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50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508C"/>
  </w:style>
  <w:style w:type="character" w:customStyle="1" w:styleId="Heading1Char">
    <w:name w:val="Heading 1 Char"/>
    <w:basedOn w:val="DefaultParagraphFont"/>
    <w:link w:val="Heading1"/>
    <w:rsid w:val="008D50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50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50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50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508C"/>
    <w:rPr>
      <w:b/>
      <w:spacing w:val="0"/>
    </w:rPr>
  </w:style>
  <w:style w:type="paragraph" w:customStyle="1" w:styleId="SuperHeading">
    <w:name w:val="SuperHeading"/>
    <w:basedOn w:val="Normal"/>
    <w:rsid w:val="008D50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50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50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50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50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50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50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50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50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50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50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50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50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50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50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50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50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50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50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50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50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50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50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50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50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50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50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50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50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50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50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50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50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50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50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508C"/>
    <w:rPr>
      <w:i/>
    </w:rPr>
  </w:style>
  <w:style w:type="paragraph" w:styleId="Caption">
    <w:name w:val="caption"/>
    <w:basedOn w:val="BodyText"/>
    <w:next w:val="Normal"/>
    <w:qFormat/>
    <w:rsid w:val="008D50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50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50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508C"/>
  </w:style>
  <w:style w:type="paragraph" w:styleId="TableofFigures">
    <w:name w:val="table of figures"/>
    <w:basedOn w:val="Normal"/>
    <w:next w:val="Normal"/>
    <w:semiHidden/>
    <w:rsid w:val="008D50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50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508C"/>
    <w:rPr>
      <w:rFonts w:ascii="Wingdings" w:hAnsi="Wingdings"/>
    </w:rPr>
  </w:style>
  <w:style w:type="paragraph" w:customStyle="1" w:styleId="TableHeading">
    <w:name w:val="Table Heading"/>
    <w:basedOn w:val="HeadingBase"/>
    <w:rsid w:val="008D50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508C"/>
    <w:rPr>
      <w:color w:val="0033CC"/>
      <w:u w:val="none"/>
    </w:rPr>
  </w:style>
  <w:style w:type="paragraph" w:customStyle="1" w:styleId="BodyTextRight">
    <w:name w:val="Body Text Right"/>
    <w:basedOn w:val="BodyText"/>
    <w:rsid w:val="008D50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50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50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50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50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50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508C"/>
    <w:rPr>
      <w:sz w:val="32"/>
    </w:rPr>
  </w:style>
  <w:style w:type="paragraph" w:customStyle="1" w:styleId="HeadingProcedure">
    <w:name w:val="Heading Procedure"/>
    <w:basedOn w:val="HeadingBase"/>
    <w:next w:val="Normal"/>
    <w:rsid w:val="008D50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508C"/>
    <w:pPr>
      <w:spacing w:before="60" w:after="60"/>
    </w:pPr>
  </w:style>
  <w:style w:type="paragraph" w:styleId="ListContinue">
    <w:name w:val="List Continue"/>
    <w:basedOn w:val="List"/>
    <w:rsid w:val="008D508C"/>
    <w:pPr>
      <w:ind w:firstLine="0"/>
    </w:pPr>
  </w:style>
  <w:style w:type="paragraph" w:customStyle="1" w:styleId="ListNote">
    <w:name w:val="List Note"/>
    <w:basedOn w:val="List"/>
    <w:rsid w:val="008D50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50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50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508C"/>
    <w:rPr>
      <w:rFonts w:ascii="Courier New" w:hAnsi="Courier New"/>
    </w:rPr>
  </w:style>
  <w:style w:type="paragraph" w:customStyle="1" w:styleId="NoteBullet">
    <w:name w:val="Note Bullet"/>
    <w:basedOn w:val="Note"/>
    <w:rsid w:val="008D50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50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50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50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50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50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50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508C"/>
    <w:rPr>
      <w:b/>
      <w:smallCaps/>
    </w:rPr>
  </w:style>
  <w:style w:type="paragraph" w:customStyle="1" w:styleId="TableListNumber">
    <w:name w:val="Table List Number"/>
    <w:basedOn w:val="ListNumber"/>
    <w:rsid w:val="008D50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50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508C"/>
    <w:pPr>
      <w:numPr>
        <w:numId w:val="8"/>
      </w:numPr>
    </w:pPr>
  </w:style>
  <w:style w:type="paragraph" w:customStyle="1" w:styleId="ListAlpha2">
    <w:name w:val="List Alpha 2"/>
    <w:basedOn w:val="List2"/>
    <w:rsid w:val="008D508C"/>
    <w:pPr>
      <w:numPr>
        <w:numId w:val="7"/>
      </w:numPr>
    </w:pPr>
  </w:style>
  <w:style w:type="paragraph" w:styleId="List2">
    <w:name w:val="List 2"/>
    <w:basedOn w:val="BodyText"/>
    <w:rsid w:val="008D50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50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50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50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50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50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508C"/>
    <w:pPr>
      <w:numPr>
        <w:numId w:val="3"/>
      </w:numPr>
    </w:pPr>
  </w:style>
  <w:style w:type="paragraph" w:styleId="ListContinue2">
    <w:name w:val="List Continue 2"/>
    <w:basedOn w:val="List2"/>
    <w:rsid w:val="008D508C"/>
    <w:pPr>
      <w:ind w:firstLine="0"/>
    </w:pPr>
  </w:style>
  <w:style w:type="paragraph" w:styleId="ListContinue3">
    <w:name w:val="List Continue 3"/>
    <w:basedOn w:val="List3"/>
    <w:rsid w:val="008D508C"/>
    <w:pPr>
      <w:ind w:left="1021" w:firstLine="0"/>
    </w:pPr>
  </w:style>
  <w:style w:type="paragraph" w:styleId="ListContinue4">
    <w:name w:val="List Continue 4"/>
    <w:basedOn w:val="List4"/>
    <w:rsid w:val="008D508C"/>
    <w:pPr>
      <w:ind w:firstLine="0"/>
    </w:pPr>
  </w:style>
  <w:style w:type="paragraph" w:styleId="ListContinue5">
    <w:name w:val="List Continue 5"/>
    <w:basedOn w:val="List5"/>
    <w:rsid w:val="008D508C"/>
    <w:pPr>
      <w:ind w:firstLine="0"/>
    </w:pPr>
  </w:style>
  <w:style w:type="paragraph" w:styleId="ListNumber3">
    <w:name w:val="List Number 3"/>
    <w:basedOn w:val="List3"/>
    <w:rsid w:val="008D508C"/>
    <w:pPr>
      <w:numPr>
        <w:numId w:val="4"/>
      </w:numPr>
    </w:pPr>
  </w:style>
  <w:style w:type="paragraph" w:styleId="ListNumber4">
    <w:name w:val="List Number 4"/>
    <w:basedOn w:val="List4"/>
    <w:rsid w:val="008D508C"/>
    <w:pPr>
      <w:numPr>
        <w:numId w:val="5"/>
      </w:numPr>
    </w:pPr>
  </w:style>
  <w:style w:type="paragraph" w:styleId="ListNumber5">
    <w:name w:val="List Number 5"/>
    <w:basedOn w:val="List5"/>
    <w:rsid w:val="008D508C"/>
    <w:pPr>
      <w:numPr>
        <w:numId w:val="6"/>
      </w:numPr>
    </w:pPr>
  </w:style>
  <w:style w:type="paragraph" w:styleId="BlockText">
    <w:name w:val="Block Text"/>
    <w:basedOn w:val="Normal"/>
    <w:rsid w:val="008D50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50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508C"/>
    <w:rPr>
      <w:sz w:val="16"/>
      <w:vertAlign w:val="superscript"/>
    </w:rPr>
  </w:style>
  <w:style w:type="character" w:customStyle="1" w:styleId="Symbols">
    <w:name w:val="Symbols"/>
    <w:basedOn w:val="DefaultParagraphFont"/>
    <w:rsid w:val="008D508C"/>
    <w:rPr>
      <w:rFonts w:ascii="Symbol" w:hAnsi="Symbol"/>
    </w:rPr>
  </w:style>
  <w:style w:type="character" w:customStyle="1" w:styleId="MenuOptions">
    <w:name w:val="Menu Options"/>
    <w:basedOn w:val="DefaultParagraphFont"/>
    <w:rsid w:val="008D50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508C"/>
    <w:rPr>
      <w:b/>
    </w:rPr>
  </w:style>
  <w:style w:type="character" w:customStyle="1" w:styleId="Underlined">
    <w:name w:val="Underlined"/>
    <w:basedOn w:val="DefaultParagraphFont"/>
    <w:rsid w:val="008D508C"/>
    <w:rPr>
      <w:u w:val="single"/>
    </w:rPr>
  </w:style>
  <w:style w:type="paragraph" w:customStyle="1" w:styleId="TableBodyTextRight">
    <w:name w:val="Table Body Text Right"/>
    <w:basedOn w:val="TableBodyText"/>
    <w:rsid w:val="008D50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508C"/>
    <w:rPr>
      <w:sz w:val="18"/>
    </w:rPr>
  </w:style>
  <w:style w:type="paragraph" w:customStyle="1" w:styleId="BodySmallRight">
    <w:name w:val="Body Small Right"/>
    <w:basedOn w:val="BodyTextRight"/>
    <w:rsid w:val="008D508C"/>
    <w:rPr>
      <w:sz w:val="18"/>
      <w:szCs w:val="18"/>
    </w:rPr>
  </w:style>
  <w:style w:type="paragraph" w:customStyle="1" w:styleId="MarginEdition">
    <w:name w:val="Margin Edition"/>
    <w:basedOn w:val="MarginNote"/>
    <w:rsid w:val="008D50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508C"/>
    <w:rPr>
      <w:sz w:val="2"/>
      <w:szCs w:val="2"/>
    </w:rPr>
  </w:style>
  <w:style w:type="character" w:customStyle="1" w:styleId="Small">
    <w:name w:val="Small"/>
    <w:basedOn w:val="DefaultParagraphFont"/>
    <w:rsid w:val="008D508C"/>
    <w:rPr>
      <w:sz w:val="16"/>
    </w:rPr>
  </w:style>
  <w:style w:type="paragraph" w:customStyle="1" w:styleId="WideTable">
    <w:name w:val="Wide Table"/>
    <w:basedOn w:val="Normal"/>
    <w:rsid w:val="008D50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508C"/>
  </w:style>
  <w:style w:type="paragraph" w:styleId="Quote">
    <w:name w:val="Quote"/>
    <w:basedOn w:val="Heading1"/>
    <w:link w:val="QuoteChar"/>
    <w:qFormat/>
    <w:rsid w:val="008D50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50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508C"/>
    <w:pPr>
      <w:pageBreakBefore/>
    </w:pPr>
  </w:style>
  <w:style w:type="paragraph" w:customStyle="1" w:styleId="Border">
    <w:name w:val="Border"/>
    <w:basedOn w:val="Normal"/>
    <w:qFormat/>
    <w:rsid w:val="008D50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50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0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0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50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50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50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50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50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508C"/>
    <w:rPr>
      <w:u w:val="single"/>
    </w:rPr>
  </w:style>
  <w:style w:type="character" w:customStyle="1" w:styleId="BoldandItalics">
    <w:name w:val="Bold and Italics"/>
    <w:qFormat/>
    <w:rsid w:val="008D508C"/>
    <w:rPr>
      <w:b/>
      <w:i/>
      <w:u w:val="none"/>
    </w:rPr>
  </w:style>
  <w:style w:type="paragraph" w:styleId="BalloonText">
    <w:name w:val="Balloon Text"/>
    <w:basedOn w:val="Normal"/>
    <w:link w:val="BalloonTextChar"/>
    <w:rsid w:val="008D50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50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50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50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50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50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508C"/>
    <w:pPr>
      <w:spacing w:before="0" w:after="0"/>
    </w:pPr>
  </w:style>
  <w:style w:type="paragraph" w:customStyle="1" w:styleId="BodyTextBold">
    <w:name w:val="Body Text Bold"/>
    <w:basedOn w:val="BodyText"/>
    <w:qFormat/>
    <w:rsid w:val="008D508C"/>
    <w:rPr>
      <w:b/>
    </w:rPr>
  </w:style>
  <w:style w:type="character" w:styleId="Hyperlink">
    <w:name w:val="Hyperlink"/>
    <w:basedOn w:val="DefaultParagraphFont"/>
    <w:uiPriority w:val="99"/>
    <w:unhideWhenUsed/>
    <w:rsid w:val="000405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3597</Characters>
  <Application>Microsoft Office Word</Application>
  <DocSecurity>0</DocSecurity>
  <Lines>179</Lines>
  <Paragraphs>106</Paragraphs>
  <ScaleCrop>false</ScaleCrop>
  <Company>Author-it Software Corporation Ltd.</Company>
  <LinksUpToDate>false</LinksUpToDate>
  <CharactersWithSpaces>4062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MSTTX3005 Organise and interpret tests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2021-07-21T08:43:00Z</dcterms:created>
  <dcterms:modified xsi:type="dcterms:W3CDTF">2021-07-21T08:43:00Z</dcterms:modified>
</cp:coreProperties>
</file>