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1263" w:rsidP="00601263">
      <w:pPr>
        <w:pStyle w:val="Title"/>
      </w:pPr>
      <w:r>
        <w:fldChar w:fldCharType="begin"/>
      </w:r>
      <w:r>
        <w:instrText xml:space="preserve"> TITLE   \* MERGEFORMAT </w:instrText>
      </w:r>
      <w:r>
        <w:fldChar w:fldCharType="separate"/>
      </w:r>
      <w:r>
        <w:t>MSTTX3003 Set up, adjust and maintain industrial sewing machines</w:t>
      </w:r>
      <w:r>
        <w:fldChar w:fldCharType="end"/>
      </w:r>
    </w:p>
    <w:p w:rsidR="00601263" w:rsidP="00601263">
      <w:pPr>
        <w:pStyle w:val="Version"/>
        <w:sectPr w:rsidSect="0000395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03950" w:rsidP="00003950">
      <w:pPr>
        <w:pStyle w:val="SuperHeading"/>
      </w:pPr>
      <w:r w:rsidRPr="00003950">
        <w:t>MSTTX3003 Set</w:t>
      </w:r>
      <w:r w:rsidRPr="00003950">
        <w:t xml:space="preserve"> up, adjust and maintain industrial sewing machines</w:t>
      </w:r>
    </w:p>
    <w:p w:rsidR="00000000" w:rsidRPr="00003950" w:rsidP="00003950">
      <w:pPr>
        <w:pStyle w:val="Heading1"/>
      </w:pPr>
      <w:bookmarkStart w:id="1" w:name="O_932978"/>
      <w:bookmarkEnd w:id="1"/>
      <w:r w:rsidRPr="00003950">
        <w:t>Modification History</w:t>
      </w:r>
    </w:p>
    <w:p w:rsidR="00000000" w:rsidRPr="00003950" w:rsidP="00601263">
      <w:pPr>
        <w:pStyle w:val="BodyText"/>
      </w:pPr>
      <w:r w:rsidRPr="00003950">
        <w:t>Release 1. Supersedes and is equivalent to LMTTX3017A Set up, adjust and maintain industrial sewing machines</w:t>
      </w:r>
    </w:p>
    <w:p w:rsidR="00000000" w:rsidRPr="00003950" w:rsidP="00003950">
      <w:pPr>
        <w:pStyle w:val="Heading1"/>
      </w:pPr>
      <w:bookmarkStart w:id="2" w:name="O_932986"/>
      <w:bookmarkEnd w:id="2"/>
      <w:r w:rsidRPr="00003950">
        <w:t>Application</w:t>
      </w:r>
    </w:p>
    <w:p w:rsidR="00000000" w:rsidRPr="00003950" w:rsidP="00601263">
      <w:pPr>
        <w:pStyle w:val="BodyText"/>
      </w:pPr>
      <w:r w:rsidRPr="00003950">
        <w:t xml:space="preserve">This unit of competency covers the skills and knowledge required to set up, adjust and maintain industrial sewing machines used in a textile enterprise. </w:t>
      </w:r>
    </w:p>
    <w:p w:rsidR="00000000" w:rsidRPr="00003950" w:rsidP="00601263">
      <w:pPr>
        <w:pStyle w:val="BodyText"/>
      </w:pPr>
      <w:r w:rsidRPr="00003950">
        <w:t>The unit of competency applies to setting up industrial sewing machines for production, conducting sa</w:t>
      </w:r>
      <w:r w:rsidRPr="00003950">
        <w:t>mple runs, problem solving, repair, adjustment, preventative maintenance and testing of machines to ensure efficient working order. The unit covers operator controlled single station industrial sewing machines and high volume automatic and manually operate</w:t>
      </w:r>
      <w:r w:rsidRPr="00003950">
        <w:t>d hem, selvedge and embroidery sewing machines.</w:t>
      </w:r>
    </w:p>
    <w:p w:rsidR="00000000" w:rsidRPr="00003950" w:rsidP="00601263">
      <w:pPr>
        <w:pStyle w:val="BodyText"/>
      </w:pPr>
      <w:r w:rsidRPr="00003950">
        <w:t>Discretion and judgement may be required, for both self and others, in planning and selecting processes, procedures or outcomes.</w:t>
      </w:r>
    </w:p>
    <w:p w:rsidR="00000000" w:rsidRPr="00003950" w:rsidP="00601263">
      <w:pPr>
        <w:pStyle w:val="BodyText"/>
      </w:pPr>
      <w:r w:rsidRPr="00003950">
        <w:t>This unit does not cover all maintenance, repair and adjustment functions ass</w:t>
      </w:r>
      <w:r w:rsidRPr="00003950">
        <w:t>ociated with industrial sewing machines. In particular, skills associated with general engineering (fitting), electrical and electronic systems, and fluid power systems, may be required according to the nature of the set-up, repair or adjustment, and the w</w:t>
      </w:r>
      <w:r w:rsidRPr="00003950">
        <w:t>orkplace practices of a particular enterprise.</w:t>
      </w:r>
    </w:p>
    <w:p w:rsidR="00000000" w:rsidRPr="00003950" w:rsidP="00601263">
      <w:pPr>
        <w:pStyle w:val="BodyText"/>
      </w:pPr>
      <w:r w:rsidRPr="00003950">
        <w:t>Work may be conducted in a variety of environments, such as operational workplace activities, restricted space, hazardous, controlled or exposed conditions.</w:t>
      </w:r>
    </w:p>
    <w:p w:rsidR="00000000" w:rsidRPr="00003950" w:rsidP="00601263">
      <w:pPr>
        <w:pStyle w:val="BodyText"/>
      </w:pPr>
      <w:r w:rsidRPr="00003950">
        <w:t>No licensing, legislative or certification require</w:t>
      </w:r>
      <w:r w:rsidRPr="00003950">
        <w:t>ments apply to this unit at the time of publication.</w:t>
      </w:r>
    </w:p>
    <w:p w:rsidR="00000000" w:rsidRPr="00003950" w:rsidP="00003950">
      <w:pPr>
        <w:pStyle w:val="Heading1"/>
      </w:pPr>
      <w:bookmarkStart w:id="3" w:name="O_932985"/>
      <w:bookmarkEnd w:id="3"/>
      <w:r w:rsidRPr="00003950">
        <w:t>Pre-requisite Unit</w:t>
      </w:r>
    </w:p>
    <w:p w:rsidR="00000000" w:rsidRPr="00003950" w:rsidP="00601263">
      <w:pPr>
        <w:pStyle w:val="BodyText"/>
      </w:pPr>
      <w:r w:rsidRPr="00003950">
        <w:t>Nil</w:t>
      </w:r>
    </w:p>
    <w:p w:rsidR="00000000" w:rsidRPr="00003950" w:rsidP="00003950">
      <w:pPr>
        <w:pStyle w:val="Heading1"/>
      </w:pPr>
      <w:bookmarkStart w:id="4" w:name="O_932984"/>
      <w:bookmarkEnd w:id="4"/>
      <w:r w:rsidRPr="00003950">
        <w:t>Competency Field</w:t>
      </w:r>
    </w:p>
    <w:p w:rsidR="00000000" w:rsidRPr="00003950" w:rsidP="00601263">
      <w:pPr>
        <w:pStyle w:val="BodyText"/>
      </w:pPr>
      <w:r w:rsidRPr="00003950">
        <w:t>Textile production</w:t>
      </w:r>
    </w:p>
    <w:p w:rsidR="00000000" w:rsidRPr="00003950" w:rsidP="00003950">
      <w:pPr>
        <w:pStyle w:val="Heading1"/>
      </w:pPr>
      <w:bookmarkStart w:id="5" w:name="O_932983"/>
      <w:bookmarkEnd w:id="5"/>
      <w:r w:rsidRPr="00003950">
        <w:t>Unit Sector</w:t>
      </w:r>
    </w:p>
    <w:p w:rsidR="00000000" w:rsidRPr="00003950" w:rsidP="00601263">
      <w:pPr>
        <w:pStyle w:val="BodyText"/>
      </w:pPr>
      <w:r w:rsidRPr="00003950">
        <w:t>Not applicable</w:t>
      </w:r>
    </w:p>
    <w:p w:rsidR="00000000" w:rsidRPr="00003950" w:rsidP="00003950">
      <w:pPr>
        <w:pStyle w:val="Heading1"/>
      </w:pPr>
      <w:bookmarkStart w:id="6" w:name="O_932982"/>
      <w:bookmarkEnd w:id="6"/>
      <w:r w:rsidRPr="00003950">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003950">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003950">
            <w:pPr>
              <w:pStyle w:val="BodyText"/>
              <w:rPr>
                <w:lang w:val="en-NZ"/>
              </w:rPr>
            </w:pPr>
            <w:r w:rsidRPr="00003950">
              <w:t>Elements descri</w:t>
            </w:r>
            <w:r w:rsidRPr="00003950">
              <w:t>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003950">
            <w:pPr>
              <w:pStyle w:val="BodyText"/>
              <w:rPr>
                <w:lang w:val="en-NZ"/>
              </w:rPr>
            </w:pPr>
            <w:r w:rsidRPr="00003950">
              <w:t>Performance criteria describe the performance needed to demonstrate achievement of the element.</w:t>
            </w:r>
          </w:p>
        </w:tc>
      </w:tr>
      <w:tr w:rsidTr="000039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03950" w:rsidP="00003950">
            <w:pPr>
              <w:pStyle w:val="BodyText"/>
            </w:pPr>
            <w:r w:rsidRPr="00003950">
              <w:t>1</w:t>
            </w:r>
          </w:p>
        </w:tc>
        <w:tc>
          <w:tcPr>
            <w:tcW w:w="1962" w:type="dxa"/>
            <w:vMerge w:val="restart"/>
            <w:tcBorders>
              <w:top w:val="nil"/>
              <w:left w:val="nil"/>
              <w:bottom w:val="nil"/>
              <w:right w:val="nil"/>
            </w:tcBorders>
            <w:tcMar>
              <w:top w:w="0" w:type="dxa"/>
              <w:left w:w="62" w:type="dxa"/>
              <w:bottom w:w="0" w:type="dxa"/>
              <w:right w:w="62" w:type="dxa"/>
            </w:tcMar>
          </w:tcPr>
          <w:p w:rsidR="00000000" w:rsidP="00003950">
            <w:pPr>
              <w:pStyle w:val="BodyText"/>
              <w:rPr>
                <w:lang w:val="en-NZ"/>
              </w:rPr>
            </w:pPr>
            <w:r w:rsidRPr="00003950">
              <w:rPr>
                <w:rStyle w:val="SpecialBold"/>
              </w:rPr>
              <w:t>Determine job requirements</w:t>
            </w:r>
          </w:p>
        </w:tc>
        <w:tc>
          <w:tcPr>
            <w:tcW w:w="770" w:type="dxa"/>
            <w:tcBorders>
              <w:top w:val="nil"/>
              <w:left w:val="nil"/>
              <w:bottom w:val="nil"/>
              <w:right w:val="nil"/>
            </w:tcBorders>
            <w:tcMar>
              <w:top w:w="0" w:type="dxa"/>
              <w:left w:w="62" w:type="dxa"/>
              <w:bottom w:w="0" w:type="dxa"/>
              <w:right w:w="62" w:type="dxa"/>
            </w:tcMar>
          </w:tcPr>
          <w:p w:rsidR="00000000" w:rsidP="00003950">
            <w:pPr>
              <w:pStyle w:val="BodyText"/>
              <w:rPr>
                <w:lang w:val="en-NZ"/>
              </w:rPr>
            </w:pPr>
            <w:r w:rsidRPr="00003950">
              <w:t>1.1</w:t>
            </w:r>
          </w:p>
        </w:tc>
        <w:tc>
          <w:tcPr>
            <w:tcW w:w="5610" w:type="dxa"/>
            <w:tcBorders>
              <w:top w:val="nil"/>
              <w:left w:val="nil"/>
              <w:bottom w:val="nil"/>
              <w:right w:val="nil"/>
            </w:tcBorders>
            <w:tcMar>
              <w:top w:w="0" w:type="dxa"/>
              <w:left w:w="62" w:type="dxa"/>
              <w:bottom w:w="0" w:type="dxa"/>
              <w:right w:w="62" w:type="dxa"/>
            </w:tcMar>
          </w:tcPr>
          <w:p w:rsidR="00000000" w:rsidP="00003950">
            <w:pPr>
              <w:pStyle w:val="BodyText"/>
              <w:rPr>
                <w:lang w:val="en-NZ"/>
              </w:rPr>
            </w:pPr>
            <w:r w:rsidRPr="00003950">
              <w:t>Follow standard operating procedures (SOPs)</w:t>
            </w:r>
          </w:p>
        </w:tc>
      </w:tr>
      <w:tr w:rsidTr="000039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3950">
            <w:pPr>
              <w:pStyle w:val="BodyText"/>
              <w:rPr>
                <w:lang w:val="en-NZ"/>
              </w:rPr>
            </w:pPr>
            <w:r w:rsidRPr="00003950">
              <w:t>1.2</w:t>
            </w:r>
          </w:p>
        </w:tc>
        <w:tc>
          <w:tcPr>
            <w:tcW w:w="5610" w:type="dxa"/>
            <w:tcBorders>
              <w:top w:val="nil"/>
              <w:left w:val="nil"/>
              <w:bottom w:val="nil"/>
              <w:right w:val="nil"/>
            </w:tcBorders>
            <w:tcMar>
              <w:top w:w="0" w:type="dxa"/>
              <w:left w:w="62" w:type="dxa"/>
              <w:bottom w:w="0" w:type="dxa"/>
              <w:right w:w="62" w:type="dxa"/>
            </w:tcMar>
          </w:tcPr>
          <w:p w:rsidR="00000000" w:rsidP="00003950">
            <w:pPr>
              <w:pStyle w:val="BodyText"/>
              <w:rPr>
                <w:lang w:val="en-NZ"/>
              </w:rPr>
            </w:pPr>
            <w:r w:rsidRPr="00003950">
              <w:t>Comply with work health and safety (WHS) requirements at all times</w:t>
            </w:r>
          </w:p>
        </w:tc>
      </w:tr>
      <w:tr w:rsidTr="000039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3950">
            <w:pPr>
              <w:pStyle w:val="BodyText"/>
              <w:rPr>
                <w:lang w:val="en-NZ"/>
              </w:rPr>
            </w:pPr>
            <w:r w:rsidRPr="00003950">
              <w:t>1.3</w:t>
            </w:r>
          </w:p>
        </w:tc>
        <w:tc>
          <w:tcPr>
            <w:tcW w:w="5610" w:type="dxa"/>
            <w:tcBorders>
              <w:top w:val="nil"/>
              <w:left w:val="nil"/>
              <w:bottom w:val="nil"/>
              <w:right w:val="nil"/>
            </w:tcBorders>
            <w:tcMar>
              <w:top w:w="0" w:type="dxa"/>
              <w:left w:w="62" w:type="dxa"/>
              <w:bottom w:w="0" w:type="dxa"/>
              <w:right w:w="62" w:type="dxa"/>
            </w:tcMar>
          </w:tcPr>
          <w:p w:rsidR="00000000" w:rsidP="00003950">
            <w:pPr>
              <w:pStyle w:val="BodyText"/>
              <w:rPr>
                <w:lang w:val="en-NZ"/>
              </w:rPr>
            </w:pPr>
            <w:r w:rsidRPr="00003950">
              <w:t>Use appropriate personal protective equipment (PPE) in accordance with SOPs</w:t>
            </w:r>
          </w:p>
        </w:tc>
      </w:tr>
      <w:tr w:rsidTr="000039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3950">
            <w:pPr>
              <w:pStyle w:val="BodyText"/>
              <w:rPr>
                <w:lang w:val="en-NZ"/>
              </w:rPr>
            </w:pPr>
            <w:r w:rsidRPr="00003950">
              <w:t>1.4</w:t>
            </w:r>
          </w:p>
        </w:tc>
        <w:tc>
          <w:tcPr>
            <w:tcW w:w="5610" w:type="dxa"/>
            <w:tcBorders>
              <w:top w:val="nil"/>
              <w:left w:val="nil"/>
              <w:bottom w:val="nil"/>
              <w:right w:val="nil"/>
            </w:tcBorders>
            <w:tcMar>
              <w:top w:w="0" w:type="dxa"/>
              <w:left w:w="62" w:type="dxa"/>
              <w:bottom w:w="0" w:type="dxa"/>
              <w:right w:w="62" w:type="dxa"/>
            </w:tcMar>
          </w:tcPr>
          <w:p w:rsidR="00000000" w:rsidP="00003950">
            <w:pPr>
              <w:pStyle w:val="BodyText"/>
              <w:rPr>
                <w:lang w:val="en-NZ"/>
              </w:rPr>
            </w:pPr>
            <w:r w:rsidRPr="00003950">
              <w:t>Identify job requirements from specifications, drawings, job sheets or work instructions</w:t>
            </w:r>
          </w:p>
        </w:tc>
      </w:tr>
      <w:tr w:rsidTr="0000395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03950">
            <w:pPr>
              <w:pStyle w:val="BodyText"/>
              <w:rPr>
                <w:lang w:val="en-NZ"/>
              </w:rPr>
            </w:pPr>
          </w:p>
        </w:tc>
      </w:tr>
      <w:tr w:rsidTr="000039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03950" w:rsidP="00003950">
            <w:pPr>
              <w:pStyle w:val="BodyText"/>
            </w:pPr>
            <w:r w:rsidRPr="00003950">
              <w:t>2</w:t>
            </w:r>
          </w:p>
        </w:tc>
        <w:tc>
          <w:tcPr>
            <w:tcW w:w="1962" w:type="dxa"/>
            <w:vMerge w:val="restart"/>
            <w:tcBorders>
              <w:top w:val="nil"/>
              <w:left w:val="nil"/>
              <w:bottom w:val="nil"/>
              <w:right w:val="nil"/>
            </w:tcBorders>
            <w:tcMar>
              <w:top w:w="0" w:type="dxa"/>
              <w:left w:w="62" w:type="dxa"/>
              <w:bottom w:w="0" w:type="dxa"/>
              <w:right w:w="62" w:type="dxa"/>
            </w:tcMar>
          </w:tcPr>
          <w:p w:rsidR="00000000" w:rsidP="00003950">
            <w:pPr>
              <w:pStyle w:val="BodyText"/>
              <w:rPr>
                <w:lang w:val="en-NZ"/>
              </w:rPr>
            </w:pPr>
            <w:r w:rsidRPr="00003950">
              <w:rPr>
                <w:rStyle w:val="SpecialBold"/>
              </w:rPr>
              <w:t xml:space="preserve">Prepare to set up, adjust and maintain industrial sewing machines   </w:t>
            </w:r>
          </w:p>
        </w:tc>
        <w:tc>
          <w:tcPr>
            <w:tcW w:w="770" w:type="dxa"/>
            <w:tcBorders>
              <w:top w:val="nil"/>
              <w:left w:val="nil"/>
              <w:bottom w:val="nil"/>
              <w:right w:val="nil"/>
            </w:tcBorders>
            <w:tcMar>
              <w:top w:w="0" w:type="dxa"/>
              <w:left w:w="62" w:type="dxa"/>
              <w:bottom w:w="0" w:type="dxa"/>
              <w:right w:w="62" w:type="dxa"/>
            </w:tcMar>
          </w:tcPr>
          <w:p w:rsidR="00000000" w:rsidP="00003950">
            <w:pPr>
              <w:pStyle w:val="BodyText"/>
              <w:rPr>
                <w:lang w:val="en-NZ"/>
              </w:rPr>
            </w:pPr>
            <w:r w:rsidRPr="00003950">
              <w:t>2.1</w:t>
            </w:r>
          </w:p>
        </w:tc>
        <w:tc>
          <w:tcPr>
            <w:tcW w:w="5610" w:type="dxa"/>
            <w:tcBorders>
              <w:top w:val="nil"/>
              <w:left w:val="nil"/>
              <w:bottom w:val="nil"/>
              <w:right w:val="nil"/>
            </w:tcBorders>
            <w:tcMar>
              <w:top w:w="0" w:type="dxa"/>
              <w:left w:w="62" w:type="dxa"/>
              <w:bottom w:w="0" w:type="dxa"/>
              <w:right w:w="62" w:type="dxa"/>
            </w:tcMar>
          </w:tcPr>
          <w:p w:rsidR="00000000" w:rsidP="00003950">
            <w:pPr>
              <w:pStyle w:val="BodyText"/>
              <w:rPr>
                <w:lang w:val="en-NZ"/>
              </w:rPr>
            </w:pPr>
            <w:r w:rsidRPr="00003950">
              <w:t>Interpret machine manufacturer specifications and work description from operator to determine optimum sewing machine settings for product and operator</w:t>
            </w:r>
          </w:p>
        </w:tc>
      </w:tr>
      <w:tr w:rsidTr="000039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3950">
            <w:pPr>
              <w:pStyle w:val="BodyText"/>
              <w:rPr>
                <w:lang w:val="en-NZ"/>
              </w:rPr>
            </w:pPr>
            <w:r w:rsidRPr="00003950">
              <w:t>2.2</w:t>
            </w:r>
          </w:p>
        </w:tc>
        <w:tc>
          <w:tcPr>
            <w:tcW w:w="5610" w:type="dxa"/>
            <w:tcBorders>
              <w:top w:val="nil"/>
              <w:left w:val="nil"/>
              <w:bottom w:val="nil"/>
              <w:right w:val="nil"/>
            </w:tcBorders>
            <w:tcMar>
              <w:top w:w="0" w:type="dxa"/>
              <w:left w:w="62" w:type="dxa"/>
              <w:bottom w:w="0" w:type="dxa"/>
              <w:right w:w="62" w:type="dxa"/>
            </w:tcMar>
          </w:tcPr>
          <w:p w:rsidR="00000000" w:rsidP="00003950">
            <w:pPr>
              <w:pStyle w:val="BodyText"/>
              <w:rPr>
                <w:lang w:val="en-NZ"/>
              </w:rPr>
            </w:pPr>
            <w:r w:rsidRPr="00003950">
              <w:t>Select, prepare and use tools appropriate for the machine and task to set up machine for operation</w:t>
            </w:r>
          </w:p>
        </w:tc>
      </w:tr>
      <w:tr w:rsidTr="000039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3950">
            <w:pPr>
              <w:pStyle w:val="BodyText"/>
              <w:rPr>
                <w:lang w:val="en-NZ"/>
              </w:rPr>
            </w:pPr>
            <w:r w:rsidRPr="00003950">
              <w:t>2.3</w:t>
            </w:r>
          </w:p>
        </w:tc>
        <w:tc>
          <w:tcPr>
            <w:tcW w:w="5610" w:type="dxa"/>
            <w:tcBorders>
              <w:top w:val="nil"/>
              <w:left w:val="nil"/>
              <w:bottom w:val="nil"/>
              <w:right w:val="nil"/>
            </w:tcBorders>
            <w:tcMar>
              <w:top w:w="0" w:type="dxa"/>
              <w:left w:w="62" w:type="dxa"/>
              <w:bottom w:w="0" w:type="dxa"/>
              <w:right w:w="62" w:type="dxa"/>
            </w:tcMar>
          </w:tcPr>
          <w:p w:rsidR="00000000" w:rsidP="00003950">
            <w:pPr>
              <w:pStyle w:val="BodyText"/>
              <w:rPr>
                <w:lang w:val="en-NZ"/>
              </w:rPr>
            </w:pPr>
            <w:r w:rsidRPr="00003950">
              <w:t>Set up machine according to required specifications, including fixing of required attachments and operating run at optimum quality and efficiency leve</w:t>
            </w:r>
            <w:r w:rsidRPr="00003950">
              <w:t xml:space="preserve">ls </w:t>
            </w:r>
          </w:p>
        </w:tc>
      </w:tr>
      <w:tr w:rsidTr="000039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3950">
            <w:pPr>
              <w:pStyle w:val="BodyText"/>
              <w:rPr>
                <w:lang w:val="en-NZ"/>
              </w:rPr>
            </w:pPr>
            <w:r w:rsidRPr="00003950">
              <w:t>2.4</w:t>
            </w:r>
          </w:p>
        </w:tc>
        <w:tc>
          <w:tcPr>
            <w:tcW w:w="5610" w:type="dxa"/>
            <w:tcBorders>
              <w:top w:val="nil"/>
              <w:left w:val="nil"/>
              <w:bottom w:val="nil"/>
              <w:right w:val="nil"/>
            </w:tcBorders>
            <w:tcMar>
              <w:top w:w="0" w:type="dxa"/>
              <w:left w:w="62" w:type="dxa"/>
              <w:bottom w:w="0" w:type="dxa"/>
              <w:right w:w="62" w:type="dxa"/>
            </w:tcMar>
          </w:tcPr>
          <w:p w:rsidR="00000000" w:rsidP="00003950">
            <w:pPr>
              <w:pStyle w:val="BodyText"/>
              <w:rPr>
                <w:lang w:val="en-NZ"/>
              </w:rPr>
            </w:pPr>
            <w:r w:rsidRPr="00003950">
              <w:t>Thread and check needles and set tension for planned sewing operations</w:t>
            </w:r>
          </w:p>
        </w:tc>
      </w:tr>
      <w:tr w:rsidTr="000039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3950">
            <w:pPr>
              <w:pStyle w:val="BodyText"/>
              <w:rPr>
                <w:lang w:val="en-NZ"/>
              </w:rPr>
            </w:pPr>
            <w:r w:rsidRPr="00003950">
              <w:t>2.5</w:t>
            </w:r>
          </w:p>
        </w:tc>
        <w:tc>
          <w:tcPr>
            <w:tcW w:w="5610" w:type="dxa"/>
            <w:tcBorders>
              <w:top w:val="nil"/>
              <w:left w:val="nil"/>
              <w:bottom w:val="nil"/>
              <w:right w:val="nil"/>
            </w:tcBorders>
            <w:tcMar>
              <w:top w:w="0" w:type="dxa"/>
              <w:left w:w="62" w:type="dxa"/>
              <w:bottom w:w="0" w:type="dxa"/>
              <w:right w:w="62" w:type="dxa"/>
            </w:tcMar>
          </w:tcPr>
          <w:p w:rsidR="00000000" w:rsidP="00003950">
            <w:pPr>
              <w:pStyle w:val="BodyText"/>
              <w:rPr>
                <w:lang w:val="en-NZ"/>
              </w:rPr>
            </w:pPr>
            <w:r w:rsidRPr="00003950">
              <w:t>Check lubrication prior to operation and instruct sewing machine operators of any special operating requirements</w:t>
            </w:r>
          </w:p>
        </w:tc>
      </w:tr>
      <w:tr w:rsidTr="0000395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03950">
            <w:pPr>
              <w:pStyle w:val="BodyText"/>
              <w:rPr>
                <w:lang w:val="en-NZ"/>
              </w:rPr>
            </w:pPr>
          </w:p>
        </w:tc>
      </w:tr>
      <w:tr w:rsidTr="000039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03950" w:rsidP="00003950">
            <w:pPr>
              <w:pStyle w:val="BodyText"/>
            </w:pPr>
            <w:r w:rsidRPr="00003950">
              <w:t>3</w:t>
            </w:r>
          </w:p>
        </w:tc>
        <w:tc>
          <w:tcPr>
            <w:tcW w:w="1962" w:type="dxa"/>
            <w:vMerge w:val="restart"/>
            <w:tcBorders>
              <w:top w:val="nil"/>
              <w:left w:val="nil"/>
              <w:bottom w:val="nil"/>
              <w:right w:val="nil"/>
            </w:tcBorders>
            <w:tcMar>
              <w:top w:w="0" w:type="dxa"/>
              <w:left w:w="62" w:type="dxa"/>
              <w:bottom w:w="0" w:type="dxa"/>
              <w:right w:w="62" w:type="dxa"/>
            </w:tcMar>
          </w:tcPr>
          <w:p w:rsidR="00000000" w:rsidP="00003950">
            <w:pPr>
              <w:pStyle w:val="BodyText"/>
              <w:rPr>
                <w:lang w:val="en-NZ"/>
              </w:rPr>
            </w:pPr>
            <w:r w:rsidRPr="00003950">
              <w:rPr>
                <w:rStyle w:val="SpecialBold"/>
              </w:rPr>
              <w:t>Test industrial sewing machine settings</w:t>
            </w:r>
          </w:p>
        </w:tc>
        <w:tc>
          <w:tcPr>
            <w:tcW w:w="770" w:type="dxa"/>
            <w:tcBorders>
              <w:top w:val="nil"/>
              <w:left w:val="nil"/>
              <w:bottom w:val="nil"/>
              <w:right w:val="nil"/>
            </w:tcBorders>
            <w:tcMar>
              <w:top w:w="0" w:type="dxa"/>
              <w:left w:w="62" w:type="dxa"/>
              <w:bottom w:w="0" w:type="dxa"/>
              <w:right w:w="62" w:type="dxa"/>
            </w:tcMar>
          </w:tcPr>
          <w:p w:rsidR="00000000" w:rsidP="00003950">
            <w:pPr>
              <w:pStyle w:val="BodyText"/>
              <w:rPr>
                <w:lang w:val="en-NZ"/>
              </w:rPr>
            </w:pPr>
            <w:r w:rsidRPr="00003950">
              <w:t>3.1</w:t>
            </w:r>
          </w:p>
        </w:tc>
        <w:tc>
          <w:tcPr>
            <w:tcW w:w="5610" w:type="dxa"/>
            <w:tcBorders>
              <w:top w:val="nil"/>
              <w:left w:val="nil"/>
              <w:bottom w:val="nil"/>
              <w:right w:val="nil"/>
            </w:tcBorders>
            <w:tcMar>
              <w:top w:w="0" w:type="dxa"/>
              <w:left w:w="62" w:type="dxa"/>
              <w:bottom w:w="0" w:type="dxa"/>
              <w:right w:w="62" w:type="dxa"/>
            </w:tcMar>
          </w:tcPr>
          <w:p w:rsidR="00000000" w:rsidP="00003950">
            <w:pPr>
              <w:pStyle w:val="BodyText"/>
              <w:rPr>
                <w:lang w:val="en-NZ"/>
              </w:rPr>
            </w:pPr>
            <w:r w:rsidRPr="00003950">
              <w:t>Operate sewing machine in accordance with manufacturer and workplace instructions to test settings against specifications and operational standards</w:t>
            </w:r>
          </w:p>
        </w:tc>
      </w:tr>
      <w:tr w:rsidTr="000039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3950">
            <w:pPr>
              <w:pStyle w:val="BodyText"/>
              <w:rPr>
                <w:lang w:val="en-NZ"/>
              </w:rPr>
            </w:pPr>
            <w:r w:rsidRPr="00003950">
              <w:t>3.2</w:t>
            </w:r>
          </w:p>
        </w:tc>
        <w:tc>
          <w:tcPr>
            <w:tcW w:w="5610" w:type="dxa"/>
            <w:tcBorders>
              <w:top w:val="nil"/>
              <w:left w:val="nil"/>
              <w:bottom w:val="nil"/>
              <w:right w:val="nil"/>
            </w:tcBorders>
            <w:tcMar>
              <w:top w:w="0" w:type="dxa"/>
              <w:left w:w="62" w:type="dxa"/>
              <w:bottom w:w="0" w:type="dxa"/>
              <w:right w:w="62" w:type="dxa"/>
            </w:tcMar>
          </w:tcPr>
          <w:p w:rsidR="00000000" w:rsidP="00003950">
            <w:pPr>
              <w:pStyle w:val="BodyText"/>
              <w:rPr>
                <w:lang w:val="en-NZ"/>
              </w:rPr>
            </w:pPr>
            <w:r w:rsidRPr="00003950">
              <w:t xml:space="preserve">Examine sewn product or sample to confirm desired sewing motion and stitch is achieved, and identify any adjustments needed to machine settings </w:t>
            </w:r>
          </w:p>
        </w:tc>
      </w:tr>
      <w:tr w:rsidTr="000039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3950">
            <w:pPr>
              <w:pStyle w:val="BodyText"/>
              <w:rPr>
                <w:lang w:val="en-NZ"/>
              </w:rPr>
            </w:pPr>
            <w:r w:rsidRPr="00003950">
              <w:t>3.3</w:t>
            </w:r>
          </w:p>
        </w:tc>
        <w:tc>
          <w:tcPr>
            <w:tcW w:w="5610" w:type="dxa"/>
            <w:tcBorders>
              <w:top w:val="nil"/>
              <w:left w:val="nil"/>
              <w:bottom w:val="nil"/>
              <w:right w:val="nil"/>
            </w:tcBorders>
            <w:tcMar>
              <w:top w:w="0" w:type="dxa"/>
              <w:left w:w="62" w:type="dxa"/>
              <w:bottom w:w="0" w:type="dxa"/>
              <w:right w:w="62" w:type="dxa"/>
            </w:tcMar>
          </w:tcPr>
          <w:p w:rsidR="00000000" w:rsidP="00003950">
            <w:pPr>
              <w:pStyle w:val="BodyText"/>
              <w:rPr>
                <w:lang w:val="en-NZ"/>
              </w:rPr>
            </w:pPr>
            <w:r w:rsidRPr="00003950">
              <w:t>Identify and document adjustments and adjust machine settings accordingly</w:t>
            </w:r>
          </w:p>
        </w:tc>
      </w:tr>
      <w:tr w:rsidTr="0000395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03950">
            <w:pPr>
              <w:pStyle w:val="BodyText"/>
              <w:rPr>
                <w:lang w:val="en-NZ"/>
              </w:rPr>
            </w:pPr>
          </w:p>
        </w:tc>
      </w:tr>
      <w:tr w:rsidTr="000039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03950" w:rsidP="00003950">
            <w:pPr>
              <w:pStyle w:val="BodyText"/>
            </w:pPr>
            <w:r w:rsidRPr="00003950">
              <w:t>4</w:t>
            </w:r>
          </w:p>
        </w:tc>
        <w:tc>
          <w:tcPr>
            <w:tcW w:w="1962" w:type="dxa"/>
            <w:vMerge w:val="restart"/>
            <w:tcBorders>
              <w:top w:val="nil"/>
              <w:left w:val="nil"/>
              <w:bottom w:val="nil"/>
              <w:right w:val="nil"/>
            </w:tcBorders>
            <w:tcMar>
              <w:top w:w="0" w:type="dxa"/>
              <w:left w:w="62" w:type="dxa"/>
              <w:bottom w:w="0" w:type="dxa"/>
              <w:right w:w="62" w:type="dxa"/>
            </w:tcMar>
          </w:tcPr>
          <w:p w:rsidR="00000000" w:rsidP="00003950">
            <w:pPr>
              <w:pStyle w:val="BodyText"/>
              <w:rPr>
                <w:lang w:val="en-NZ"/>
              </w:rPr>
            </w:pPr>
            <w:r w:rsidRPr="00003950">
              <w:rPr>
                <w:rStyle w:val="SpecialBold"/>
              </w:rPr>
              <w:t>Diagnose industrial sewing problems</w:t>
            </w:r>
          </w:p>
        </w:tc>
        <w:tc>
          <w:tcPr>
            <w:tcW w:w="770" w:type="dxa"/>
            <w:tcBorders>
              <w:top w:val="nil"/>
              <w:left w:val="nil"/>
              <w:bottom w:val="nil"/>
              <w:right w:val="nil"/>
            </w:tcBorders>
            <w:tcMar>
              <w:top w:w="0" w:type="dxa"/>
              <w:left w:w="62" w:type="dxa"/>
              <w:bottom w:w="0" w:type="dxa"/>
              <w:right w:w="62" w:type="dxa"/>
            </w:tcMar>
          </w:tcPr>
          <w:p w:rsidR="00000000" w:rsidP="00003950">
            <w:pPr>
              <w:pStyle w:val="BodyText"/>
              <w:rPr>
                <w:lang w:val="en-NZ"/>
              </w:rPr>
            </w:pPr>
            <w:r w:rsidRPr="00003950">
              <w:t>4.1</w:t>
            </w:r>
          </w:p>
        </w:tc>
        <w:tc>
          <w:tcPr>
            <w:tcW w:w="5610" w:type="dxa"/>
            <w:tcBorders>
              <w:top w:val="nil"/>
              <w:left w:val="nil"/>
              <w:bottom w:val="nil"/>
              <w:right w:val="nil"/>
            </w:tcBorders>
            <w:tcMar>
              <w:top w:w="0" w:type="dxa"/>
              <w:left w:w="62" w:type="dxa"/>
              <w:bottom w:w="0" w:type="dxa"/>
              <w:right w:w="62" w:type="dxa"/>
            </w:tcMar>
          </w:tcPr>
          <w:p w:rsidR="00000000" w:rsidP="00003950">
            <w:pPr>
              <w:pStyle w:val="BodyText"/>
              <w:rPr>
                <w:lang w:val="en-NZ"/>
              </w:rPr>
            </w:pPr>
            <w:r w:rsidRPr="00003950">
              <w:t>Monitor industrial sewing machine operation to ensure it is efficient, safe and complies with workplace procedures</w:t>
            </w:r>
          </w:p>
        </w:tc>
      </w:tr>
      <w:tr w:rsidTr="000039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3950">
            <w:pPr>
              <w:pStyle w:val="BodyText"/>
              <w:rPr>
                <w:lang w:val="en-NZ"/>
              </w:rPr>
            </w:pPr>
            <w:r w:rsidRPr="00003950">
              <w:t>4.2</w:t>
            </w:r>
          </w:p>
        </w:tc>
        <w:tc>
          <w:tcPr>
            <w:tcW w:w="5610" w:type="dxa"/>
            <w:tcBorders>
              <w:top w:val="nil"/>
              <w:left w:val="nil"/>
              <w:bottom w:val="nil"/>
              <w:right w:val="nil"/>
            </w:tcBorders>
            <w:tcMar>
              <w:top w:w="0" w:type="dxa"/>
              <w:left w:w="62" w:type="dxa"/>
              <w:bottom w:w="0" w:type="dxa"/>
              <w:right w:w="62" w:type="dxa"/>
            </w:tcMar>
          </w:tcPr>
          <w:p w:rsidR="00000000" w:rsidP="00003950">
            <w:pPr>
              <w:pStyle w:val="BodyText"/>
              <w:rPr>
                <w:lang w:val="en-NZ"/>
              </w:rPr>
            </w:pPr>
            <w:r w:rsidRPr="00003950">
              <w:t xml:space="preserve">Communicate with operator and assess sewn product to identify the nature and extent of sewing </w:t>
            </w:r>
            <w:r w:rsidRPr="00003950">
              <w:t xml:space="preserve">faults </w:t>
            </w:r>
          </w:p>
        </w:tc>
      </w:tr>
      <w:tr w:rsidTr="000039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3950">
            <w:pPr>
              <w:pStyle w:val="BodyText"/>
              <w:rPr>
                <w:lang w:val="en-NZ"/>
              </w:rPr>
            </w:pPr>
            <w:r w:rsidRPr="00003950">
              <w:t>4.3</w:t>
            </w:r>
          </w:p>
        </w:tc>
        <w:tc>
          <w:tcPr>
            <w:tcW w:w="5610" w:type="dxa"/>
            <w:tcBorders>
              <w:top w:val="nil"/>
              <w:left w:val="nil"/>
              <w:bottom w:val="nil"/>
              <w:right w:val="nil"/>
            </w:tcBorders>
            <w:tcMar>
              <w:top w:w="0" w:type="dxa"/>
              <w:left w:w="62" w:type="dxa"/>
              <w:bottom w:w="0" w:type="dxa"/>
              <w:right w:w="62" w:type="dxa"/>
            </w:tcMar>
          </w:tcPr>
          <w:p w:rsidR="00000000" w:rsidP="00003950">
            <w:pPr>
              <w:pStyle w:val="BodyText"/>
              <w:rPr>
                <w:lang w:val="en-NZ"/>
              </w:rPr>
            </w:pPr>
            <w:r w:rsidRPr="00003950">
              <w:t>Analyse problems and faults to determine root cause and determine strategy for repair</w:t>
            </w:r>
          </w:p>
        </w:tc>
      </w:tr>
      <w:tr w:rsidTr="0000395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03950">
            <w:pPr>
              <w:pStyle w:val="BodyText"/>
              <w:rPr>
                <w:lang w:val="en-NZ"/>
              </w:rPr>
            </w:pPr>
          </w:p>
        </w:tc>
      </w:tr>
      <w:tr w:rsidTr="000039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03950" w:rsidP="00003950">
            <w:pPr>
              <w:pStyle w:val="BodyText"/>
            </w:pPr>
            <w:r w:rsidRPr="00003950">
              <w:t>5</w:t>
            </w:r>
          </w:p>
        </w:tc>
        <w:tc>
          <w:tcPr>
            <w:tcW w:w="1962" w:type="dxa"/>
            <w:vMerge w:val="restart"/>
            <w:tcBorders>
              <w:top w:val="nil"/>
              <w:left w:val="nil"/>
              <w:bottom w:val="nil"/>
              <w:right w:val="nil"/>
            </w:tcBorders>
            <w:tcMar>
              <w:top w:w="0" w:type="dxa"/>
              <w:left w:w="62" w:type="dxa"/>
              <w:bottom w:w="0" w:type="dxa"/>
              <w:right w:w="62" w:type="dxa"/>
            </w:tcMar>
          </w:tcPr>
          <w:p w:rsidR="00000000" w:rsidP="00003950">
            <w:pPr>
              <w:pStyle w:val="BodyText"/>
              <w:rPr>
                <w:lang w:val="en-NZ"/>
              </w:rPr>
            </w:pPr>
            <w:r w:rsidRPr="00003950">
              <w:rPr>
                <w:rStyle w:val="SpecialBold"/>
              </w:rPr>
              <w:t>Fix machine and communicate outcomes</w:t>
            </w:r>
          </w:p>
        </w:tc>
        <w:tc>
          <w:tcPr>
            <w:tcW w:w="770" w:type="dxa"/>
            <w:tcBorders>
              <w:top w:val="nil"/>
              <w:left w:val="nil"/>
              <w:bottom w:val="nil"/>
              <w:right w:val="nil"/>
            </w:tcBorders>
            <w:tcMar>
              <w:top w:w="0" w:type="dxa"/>
              <w:left w:w="62" w:type="dxa"/>
              <w:bottom w:w="0" w:type="dxa"/>
              <w:right w:w="62" w:type="dxa"/>
            </w:tcMar>
          </w:tcPr>
          <w:p w:rsidR="00000000" w:rsidP="00003950">
            <w:pPr>
              <w:pStyle w:val="BodyText"/>
              <w:rPr>
                <w:lang w:val="en-NZ"/>
              </w:rPr>
            </w:pPr>
            <w:r w:rsidRPr="00003950">
              <w:t>5.1</w:t>
            </w:r>
          </w:p>
        </w:tc>
        <w:tc>
          <w:tcPr>
            <w:tcW w:w="5610" w:type="dxa"/>
            <w:tcBorders>
              <w:top w:val="nil"/>
              <w:left w:val="nil"/>
              <w:bottom w:val="nil"/>
              <w:right w:val="nil"/>
            </w:tcBorders>
            <w:tcMar>
              <w:top w:w="0" w:type="dxa"/>
              <w:left w:w="62" w:type="dxa"/>
              <w:bottom w:w="0" w:type="dxa"/>
              <w:right w:w="62" w:type="dxa"/>
            </w:tcMar>
          </w:tcPr>
          <w:p w:rsidR="00000000" w:rsidP="00003950">
            <w:pPr>
              <w:pStyle w:val="BodyText"/>
              <w:rPr>
                <w:lang w:val="en-NZ"/>
              </w:rPr>
            </w:pPr>
            <w:r w:rsidRPr="00003950">
              <w:t>Readjust settings, repair or replace faulty machine parts and return sewing machine to optimal performance</w:t>
            </w:r>
          </w:p>
        </w:tc>
      </w:tr>
      <w:tr w:rsidTr="000039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3950">
            <w:pPr>
              <w:pStyle w:val="BodyText"/>
              <w:rPr>
                <w:lang w:val="en-NZ"/>
              </w:rPr>
            </w:pPr>
            <w:r w:rsidRPr="00003950">
              <w:t>5.2</w:t>
            </w:r>
          </w:p>
        </w:tc>
        <w:tc>
          <w:tcPr>
            <w:tcW w:w="5610" w:type="dxa"/>
            <w:tcBorders>
              <w:top w:val="nil"/>
              <w:left w:val="nil"/>
              <w:bottom w:val="nil"/>
              <w:right w:val="nil"/>
            </w:tcBorders>
            <w:tcMar>
              <w:top w:w="0" w:type="dxa"/>
              <w:left w:w="62" w:type="dxa"/>
              <w:bottom w:w="0" w:type="dxa"/>
              <w:right w:w="62" w:type="dxa"/>
            </w:tcMar>
          </w:tcPr>
          <w:p w:rsidR="00000000" w:rsidP="00003950">
            <w:pPr>
              <w:pStyle w:val="BodyText"/>
              <w:rPr>
                <w:lang w:val="en-NZ"/>
              </w:rPr>
            </w:pPr>
            <w:r w:rsidRPr="00003950">
              <w:t>Test sewing machine and produce sample to ensure problems have been fixed</w:t>
            </w:r>
          </w:p>
        </w:tc>
      </w:tr>
      <w:tr w:rsidTr="000039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3950">
            <w:pPr>
              <w:pStyle w:val="BodyText"/>
              <w:rPr>
                <w:lang w:val="en-NZ"/>
              </w:rPr>
            </w:pPr>
            <w:r w:rsidRPr="00003950">
              <w:t>5.3</w:t>
            </w:r>
          </w:p>
        </w:tc>
        <w:tc>
          <w:tcPr>
            <w:tcW w:w="5610" w:type="dxa"/>
            <w:tcBorders>
              <w:top w:val="nil"/>
              <w:left w:val="nil"/>
              <w:bottom w:val="nil"/>
              <w:right w:val="nil"/>
            </w:tcBorders>
            <w:tcMar>
              <w:top w:w="0" w:type="dxa"/>
              <w:left w:w="62" w:type="dxa"/>
              <w:bottom w:w="0" w:type="dxa"/>
              <w:right w:w="62" w:type="dxa"/>
            </w:tcMar>
          </w:tcPr>
          <w:p w:rsidR="00000000" w:rsidP="00003950">
            <w:pPr>
              <w:pStyle w:val="BodyText"/>
              <w:rPr>
                <w:lang w:val="en-NZ"/>
              </w:rPr>
            </w:pPr>
            <w:r w:rsidRPr="00003950">
              <w:t>Maintain records and prepare reports, where necessary</w:t>
            </w:r>
          </w:p>
        </w:tc>
      </w:tr>
      <w:tr w:rsidTr="000039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3950">
            <w:pPr>
              <w:pStyle w:val="BodyText"/>
              <w:rPr>
                <w:lang w:val="en-NZ"/>
              </w:rPr>
            </w:pPr>
            <w:r w:rsidRPr="00003950">
              <w:t>5.4</w:t>
            </w:r>
          </w:p>
        </w:tc>
        <w:tc>
          <w:tcPr>
            <w:tcW w:w="5610" w:type="dxa"/>
            <w:tcBorders>
              <w:top w:val="nil"/>
              <w:left w:val="nil"/>
              <w:bottom w:val="nil"/>
              <w:right w:val="nil"/>
            </w:tcBorders>
            <w:tcMar>
              <w:top w:w="0" w:type="dxa"/>
              <w:left w:w="62" w:type="dxa"/>
              <w:bottom w:w="0" w:type="dxa"/>
              <w:right w:w="62" w:type="dxa"/>
            </w:tcMar>
          </w:tcPr>
          <w:p w:rsidR="00000000" w:rsidP="00003950">
            <w:pPr>
              <w:pStyle w:val="BodyText"/>
              <w:rPr>
                <w:lang w:val="en-NZ"/>
              </w:rPr>
            </w:pPr>
            <w:r w:rsidRPr="00003950">
              <w:t>Document adjustments to machines and patterns and communicate to appropriate personnel</w:t>
            </w:r>
          </w:p>
        </w:tc>
      </w:tr>
      <w:tr w:rsidTr="000039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3950">
            <w:pPr>
              <w:pStyle w:val="BodyText"/>
              <w:rPr>
                <w:lang w:val="en-NZ"/>
              </w:rPr>
            </w:pPr>
            <w:r w:rsidRPr="00003950">
              <w:t>5.5</w:t>
            </w:r>
          </w:p>
        </w:tc>
        <w:tc>
          <w:tcPr>
            <w:tcW w:w="5610" w:type="dxa"/>
            <w:tcBorders>
              <w:top w:val="nil"/>
              <w:left w:val="nil"/>
              <w:bottom w:val="nil"/>
              <w:right w:val="nil"/>
            </w:tcBorders>
            <w:tcMar>
              <w:top w:w="0" w:type="dxa"/>
              <w:left w:w="62" w:type="dxa"/>
              <w:bottom w:w="0" w:type="dxa"/>
              <w:right w:w="62" w:type="dxa"/>
            </w:tcMar>
          </w:tcPr>
          <w:p w:rsidR="00000000" w:rsidRPr="00003950" w:rsidP="00003950">
            <w:pPr>
              <w:pStyle w:val="BodyText"/>
            </w:pPr>
            <w:r w:rsidRPr="00003950">
              <w:t>Document operational instructions</w:t>
            </w:r>
          </w:p>
        </w:tc>
      </w:tr>
    </w:tbl>
    <w:p w:rsidR="00000000" w:rsidRPr="00003950" w:rsidP="00003950">
      <w:pPr>
        <w:pStyle w:val="BodyText"/>
      </w:pPr>
    </w:p>
    <w:p w:rsidR="00000000" w:rsidRPr="00003950" w:rsidP="00003950">
      <w:pPr>
        <w:pStyle w:val="AllowPageBreak"/>
      </w:pPr>
    </w:p>
    <w:p w:rsidR="00000000" w:rsidRPr="00003950" w:rsidP="00003950">
      <w:pPr>
        <w:pStyle w:val="Heading1"/>
      </w:pPr>
      <w:bookmarkStart w:id="7" w:name="O_932981"/>
      <w:bookmarkEnd w:id="7"/>
      <w:r w:rsidRPr="00003950">
        <w:t>Foundation Skills</w:t>
      </w:r>
    </w:p>
    <w:p w:rsidR="00000000" w:rsidRPr="00003950" w:rsidP="00601263">
      <w:pPr>
        <w:pStyle w:val="BodyText"/>
      </w:pPr>
      <w:r w:rsidRPr="00003950">
        <w:t>This section describes those required skills (language, literacy and numeracy) that are essential to performance.</w:t>
      </w:r>
    </w:p>
    <w:p w:rsidR="00000000" w:rsidRPr="00003950" w:rsidP="00601263">
      <w:pPr>
        <w:pStyle w:val="BodyText"/>
      </w:pPr>
      <w:r w:rsidRPr="00003950">
        <w:t>Foundation skills essential to performance are explicit in the perform</w:t>
      </w:r>
      <w:r w:rsidRPr="00003950">
        <w:t>ance criteria of this unit of competency.</w:t>
      </w:r>
    </w:p>
    <w:p w:rsidR="00000000" w:rsidRPr="00003950" w:rsidP="00003950">
      <w:pPr>
        <w:pStyle w:val="Heading1"/>
      </w:pPr>
      <w:bookmarkStart w:id="8" w:name="O_932980"/>
      <w:bookmarkEnd w:id="8"/>
      <w:r w:rsidRPr="00003950">
        <w:t>Range of Conditions</w:t>
      </w:r>
    </w:p>
    <w:tbl>
      <w:tblPr>
        <w:tblW w:w="0" w:type="auto"/>
        <w:tblCellMar>
          <w:left w:w="62" w:type="dxa"/>
          <w:right w:w="62" w:type="dxa"/>
        </w:tblCellMar>
        <w:tblLook w:val="0000"/>
      </w:tblPr>
      <w:tblGrid>
        <w:gridCol w:w="2163"/>
        <w:gridCol w:w="7033"/>
      </w:tblGrid>
      <w:tr w:rsidTr="0060126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03950">
            <w:pPr>
              <w:pStyle w:val="BodyText"/>
              <w:rPr>
                <w:lang w:val="en-NZ"/>
              </w:rPr>
            </w:pPr>
            <w:r w:rsidRPr="00003950">
              <w:t>This field allows for different work environments and conditions that may affect performance. Essential operating conditions that may be present (depending on the work situation</w:t>
            </w:r>
            <w:r w:rsidRPr="00003950">
              <w:t>, needs of the candidate, accessibility of the item, and local industry and regional contexts) are included.</w:t>
            </w:r>
          </w:p>
        </w:tc>
      </w:tr>
      <w:tr w:rsidTr="0060126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03950" w:rsidP="00003950">
            <w:pPr>
              <w:pStyle w:val="BodyText"/>
            </w:pPr>
            <w:r w:rsidRPr="00003950">
              <w:rPr>
                <w:rStyle w:val="SpecialBold"/>
              </w:rPr>
              <w:t>Workplace procedures include one or more of the following:</w:t>
            </w:r>
          </w:p>
          <w:p w:rsidR="00000000" w:rsidRPr="00003950" w:rsidP="00003950">
            <w:pPr>
              <w:pStyle w:val="BodyText"/>
            </w:pPr>
          </w:p>
          <w:p w:rsidR="00000000" w:rsidP="00003950">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003950" w:rsidP="00003950">
            <w:pPr>
              <w:pStyle w:val="ListBullet"/>
            </w:pPr>
            <w:r w:rsidRPr="00003950">
              <w:t>requirements prescribed by legislation, awards, agreements and conditions of employment</w:t>
            </w:r>
          </w:p>
          <w:p w:rsidR="00000000" w:rsidRPr="00003950" w:rsidP="00003950">
            <w:pPr>
              <w:pStyle w:val="ListBullet"/>
            </w:pPr>
            <w:r w:rsidRPr="00003950">
              <w:t>SOPs</w:t>
            </w:r>
          </w:p>
          <w:p w:rsidR="00000000" w:rsidRPr="00003950" w:rsidP="00003950">
            <w:pPr>
              <w:pStyle w:val="ListBullet"/>
            </w:pPr>
            <w:r w:rsidRPr="00003950">
              <w:t>work instructions</w:t>
            </w:r>
          </w:p>
          <w:p w:rsidR="00000000" w:rsidRPr="00003950" w:rsidP="00003950">
            <w:pPr>
              <w:pStyle w:val="ListBullet"/>
            </w:pPr>
            <w:r w:rsidRPr="00003950">
              <w:t>PPE</w:t>
            </w:r>
          </w:p>
          <w:p w:rsidR="00000000" w:rsidRPr="00003950" w:rsidP="00003950">
            <w:pPr>
              <w:pStyle w:val="ListBullet"/>
            </w:pPr>
            <w:r w:rsidRPr="00003950">
              <w:t>oral, written and visual communication</w:t>
            </w:r>
          </w:p>
          <w:p w:rsidR="00000000" w:rsidRPr="00003950" w:rsidP="00003950">
            <w:pPr>
              <w:pStyle w:val="ListBullet"/>
            </w:pPr>
            <w:r w:rsidRPr="00003950">
              <w:t>quality practices, including responsibility for maintenance of own work quality and contribution to qu</w:t>
            </w:r>
            <w:r w:rsidRPr="00003950">
              <w:t>ality improvement of team or section output</w:t>
            </w:r>
          </w:p>
          <w:p w:rsidR="00000000" w:rsidRPr="00003950" w:rsidP="00003950">
            <w:pPr>
              <w:pStyle w:val="ListBullet"/>
            </w:pPr>
            <w:r w:rsidRPr="00003950">
              <w:t>housekeeping</w:t>
            </w:r>
          </w:p>
          <w:p w:rsidR="00000000" w:rsidRPr="00003950" w:rsidP="00003950">
            <w:pPr>
              <w:pStyle w:val="ListBullet"/>
            </w:pPr>
            <w:r w:rsidRPr="00003950">
              <w:t>tasks related to environmental protection, waste disposal, pollution control and recycling</w:t>
            </w:r>
          </w:p>
          <w:p w:rsidR="00000000" w:rsidRPr="00003950" w:rsidP="00003950">
            <w:pPr>
              <w:pStyle w:val="ListBullet"/>
            </w:pPr>
            <w:r w:rsidRPr="00003950">
              <w:t>WHS practices</w:t>
            </w:r>
          </w:p>
          <w:p w:rsidR="00000000" w:rsidP="00003950">
            <w:pPr>
              <w:pStyle w:val="BodyText"/>
              <w:rPr>
                <w:lang w:val="en-NZ"/>
              </w:rPr>
            </w:pPr>
          </w:p>
        </w:tc>
      </w:tr>
      <w:tr w:rsidTr="0060126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03950">
            <w:pPr>
              <w:pStyle w:val="BodyText"/>
              <w:rPr>
                <w:lang w:val="en-NZ"/>
              </w:rPr>
            </w:pPr>
            <w:r w:rsidRPr="00003950">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003950" w:rsidP="00003950">
            <w:pPr>
              <w:pStyle w:val="ListBullet"/>
            </w:pPr>
            <w:r w:rsidRPr="00003950">
              <w:t>the relevant industry or Australian Standards that are curren</w:t>
            </w:r>
            <w:r w:rsidRPr="00003950">
              <w:t>t at the time this unit is being undertaken</w:t>
            </w:r>
          </w:p>
          <w:p w:rsidR="00000000" w:rsidP="00003950">
            <w:pPr>
              <w:pStyle w:val="BodyText"/>
              <w:rPr>
                <w:lang w:val="en-NZ"/>
              </w:rPr>
            </w:pPr>
          </w:p>
        </w:tc>
      </w:tr>
      <w:tr w:rsidTr="0060126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03950" w:rsidP="00003950">
            <w:pPr>
              <w:pStyle w:val="BodyText"/>
            </w:pPr>
            <w:r w:rsidRPr="00003950">
              <w:rPr>
                <w:rStyle w:val="SpecialBold"/>
              </w:rPr>
              <w:t>Industrial sewing machines include one or more of the following:</w:t>
            </w:r>
          </w:p>
          <w:p w:rsidR="00000000" w:rsidP="00003950">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003950" w:rsidP="00003950">
            <w:pPr>
              <w:pStyle w:val="ListBullet"/>
            </w:pPr>
            <w:r w:rsidRPr="00003950">
              <w:t>lockstitch and chain stitch table mounted machines with power being from a motor mounted under the table and conne</w:t>
            </w:r>
            <w:r w:rsidRPr="00003950">
              <w:t>cted to the sewing machine by a pulley</w:t>
            </w:r>
          </w:p>
          <w:p w:rsidR="00000000" w:rsidRPr="00003950" w:rsidP="00003950">
            <w:pPr>
              <w:pStyle w:val="ListBullet"/>
            </w:pPr>
            <w:r w:rsidRPr="00003950">
              <w:t>overlock table mounted sewing machines and sergers with power being from a motor mounted under the table and connected to the sewing machine by a pulley</w:t>
            </w:r>
          </w:p>
          <w:p w:rsidR="00000000" w:rsidRPr="00003950" w:rsidP="00003950">
            <w:pPr>
              <w:pStyle w:val="ListBullet"/>
            </w:pPr>
            <w:r w:rsidRPr="00003950">
              <w:t>high volume automatic and manually operated hem, selvedge and em</w:t>
            </w:r>
            <w:r w:rsidRPr="00003950">
              <w:t>broidery sewing machines</w:t>
            </w:r>
          </w:p>
          <w:p w:rsidR="00000000" w:rsidP="00003950">
            <w:pPr>
              <w:pStyle w:val="BodyText"/>
              <w:rPr>
                <w:lang w:val="en-NZ"/>
              </w:rPr>
            </w:pPr>
          </w:p>
        </w:tc>
      </w:tr>
      <w:tr w:rsidTr="0060126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03950" w:rsidP="00003950">
            <w:pPr>
              <w:pStyle w:val="BodyText"/>
            </w:pPr>
            <w:r w:rsidRPr="00003950">
              <w:rPr>
                <w:rStyle w:val="SpecialBold"/>
              </w:rPr>
              <w:t>Machine settings for sewing machine include one or more of the following:</w:t>
            </w:r>
          </w:p>
          <w:p w:rsidR="00000000" w:rsidP="00003950">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003950" w:rsidP="00003950">
            <w:pPr>
              <w:pStyle w:val="ListBullet"/>
            </w:pPr>
            <w:r w:rsidRPr="00003950">
              <w:t>gaps</w:t>
            </w:r>
          </w:p>
          <w:p w:rsidR="00000000" w:rsidRPr="00003950" w:rsidP="00003950">
            <w:pPr>
              <w:pStyle w:val="ListBullet"/>
            </w:pPr>
            <w:r w:rsidRPr="00003950">
              <w:t>tolerances</w:t>
            </w:r>
          </w:p>
          <w:p w:rsidR="00000000" w:rsidRPr="00003950" w:rsidP="00003950">
            <w:pPr>
              <w:pStyle w:val="ListBullet"/>
            </w:pPr>
            <w:r w:rsidRPr="00003950">
              <w:t>clearances</w:t>
            </w:r>
          </w:p>
          <w:p w:rsidR="00000000" w:rsidRPr="00003950" w:rsidP="00003950">
            <w:pPr>
              <w:pStyle w:val="ListBullet"/>
            </w:pPr>
            <w:r w:rsidRPr="00003950">
              <w:t>tension</w:t>
            </w:r>
          </w:p>
          <w:p w:rsidR="00000000" w:rsidRPr="00003950" w:rsidP="00003950">
            <w:pPr>
              <w:pStyle w:val="ListBullet"/>
            </w:pPr>
            <w:r w:rsidRPr="00003950">
              <w:t>needle speed and timing</w:t>
            </w:r>
          </w:p>
          <w:p w:rsidR="00000000" w:rsidRPr="00003950" w:rsidP="00003950">
            <w:pPr>
              <w:pStyle w:val="ListBullet"/>
            </w:pPr>
            <w:r w:rsidRPr="00003950">
              <w:t>direction</w:t>
            </w:r>
          </w:p>
          <w:p w:rsidR="00000000" w:rsidRPr="00003950" w:rsidP="00003950">
            <w:pPr>
              <w:pStyle w:val="ListBullet"/>
            </w:pPr>
            <w:r w:rsidRPr="00003950">
              <w:t xml:space="preserve">other settings depending on the industrial sewing machine settings depending on the machine model and function and production requirements </w:t>
            </w:r>
          </w:p>
          <w:p w:rsidR="00000000" w:rsidP="00003950">
            <w:pPr>
              <w:pStyle w:val="BodyText"/>
              <w:rPr>
                <w:lang w:val="en-NZ"/>
              </w:rPr>
            </w:pPr>
          </w:p>
        </w:tc>
      </w:tr>
      <w:tr w:rsidTr="0060126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03950" w:rsidP="00003950">
            <w:pPr>
              <w:pStyle w:val="BodyText"/>
            </w:pPr>
            <w:r w:rsidRPr="00003950">
              <w:rPr>
                <w:rStyle w:val="SpecialBold"/>
              </w:rPr>
              <w:t>Faults in sewing include one or more of the following:</w:t>
            </w:r>
          </w:p>
          <w:p w:rsidR="00000000" w:rsidP="00003950">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003950" w:rsidP="00003950">
            <w:pPr>
              <w:pStyle w:val="ListBullet"/>
            </w:pPr>
            <w:r w:rsidRPr="00003950">
              <w:t xml:space="preserve">contamination </w:t>
            </w:r>
          </w:p>
          <w:p w:rsidR="00000000" w:rsidRPr="00003950" w:rsidP="00003950">
            <w:pPr>
              <w:pStyle w:val="ListBullet"/>
            </w:pPr>
            <w:r w:rsidRPr="00003950">
              <w:t xml:space="preserve">incorrect thread tension </w:t>
            </w:r>
          </w:p>
          <w:p w:rsidR="00000000" w:rsidRPr="00003950" w:rsidP="00003950">
            <w:pPr>
              <w:pStyle w:val="ListBullet"/>
            </w:pPr>
            <w:r w:rsidRPr="00003950">
              <w:t>mechanical break</w:t>
            </w:r>
            <w:r w:rsidRPr="00003950">
              <w:t>down</w:t>
            </w:r>
          </w:p>
          <w:p w:rsidR="00000000" w:rsidRPr="00003950" w:rsidP="00003950">
            <w:pPr>
              <w:pStyle w:val="ListBullet"/>
            </w:pPr>
            <w:r w:rsidRPr="00003950">
              <w:t>electrical or electronic fault</w:t>
            </w:r>
          </w:p>
          <w:p w:rsidR="00000000" w:rsidRPr="00003950" w:rsidP="00003950">
            <w:pPr>
              <w:pStyle w:val="ListBullet"/>
            </w:pPr>
            <w:r w:rsidRPr="00003950">
              <w:t>poor feeding and threading of needles</w:t>
            </w:r>
          </w:p>
          <w:p w:rsidR="00000000" w:rsidRPr="00003950" w:rsidP="00003950">
            <w:pPr>
              <w:pStyle w:val="ListBullet"/>
            </w:pPr>
            <w:r w:rsidRPr="00003950">
              <w:t>dirty or oily marks on thread or fabric</w:t>
            </w:r>
          </w:p>
          <w:p w:rsidR="00000000" w:rsidRPr="00003950" w:rsidP="00003950">
            <w:pPr>
              <w:pStyle w:val="ListBullet"/>
            </w:pPr>
            <w:r w:rsidRPr="00003950">
              <w:t>incorrect stitch</w:t>
            </w:r>
          </w:p>
          <w:p w:rsidR="00000000" w:rsidRPr="00003950" w:rsidP="00003950">
            <w:pPr>
              <w:pStyle w:val="ListBullet"/>
            </w:pPr>
            <w:r w:rsidRPr="00003950">
              <w:t>thread, lint or debris in rotary hook, bobbin case, needleplate and feed dog, motor and oil reservoir</w:t>
            </w:r>
          </w:p>
          <w:p w:rsidR="00000000" w:rsidRPr="00003950" w:rsidP="00003950">
            <w:pPr>
              <w:pStyle w:val="ListBullet"/>
            </w:pPr>
            <w:r w:rsidRPr="00003950">
              <w:t>puckering</w:t>
            </w:r>
          </w:p>
          <w:p w:rsidR="00000000" w:rsidRPr="00003950" w:rsidP="00003950">
            <w:pPr>
              <w:pStyle w:val="ListBullet"/>
            </w:pPr>
            <w:r w:rsidRPr="00003950">
              <w:t>thread breaka</w:t>
            </w:r>
            <w:r w:rsidRPr="00003950">
              <w:t>ges</w:t>
            </w:r>
          </w:p>
          <w:p w:rsidR="00000000" w:rsidRPr="00003950" w:rsidP="00003950">
            <w:pPr>
              <w:pStyle w:val="ListBullet"/>
            </w:pPr>
            <w:r w:rsidRPr="00003950">
              <w:t xml:space="preserve">uneven thread delivery including loop stitches and slip stitches </w:t>
            </w:r>
          </w:p>
          <w:p w:rsidR="00000000" w:rsidRPr="00003950" w:rsidP="00003950">
            <w:pPr>
              <w:pStyle w:val="ListBullet"/>
            </w:pPr>
            <w:r w:rsidRPr="00003950">
              <w:t>poor lubrication and cooling resulting in needle overheating and fabric burn</w:t>
            </w:r>
          </w:p>
          <w:p w:rsidR="00000000" w:rsidP="00003950">
            <w:pPr>
              <w:pStyle w:val="BodyText"/>
              <w:rPr>
                <w:lang w:val="en-NZ"/>
              </w:rPr>
            </w:pPr>
          </w:p>
        </w:tc>
      </w:tr>
      <w:tr w:rsidTr="0060126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03950" w:rsidP="00003950">
            <w:pPr>
              <w:pStyle w:val="BodyText"/>
            </w:pPr>
            <w:r w:rsidRPr="00003950">
              <w:rPr>
                <w:rStyle w:val="SpecialBold"/>
              </w:rPr>
              <w:t>Repairs in sewing include one or more of the following:</w:t>
            </w:r>
          </w:p>
          <w:p w:rsidR="00000000" w:rsidP="00003950">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003950" w:rsidP="00003950">
            <w:pPr>
              <w:pStyle w:val="ListBullet"/>
            </w:pPr>
            <w:r w:rsidRPr="00003950">
              <w:t>correcting threading faults</w:t>
            </w:r>
          </w:p>
          <w:p w:rsidR="00000000" w:rsidRPr="00003950" w:rsidP="00003950">
            <w:pPr>
              <w:pStyle w:val="ListBullet"/>
            </w:pPr>
            <w:r w:rsidRPr="00003950">
              <w:t>tensioning</w:t>
            </w:r>
          </w:p>
          <w:p w:rsidR="00000000" w:rsidRPr="00003950" w:rsidP="00003950">
            <w:pPr>
              <w:pStyle w:val="ListBullet"/>
            </w:pPr>
            <w:r w:rsidRPr="00003950">
              <w:t>removal and replacement of faulty or worn parts</w:t>
            </w:r>
          </w:p>
          <w:p w:rsidR="00000000" w:rsidRPr="00003950" w:rsidP="00003950">
            <w:pPr>
              <w:pStyle w:val="ListBullet"/>
            </w:pPr>
            <w:r w:rsidRPr="00003950">
              <w:t>setting of clearances, limits and fits</w:t>
            </w:r>
          </w:p>
          <w:p w:rsidR="00000000" w:rsidRPr="00003950" w:rsidP="00003950">
            <w:pPr>
              <w:pStyle w:val="ListBullet"/>
            </w:pPr>
            <w:r w:rsidRPr="00003950">
              <w:t>re-setting or re-programming of controls and sensors</w:t>
            </w:r>
          </w:p>
          <w:p w:rsidR="00000000" w:rsidRPr="00003950" w:rsidP="00003950">
            <w:pPr>
              <w:pStyle w:val="ListBullet"/>
            </w:pPr>
            <w:r w:rsidRPr="00003950">
              <w:t>repair or replacement of pneumatic or hydraulic components</w:t>
            </w:r>
          </w:p>
          <w:p w:rsidR="00000000" w:rsidRPr="00003950" w:rsidP="00003950">
            <w:pPr>
              <w:pStyle w:val="BodyText"/>
            </w:pPr>
          </w:p>
        </w:tc>
      </w:tr>
    </w:tbl>
    <w:p w:rsidR="00000000" w:rsidRPr="00003950" w:rsidP="00003950">
      <w:pPr>
        <w:pStyle w:val="BodyText"/>
      </w:pPr>
    </w:p>
    <w:p w:rsidR="00000000" w:rsidRPr="00003950" w:rsidP="00003950">
      <w:pPr>
        <w:pStyle w:val="AllowPageBreak"/>
      </w:pPr>
    </w:p>
    <w:p w:rsidR="00000000" w:rsidRPr="00003950" w:rsidP="00003950">
      <w:pPr>
        <w:pStyle w:val="Heading1"/>
      </w:pPr>
      <w:bookmarkStart w:id="9" w:name="O_932979"/>
      <w:bookmarkEnd w:id="9"/>
      <w:r w:rsidRPr="00003950">
        <w:t>Unit Mapping Information</w:t>
      </w:r>
    </w:p>
    <w:p w:rsidR="00000000" w:rsidRPr="00003950" w:rsidP="00601263">
      <w:pPr>
        <w:pStyle w:val="BodyText"/>
      </w:pPr>
      <w:r w:rsidRPr="00003950">
        <w:t>Release 1. Supersedes and is equivalent to LMTTX3017A Set up, adjust and maintain industrial sewing machines</w:t>
      </w:r>
    </w:p>
    <w:p w:rsidR="00000000" w:rsidRPr="00003950" w:rsidP="00003950">
      <w:pPr>
        <w:pStyle w:val="Heading1"/>
      </w:pPr>
      <w:bookmarkStart w:id="10" w:name="O_932972"/>
      <w:bookmarkEnd w:id="10"/>
      <w:r w:rsidRPr="00003950">
        <w:t>Links</w:t>
      </w:r>
    </w:p>
    <w:p w:rsidR="00000000" w:rsidRPr="00003950" w:rsidP="00601263">
      <w:pPr>
        <w:pStyle w:val="BodyText"/>
      </w:pPr>
      <w:r w:rsidRPr="00003950">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13574D">
        <w:rPr>
          <w:rStyle w:val="Hyperlink"/>
        </w:rPr>
        <w:t>https://vetnet.gov.au/Pages/TrainingDocs.aspx?q=a203ec5c-de7d-406b-b3e1-8f1a9b76e92e</w:t>
      </w:r>
      <w:r>
        <w:fldChar w:fldCharType="end"/>
      </w:r>
    </w:p>
    <w:p w:rsidR="00000000" w:rsidRPr="00003950" w:rsidP="00003950"/>
    <w:sectPr w:rsidSect="0000395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9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950" w:rsidRPr="00601263" w:rsidP="006012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9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263" w:rsidP="000039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01263" w:rsidP="00003950">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01263" w:rsidP="0000395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9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26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03950" w:rsidRPr="00601263" w:rsidP="0060126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9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263" w:rsidRPr="002D2AF8" w:rsidP="00003950">
    <w:pPr>
      <w:pStyle w:val="Header"/>
      <w:framePr w:wrap="around"/>
    </w:pPr>
    <w:r>
      <w:fldChar w:fldCharType="begin"/>
    </w:r>
    <w:r>
      <w:instrText xml:space="preserve"> TITLE   \* MERGEFORMAT </w:instrText>
    </w:r>
    <w:r>
      <w:fldChar w:fldCharType="separate"/>
    </w:r>
    <w:r>
      <w:t>MSTTX3003 Set up, adjust and maintain industrial sewing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2020</w:t>
    </w:r>
    <w:r>
      <w:fldChar w:fldCharType="end"/>
    </w:r>
  </w:p>
  <w:p w:rsidR="00601263" w:rsidP="0000395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3C41F4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ECCA63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395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03950"/>
    <w:pPr>
      <w:spacing w:before="360" w:after="60"/>
      <w:outlineLvl w:val="0"/>
    </w:pPr>
    <w:rPr>
      <w:sz w:val="32"/>
    </w:rPr>
  </w:style>
  <w:style w:type="paragraph" w:styleId="Heading2">
    <w:name w:val="heading 2"/>
    <w:basedOn w:val="HeadingBase"/>
    <w:next w:val="BodyText"/>
    <w:link w:val="Heading2Char"/>
    <w:qFormat/>
    <w:rsid w:val="00003950"/>
    <w:pPr>
      <w:keepLines/>
      <w:spacing w:before="240" w:after="120"/>
      <w:outlineLvl w:val="1"/>
    </w:pPr>
    <w:rPr>
      <w:sz w:val="28"/>
      <w:szCs w:val="40"/>
    </w:rPr>
  </w:style>
  <w:style w:type="paragraph" w:styleId="Heading3">
    <w:name w:val="heading 3"/>
    <w:basedOn w:val="HeadingBase"/>
    <w:next w:val="BodyText"/>
    <w:link w:val="Heading3Char"/>
    <w:qFormat/>
    <w:rsid w:val="00003950"/>
    <w:pPr>
      <w:spacing w:before="180" w:after="120"/>
      <w:outlineLvl w:val="2"/>
    </w:pPr>
    <w:rPr>
      <w:spacing w:val="-10"/>
      <w:kern w:val="32"/>
    </w:rPr>
  </w:style>
  <w:style w:type="paragraph" w:styleId="Heading4">
    <w:name w:val="heading 4"/>
    <w:basedOn w:val="HeadingBase"/>
    <w:next w:val="BodyText"/>
    <w:link w:val="Heading4Char"/>
    <w:qFormat/>
    <w:rsid w:val="00003950"/>
    <w:pPr>
      <w:spacing w:before="160" w:after="120"/>
      <w:outlineLvl w:val="3"/>
    </w:pPr>
    <w:rPr>
      <w:sz w:val="22"/>
    </w:rPr>
  </w:style>
  <w:style w:type="paragraph" w:styleId="Heading5">
    <w:name w:val="heading 5"/>
    <w:basedOn w:val="HeadingBase"/>
    <w:next w:val="Normal"/>
    <w:link w:val="Heading5Char"/>
    <w:qFormat/>
    <w:rsid w:val="00003950"/>
    <w:pPr>
      <w:spacing w:before="80"/>
      <w:outlineLvl w:val="4"/>
    </w:pPr>
    <w:rPr>
      <w:color w:val="918585"/>
      <w:sz w:val="20"/>
    </w:rPr>
  </w:style>
  <w:style w:type="paragraph" w:styleId="Heading6">
    <w:name w:val="heading 6"/>
    <w:basedOn w:val="HeadingBase"/>
    <w:next w:val="Normal"/>
    <w:link w:val="Heading6Char"/>
    <w:qFormat/>
    <w:rsid w:val="00003950"/>
    <w:pPr>
      <w:spacing w:before="60"/>
      <w:outlineLvl w:val="5"/>
    </w:pPr>
    <w:rPr>
      <w:color w:val="918585"/>
      <w:sz w:val="20"/>
    </w:rPr>
  </w:style>
  <w:style w:type="paragraph" w:styleId="Heading7">
    <w:name w:val="heading 7"/>
    <w:basedOn w:val="Normal"/>
    <w:next w:val="Normal"/>
    <w:link w:val="Heading7Char"/>
    <w:qFormat/>
    <w:rsid w:val="00003950"/>
    <w:pPr>
      <w:ind w:left="720"/>
      <w:outlineLvl w:val="6"/>
    </w:pPr>
    <w:rPr>
      <w:i/>
    </w:rPr>
  </w:style>
  <w:style w:type="paragraph" w:styleId="Heading8">
    <w:name w:val="heading 8"/>
    <w:basedOn w:val="Normal"/>
    <w:next w:val="Normal"/>
    <w:link w:val="Heading8Char"/>
    <w:qFormat/>
    <w:rsid w:val="00003950"/>
    <w:pPr>
      <w:ind w:left="720"/>
      <w:outlineLvl w:val="7"/>
    </w:pPr>
    <w:rPr>
      <w:i/>
    </w:rPr>
  </w:style>
  <w:style w:type="paragraph" w:styleId="Heading9">
    <w:name w:val="heading 9"/>
    <w:basedOn w:val="Normal"/>
    <w:next w:val="Normal"/>
    <w:link w:val="Heading9Char"/>
    <w:qFormat/>
    <w:rsid w:val="00003950"/>
    <w:pPr>
      <w:ind w:left="720"/>
      <w:outlineLvl w:val="8"/>
    </w:pPr>
    <w:rPr>
      <w:i/>
    </w:rPr>
  </w:style>
  <w:style w:type="character" w:default="1" w:styleId="DefaultParagraphFont">
    <w:name w:val="Default Paragraph Font"/>
    <w:uiPriority w:val="1"/>
    <w:unhideWhenUsed/>
    <w:rsid w:val="000039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3950"/>
  </w:style>
  <w:style w:type="character" w:customStyle="1" w:styleId="Heading1Char">
    <w:name w:val="Heading 1 Char"/>
    <w:basedOn w:val="DefaultParagraphFont"/>
    <w:link w:val="Heading1"/>
    <w:rsid w:val="00003950"/>
    <w:rPr>
      <w:rFonts w:ascii="Times New Roman" w:eastAsia="Times New Roman" w:hAnsi="Times New Roman" w:cs="Times New Roman"/>
      <w:b/>
      <w:sz w:val="32"/>
      <w:szCs w:val="20"/>
      <w:lang w:eastAsia="en-US"/>
    </w:rPr>
  </w:style>
  <w:style w:type="paragraph" w:styleId="BodyText">
    <w:name w:val="Body Text"/>
    <w:basedOn w:val="Normal"/>
    <w:link w:val="BodyTextChar"/>
    <w:rsid w:val="0000395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03950"/>
    <w:rPr>
      <w:rFonts w:ascii="Times New Roman" w:eastAsia="Times New Roman" w:hAnsi="Times New Roman" w:cs="Times New Roman"/>
      <w:sz w:val="24"/>
      <w:lang w:eastAsia="en-US"/>
    </w:rPr>
  </w:style>
  <w:style w:type="paragraph" w:styleId="ListBullet">
    <w:name w:val="List Bullet"/>
    <w:basedOn w:val="List"/>
    <w:rsid w:val="00003950"/>
    <w:pPr>
      <w:numPr>
        <w:numId w:val="11"/>
      </w:numPr>
      <w:tabs>
        <w:tab w:val="clear" w:pos="340"/>
      </w:tabs>
      <w:spacing w:before="40" w:after="40"/>
    </w:pPr>
  </w:style>
  <w:style w:type="character" w:customStyle="1" w:styleId="SpecialBold">
    <w:name w:val="Special Bold"/>
    <w:basedOn w:val="DefaultParagraphFont"/>
    <w:rsid w:val="00003950"/>
    <w:rPr>
      <w:b/>
      <w:spacing w:val="0"/>
    </w:rPr>
  </w:style>
  <w:style w:type="paragraph" w:customStyle="1" w:styleId="SuperHeading">
    <w:name w:val="SuperHeading"/>
    <w:basedOn w:val="Normal"/>
    <w:rsid w:val="00003950"/>
    <w:pPr>
      <w:spacing w:before="240" w:after="120"/>
      <w:outlineLvl w:val="0"/>
    </w:pPr>
    <w:rPr>
      <w:rFonts w:ascii="Times New Roman" w:hAnsi="Times New Roman"/>
      <w:b/>
      <w:sz w:val="32"/>
    </w:rPr>
  </w:style>
  <w:style w:type="paragraph" w:customStyle="1" w:styleId="AllowPageBreak">
    <w:name w:val="AllowPageBreak"/>
    <w:rsid w:val="0000395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039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39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39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39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39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395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0395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03950"/>
    <w:rPr>
      <w:rFonts w:ascii="Courier New" w:eastAsia="Times New Roman" w:hAnsi="Courier New" w:cs="Times New Roman"/>
      <w:i/>
      <w:szCs w:val="20"/>
      <w:lang w:eastAsia="en-US"/>
    </w:rPr>
  </w:style>
  <w:style w:type="paragraph" w:customStyle="1" w:styleId="HeadingBase">
    <w:name w:val="Heading Base"/>
    <w:rsid w:val="000039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3950"/>
    <w:pPr>
      <w:tabs>
        <w:tab w:val="right" w:leader="dot" w:pos="9072"/>
      </w:tabs>
      <w:ind w:left="567"/>
    </w:pPr>
    <w:rPr>
      <w:szCs w:val="22"/>
    </w:rPr>
  </w:style>
  <w:style w:type="paragraph" w:customStyle="1" w:styleId="TOCBase">
    <w:name w:val="TOC Base"/>
    <w:rsid w:val="000039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3950"/>
    <w:pPr>
      <w:tabs>
        <w:tab w:val="right" w:leader="dot" w:pos="9072"/>
      </w:tabs>
      <w:spacing w:before="40" w:after="40"/>
      <w:ind w:left="284"/>
    </w:pPr>
    <w:rPr>
      <w:rFonts w:ascii="Times New Roman" w:hAnsi="Times New Roman"/>
    </w:rPr>
  </w:style>
  <w:style w:type="paragraph" w:styleId="TOC1">
    <w:name w:val="toc 1"/>
    <w:basedOn w:val="TOCBase"/>
    <w:next w:val="Normal"/>
    <w:rsid w:val="0000395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039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3950"/>
    <w:rPr>
      <w:rFonts w:ascii="Times New Roman" w:eastAsia="Times New Roman" w:hAnsi="Times New Roman" w:cs="Times New Roman"/>
      <w:sz w:val="16"/>
      <w:lang w:eastAsia="en-US"/>
    </w:rPr>
  </w:style>
  <w:style w:type="paragraph" w:styleId="Title">
    <w:name w:val="Title"/>
    <w:basedOn w:val="HeadingBase"/>
    <w:link w:val="TitleChar"/>
    <w:qFormat/>
    <w:rsid w:val="00003950"/>
    <w:pPr>
      <w:spacing w:before="5040"/>
      <w:jc w:val="center"/>
    </w:pPr>
    <w:rPr>
      <w:sz w:val="48"/>
      <w:szCs w:val="72"/>
      <w:lang w:val="en-US"/>
    </w:rPr>
  </w:style>
  <w:style w:type="character" w:customStyle="1" w:styleId="TitleChar">
    <w:name w:val="Title Char"/>
    <w:basedOn w:val="DefaultParagraphFont"/>
    <w:link w:val="Title"/>
    <w:rsid w:val="000039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3950"/>
    <w:pPr>
      <w:tabs>
        <w:tab w:val="left" w:pos="3600"/>
        <w:tab w:val="left" w:pos="3958"/>
      </w:tabs>
    </w:pPr>
  </w:style>
  <w:style w:type="paragraph" w:styleId="List">
    <w:name w:val="List"/>
    <w:basedOn w:val="BodyText"/>
    <w:next w:val="BodyText"/>
    <w:rsid w:val="00003950"/>
    <w:pPr>
      <w:tabs>
        <w:tab w:val="left" w:pos="340"/>
      </w:tabs>
      <w:spacing w:before="60" w:after="60"/>
      <w:ind w:left="340" w:hanging="340"/>
    </w:pPr>
  </w:style>
  <w:style w:type="paragraph" w:customStyle="1" w:styleId="Note">
    <w:name w:val="Note"/>
    <w:basedOn w:val="BodyText"/>
    <w:rsid w:val="000039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3950"/>
    <w:pPr>
      <w:framePr w:wrap="auto" w:hAnchor="text" w:y="6049"/>
    </w:pPr>
    <w:rPr>
      <w:color w:val="000000"/>
      <w:sz w:val="40"/>
    </w:rPr>
  </w:style>
  <w:style w:type="paragraph" w:customStyle="1" w:styleId="TOCTitle">
    <w:name w:val="TOCTitle"/>
    <w:basedOn w:val="Heading1"/>
    <w:rsid w:val="00003950"/>
    <w:pPr>
      <w:spacing w:after="240"/>
      <w:jc w:val="center"/>
      <w:outlineLvl w:val="9"/>
    </w:pPr>
    <w:rPr>
      <w:caps/>
    </w:rPr>
  </w:style>
  <w:style w:type="paragraph" w:customStyle="1" w:styleId="Version">
    <w:name w:val="Version"/>
    <w:rsid w:val="0000395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03950"/>
    <w:pPr>
      <w:numPr>
        <w:numId w:val="12"/>
      </w:numPr>
      <w:tabs>
        <w:tab w:val="clear" w:pos="680"/>
      </w:tabs>
    </w:pPr>
  </w:style>
  <w:style w:type="paragraph" w:styleId="Index1">
    <w:name w:val="index 1"/>
    <w:basedOn w:val="Normal"/>
    <w:next w:val="Normal"/>
    <w:semiHidden/>
    <w:rsid w:val="00003950"/>
    <w:pPr>
      <w:keepNext w:val="0"/>
      <w:tabs>
        <w:tab w:val="right" w:pos="4176"/>
      </w:tabs>
      <w:ind w:left="198" w:hanging="198"/>
    </w:pPr>
    <w:rPr>
      <w:rFonts w:ascii="Garamond" w:hAnsi="Garamond"/>
    </w:rPr>
  </w:style>
  <w:style w:type="paragraph" w:styleId="IndexHeading">
    <w:name w:val="index heading"/>
    <w:basedOn w:val="Normal"/>
    <w:next w:val="Index1"/>
    <w:semiHidden/>
    <w:rsid w:val="00003950"/>
    <w:pPr>
      <w:spacing w:before="120" w:after="120"/>
    </w:pPr>
    <w:rPr>
      <w:rFonts w:ascii="Arial" w:hAnsi="Arial"/>
      <w:b/>
      <w:color w:val="918585"/>
      <w:sz w:val="24"/>
    </w:rPr>
  </w:style>
  <w:style w:type="paragraph" w:styleId="Header">
    <w:name w:val="header"/>
    <w:basedOn w:val="Normal"/>
    <w:link w:val="HeaderChar"/>
    <w:rsid w:val="000039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3950"/>
    <w:rPr>
      <w:rFonts w:ascii="Times New Roman" w:eastAsia="Times New Roman" w:hAnsi="Times New Roman" w:cs="Times New Roman"/>
      <w:sz w:val="16"/>
      <w:szCs w:val="20"/>
      <w:lang w:val="en-GB" w:eastAsia="en-US"/>
    </w:rPr>
  </w:style>
  <w:style w:type="paragraph" w:customStyle="1" w:styleId="Chapter">
    <w:name w:val="Chapter"/>
    <w:basedOn w:val="Normal"/>
    <w:rsid w:val="00003950"/>
    <w:pPr>
      <w:spacing w:before="240"/>
    </w:pPr>
    <w:rPr>
      <w:rFonts w:ascii="Times New Roman" w:hAnsi="Times New Roman"/>
      <w:smallCaps/>
      <w:spacing w:val="80"/>
      <w:sz w:val="28"/>
    </w:rPr>
  </w:style>
  <w:style w:type="paragraph" w:customStyle="1" w:styleId="InChapter">
    <w:name w:val="InChapter"/>
    <w:basedOn w:val="Heading3"/>
    <w:rsid w:val="00003950"/>
    <w:pPr>
      <w:spacing w:after="240"/>
      <w:outlineLvl w:val="9"/>
    </w:pPr>
    <w:rPr>
      <w:noProof/>
    </w:rPr>
  </w:style>
  <w:style w:type="paragraph" w:styleId="Index2">
    <w:name w:val="index 2"/>
    <w:basedOn w:val="Normal"/>
    <w:next w:val="Normal"/>
    <w:semiHidden/>
    <w:rsid w:val="00003950"/>
    <w:pPr>
      <w:tabs>
        <w:tab w:val="right" w:pos="4176"/>
      </w:tabs>
      <w:ind w:left="568" w:hanging="284"/>
    </w:pPr>
    <w:rPr>
      <w:rFonts w:ascii="Garamond" w:hAnsi="Garamond"/>
    </w:rPr>
  </w:style>
  <w:style w:type="paragraph" w:customStyle="1" w:styleId="Byline">
    <w:name w:val="Byline"/>
    <w:rsid w:val="000039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3950"/>
    <w:pPr>
      <w:tabs>
        <w:tab w:val="clear" w:pos="3600"/>
        <w:tab w:val="clear" w:pos="3958"/>
      </w:tabs>
      <w:jc w:val="right"/>
    </w:pPr>
  </w:style>
  <w:style w:type="character" w:styleId="Emphasis">
    <w:name w:val="Emphasis"/>
    <w:basedOn w:val="DefaultParagraphFont"/>
    <w:qFormat/>
    <w:rsid w:val="00003950"/>
    <w:rPr>
      <w:i/>
    </w:rPr>
  </w:style>
  <w:style w:type="paragraph" w:styleId="Caption">
    <w:name w:val="caption"/>
    <w:basedOn w:val="BodyText"/>
    <w:next w:val="Normal"/>
    <w:qFormat/>
    <w:rsid w:val="00003950"/>
    <w:pPr>
      <w:framePr w:w="2268" w:hSpace="181" w:vSpace="181" w:wrap="around" w:vAnchor="text" w:hAnchor="page" w:x="1135" w:y="285" w:anchorLock="1"/>
    </w:pPr>
    <w:rPr>
      <w:i/>
    </w:rPr>
  </w:style>
  <w:style w:type="paragraph" w:customStyle="1" w:styleId="MiniTOCTitle">
    <w:name w:val="MiniTOCTitle"/>
    <w:basedOn w:val="Heading4"/>
    <w:rsid w:val="00003950"/>
    <w:pPr>
      <w:spacing w:before="240"/>
      <w:outlineLvl w:val="9"/>
    </w:pPr>
    <w:rPr>
      <w:noProof/>
      <w:sz w:val="24"/>
    </w:rPr>
  </w:style>
  <w:style w:type="paragraph" w:customStyle="1" w:styleId="MiniTOCItem">
    <w:name w:val="MiniTOCItem"/>
    <w:basedOn w:val="ListBullet"/>
    <w:rsid w:val="00003950"/>
    <w:pPr>
      <w:numPr>
        <w:numId w:val="0"/>
      </w:numPr>
      <w:tabs>
        <w:tab w:val="right" w:leader="dot" w:pos="6521"/>
      </w:tabs>
      <w:spacing w:before="0" w:after="0"/>
    </w:pPr>
  </w:style>
  <w:style w:type="paragraph" w:customStyle="1" w:styleId="TOFTitle">
    <w:name w:val="TOFTitle"/>
    <w:basedOn w:val="TOCTitle"/>
    <w:rsid w:val="00003950"/>
  </w:style>
  <w:style w:type="paragraph" w:styleId="TableofFigures">
    <w:name w:val="table of figures"/>
    <w:basedOn w:val="Normal"/>
    <w:next w:val="Normal"/>
    <w:semiHidden/>
    <w:rsid w:val="00003950"/>
    <w:pPr>
      <w:tabs>
        <w:tab w:val="right" w:leader="dot" w:pos="9072"/>
      </w:tabs>
      <w:ind w:left="970" w:hanging="403"/>
    </w:pPr>
    <w:rPr>
      <w:rFonts w:ascii="Times New Roman" w:hAnsi="Times New Roman"/>
      <w:b/>
    </w:rPr>
  </w:style>
  <w:style w:type="paragraph" w:styleId="ListNumber">
    <w:name w:val="List Number"/>
    <w:basedOn w:val="List"/>
    <w:rsid w:val="00003950"/>
    <w:pPr>
      <w:numPr>
        <w:numId w:val="14"/>
      </w:numPr>
      <w:tabs>
        <w:tab w:val="clear" w:pos="340"/>
      </w:tabs>
    </w:pPr>
  </w:style>
  <w:style w:type="character" w:customStyle="1" w:styleId="WingdingSymbols">
    <w:name w:val="Wingding Symbols"/>
    <w:rsid w:val="00003950"/>
    <w:rPr>
      <w:rFonts w:ascii="Wingdings" w:hAnsi="Wingdings"/>
    </w:rPr>
  </w:style>
  <w:style w:type="paragraph" w:customStyle="1" w:styleId="TableHeading">
    <w:name w:val="Table Heading"/>
    <w:basedOn w:val="HeadingBase"/>
    <w:rsid w:val="00003950"/>
    <w:pPr>
      <w:keepLines/>
      <w:pBdr>
        <w:bottom w:val="single" w:sz="6" w:space="1" w:color="918585"/>
      </w:pBdr>
      <w:spacing w:before="240"/>
    </w:pPr>
  </w:style>
  <w:style w:type="character" w:customStyle="1" w:styleId="HotSpot">
    <w:name w:val="HotSpot"/>
    <w:rsid w:val="00003950"/>
    <w:rPr>
      <w:color w:val="0033CC"/>
      <w:u w:val="none"/>
    </w:rPr>
  </w:style>
  <w:style w:type="paragraph" w:customStyle="1" w:styleId="BodyTextRight">
    <w:name w:val="Body Text Right"/>
    <w:basedOn w:val="BodyText"/>
    <w:rsid w:val="00003950"/>
    <w:pPr>
      <w:spacing w:before="0" w:after="0"/>
      <w:jc w:val="right"/>
    </w:pPr>
  </w:style>
  <w:style w:type="paragraph" w:styleId="Index3">
    <w:name w:val="index 3"/>
    <w:basedOn w:val="ListNumber2"/>
    <w:next w:val="Normal"/>
    <w:semiHidden/>
    <w:rsid w:val="00003950"/>
    <w:pPr>
      <w:numPr>
        <w:numId w:val="0"/>
      </w:numPr>
      <w:tabs>
        <w:tab w:val="right" w:leader="dot" w:pos="4176"/>
      </w:tabs>
    </w:pPr>
  </w:style>
  <w:style w:type="paragraph" w:styleId="ListNumber2">
    <w:name w:val="List Number 2"/>
    <w:basedOn w:val="List2"/>
    <w:rsid w:val="00003950"/>
    <w:pPr>
      <w:numPr>
        <w:numId w:val="9"/>
      </w:numPr>
      <w:tabs>
        <w:tab w:val="clear" w:pos="1060"/>
      </w:tabs>
    </w:pPr>
  </w:style>
  <w:style w:type="paragraph" w:customStyle="1" w:styleId="MarginNote">
    <w:name w:val="Margin Note"/>
    <w:basedOn w:val="BodyText"/>
    <w:rsid w:val="000039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39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395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03950"/>
    <w:rPr>
      <w:sz w:val="32"/>
    </w:rPr>
  </w:style>
  <w:style w:type="paragraph" w:customStyle="1" w:styleId="HeadingProcedure">
    <w:name w:val="Heading Procedure"/>
    <w:basedOn w:val="HeadingBase"/>
    <w:next w:val="Normal"/>
    <w:rsid w:val="00003950"/>
    <w:pPr>
      <w:tabs>
        <w:tab w:val="left" w:pos="0"/>
      </w:tabs>
      <w:spacing w:before="120" w:after="60"/>
    </w:pPr>
    <w:rPr>
      <w:i/>
      <w:color w:val="918585"/>
      <w:sz w:val="22"/>
    </w:rPr>
  </w:style>
  <w:style w:type="paragraph" w:customStyle="1" w:styleId="TableBodyText">
    <w:name w:val="Table Body Text"/>
    <w:basedOn w:val="BodyText"/>
    <w:rsid w:val="00003950"/>
    <w:pPr>
      <w:spacing w:before="60" w:after="60"/>
    </w:pPr>
  </w:style>
  <w:style w:type="paragraph" w:styleId="ListContinue">
    <w:name w:val="List Continue"/>
    <w:basedOn w:val="List"/>
    <w:rsid w:val="00003950"/>
    <w:pPr>
      <w:ind w:firstLine="0"/>
    </w:pPr>
  </w:style>
  <w:style w:type="paragraph" w:customStyle="1" w:styleId="ListNote">
    <w:name w:val="List Note"/>
    <w:basedOn w:val="List"/>
    <w:rsid w:val="00003950"/>
    <w:pPr>
      <w:pBdr>
        <w:top w:val="single" w:sz="6" w:space="2" w:color="918585"/>
        <w:bottom w:val="single" w:sz="6" w:space="2" w:color="918585"/>
      </w:pBdr>
      <w:tabs>
        <w:tab w:val="left" w:pos="1021"/>
      </w:tabs>
      <w:ind w:firstLine="0"/>
    </w:pPr>
  </w:style>
  <w:style w:type="paragraph" w:customStyle="1" w:styleId="Warning">
    <w:name w:val="Warning"/>
    <w:basedOn w:val="BodyText"/>
    <w:rsid w:val="00003950"/>
    <w:pPr>
      <w:shd w:val="clear" w:color="auto" w:fill="D9D9D9"/>
      <w:tabs>
        <w:tab w:val="left" w:pos="992"/>
      </w:tabs>
      <w:ind w:left="119" w:right="119"/>
    </w:pPr>
    <w:rPr>
      <w:sz w:val="20"/>
    </w:rPr>
  </w:style>
  <w:style w:type="paragraph" w:customStyle="1" w:styleId="MarginIcons">
    <w:name w:val="Margin Icons"/>
    <w:basedOn w:val="BodyText"/>
    <w:rsid w:val="000039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3950"/>
    <w:rPr>
      <w:rFonts w:ascii="Courier New" w:hAnsi="Courier New"/>
    </w:rPr>
  </w:style>
  <w:style w:type="paragraph" w:customStyle="1" w:styleId="NoteBullet">
    <w:name w:val="Note Bullet"/>
    <w:basedOn w:val="Note"/>
    <w:rsid w:val="00003950"/>
    <w:pPr>
      <w:tabs>
        <w:tab w:val="clear" w:pos="680"/>
      </w:tabs>
      <w:spacing w:before="60" w:after="60"/>
    </w:pPr>
  </w:style>
  <w:style w:type="paragraph" w:customStyle="1" w:styleId="SubHeading2">
    <w:name w:val="SubHeading2"/>
    <w:basedOn w:val="HeadingBase"/>
    <w:rsid w:val="00003950"/>
    <w:pPr>
      <w:spacing w:before="240" w:after="60"/>
    </w:pPr>
    <w:rPr>
      <w:sz w:val="20"/>
    </w:rPr>
  </w:style>
  <w:style w:type="paragraph" w:customStyle="1" w:styleId="SubHeading1">
    <w:name w:val="SubHeading1"/>
    <w:basedOn w:val="HeadingBase"/>
    <w:rsid w:val="00003950"/>
    <w:pPr>
      <w:spacing w:before="240" w:after="60"/>
    </w:pPr>
    <w:rPr>
      <w:color w:val="918585"/>
      <w:sz w:val="22"/>
    </w:rPr>
  </w:style>
  <w:style w:type="paragraph" w:customStyle="1" w:styleId="SideHeading">
    <w:name w:val="Side Heading"/>
    <w:basedOn w:val="HeadingBase"/>
    <w:rsid w:val="000039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3950"/>
    <w:pPr>
      <w:numPr>
        <w:numId w:val="10"/>
      </w:numPr>
    </w:pPr>
  </w:style>
  <w:style w:type="paragraph" w:styleId="PlainText">
    <w:name w:val="Plain Text"/>
    <w:basedOn w:val="Normal"/>
    <w:link w:val="PlainTextChar"/>
    <w:rsid w:val="00003950"/>
    <w:rPr>
      <w:sz w:val="20"/>
    </w:rPr>
  </w:style>
  <w:style w:type="character" w:customStyle="1" w:styleId="PlainTextChar">
    <w:name w:val="Plain Text Char"/>
    <w:basedOn w:val="DefaultParagraphFont"/>
    <w:link w:val="PlainText"/>
    <w:rsid w:val="00003950"/>
    <w:rPr>
      <w:rFonts w:ascii="Courier New" w:eastAsia="Times New Roman" w:hAnsi="Courier New" w:cs="Times New Roman"/>
      <w:sz w:val="20"/>
      <w:szCs w:val="20"/>
      <w:lang w:eastAsia="en-US"/>
    </w:rPr>
  </w:style>
  <w:style w:type="character" w:customStyle="1" w:styleId="MenuOption">
    <w:name w:val="Menu Option"/>
    <w:basedOn w:val="DefaultParagraphFont"/>
    <w:rsid w:val="00003950"/>
    <w:rPr>
      <w:b/>
      <w:smallCaps/>
    </w:rPr>
  </w:style>
  <w:style w:type="paragraph" w:customStyle="1" w:styleId="TableListNumber">
    <w:name w:val="Table List Number"/>
    <w:basedOn w:val="ListNumber"/>
    <w:rsid w:val="00003950"/>
    <w:pPr>
      <w:numPr>
        <w:numId w:val="0"/>
      </w:numPr>
    </w:pPr>
  </w:style>
  <w:style w:type="paragraph" w:styleId="TOC4">
    <w:name w:val="toc 4"/>
    <w:basedOn w:val="TOCBase"/>
    <w:next w:val="Normal"/>
    <w:semiHidden/>
    <w:rsid w:val="00003950"/>
    <w:pPr>
      <w:tabs>
        <w:tab w:val="right" w:leader="dot" w:pos="9071"/>
      </w:tabs>
      <w:ind w:left="1701"/>
    </w:pPr>
  </w:style>
  <w:style w:type="paragraph" w:customStyle="1" w:styleId="ListAlpha">
    <w:name w:val="List Alpha"/>
    <w:basedOn w:val="List"/>
    <w:rsid w:val="00003950"/>
    <w:pPr>
      <w:numPr>
        <w:numId w:val="8"/>
      </w:numPr>
    </w:pPr>
  </w:style>
  <w:style w:type="paragraph" w:customStyle="1" w:styleId="ListAlpha2">
    <w:name w:val="List Alpha 2"/>
    <w:basedOn w:val="List2"/>
    <w:rsid w:val="00003950"/>
    <w:pPr>
      <w:numPr>
        <w:numId w:val="7"/>
      </w:numPr>
    </w:pPr>
  </w:style>
  <w:style w:type="paragraph" w:styleId="List2">
    <w:name w:val="List 2"/>
    <w:basedOn w:val="BodyText"/>
    <w:rsid w:val="00003950"/>
    <w:pPr>
      <w:tabs>
        <w:tab w:val="left" w:pos="680"/>
      </w:tabs>
      <w:spacing w:before="60" w:after="60"/>
      <w:ind w:left="680" w:hanging="340"/>
    </w:pPr>
  </w:style>
  <w:style w:type="paragraph" w:styleId="List3">
    <w:name w:val="List 3"/>
    <w:basedOn w:val="BodyText"/>
    <w:rsid w:val="00003950"/>
    <w:pPr>
      <w:tabs>
        <w:tab w:val="left" w:pos="1021"/>
      </w:tabs>
      <w:spacing w:before="60" w:after="60"/>
      <w:ind w:left="1020" w:hanging="340"/>
    </w:pPr>
  </w:style>
  <w:style w:type="paragraph" w:styleId="List4">
    <w:name w:val="List 4"/>
    <w:basedOn w:val="BodyText"/>
    <w:rsid w:val="00003950"/>
    <w:pPr>
      <w:tabs>
        <w:tab w:val="left" w:pos="1361"/>
      </w:tabs>
      <w:spacing w:before="60" w:after="60"/>
      <w:ind w:left="1361" w:hanging="340"/>
    </w:pPr>
  </w:style>
  <w:style w:type="paragraph" w:styleId="List5">
    <w:name w:val="List 5"/>
    <w:basedOn w:val="BodyText"/>
    <w:rsid w:val="00003950"/>
    <w:pPr>
      <w:tabs>
        <w:tab w:val="left" w:pos="1701"/>
      </w:tabs>
      <w:spacing w:before="60" w:after="60"/>
      <w:ind w:left="1701" w:hanging="340"/>
    </w:pPr>
  </w:style>
  <w:style w:type="paragraph" w:styleId="ListBullet3">
    <w:name w:val="List Bullet 3"/>
    <w:basedOn w:val="List3"/>
    <w:rsid w:val="00003950"/>
    <w:pPr>
      <w:numPr>
        <w:numId w:val="13"/>
      </w:numPr>
      <w:tabs>
        <w:tab w:val="clear" w:pos="1021"/>
      </w:tabs>
      <w:ind w:left="1037" w:hanging="357"/>
    </w:pPr>
  </w:style>
  <w:style w:type="paragraph" w:styleId="ListBullet4">
    <w:name w:val="List Bullet 4"/>
    <w:basedOn w:val="List4"/>
    <w:rsid w:val="00003950"/>
    <w:pPr>
      <w:numPr>
        <w:numId w:val="2"/>
      </w:numPr>
      <w:tabs>
        <w:tab w:val="clear" w:pos="1361"/>
      </w:tabs>
    </w:pPr>
  </w:style>
  <w:style w:type="paragraph" w:styleId="ListBullet5">
    <w:name w:val="List Bullet 5"/>
    <w:basedOn w:val="List5"/>
    <w:rsid w:val="00003950"/>
    <w:pPr>
      <w:numPr>
        <w:numId w:val="3"/>
      </w:numPr>
    </w:pPr>
  </w:style>
  <w:style w:type="paragraph" w:styleId="ListContinue2">
    <w:name w:val="List Continue 2"/>
    <w:basedOn w:val="List2"/>
    <w:rsid w:val="00003950"/>
    <w:pPr>
      <w:ind w:firstLine="0"/>
    </w:pPr>
  </w:style>
  <w:style w:type="paragraph" w:styleId="ListContinue3">
    <w:name w:val="List Continue 3"/>
    <w:basedOn w:val="List3"/>
    <w:rsid w:val="00003950"/>
    <w:pPr>
      <w:ind w:left="1021" w:firstLine="0"/>
    </w:pPr>
  </w:style>
  <w:style w:type="paragraph" w:styleId="ListContinue4">
    <w:name w:val="List Continue 4"/>
    <w:basedOn w:val="List4"/>
    <w:rsid w:val="00003950"/>
    <w:pPr>
      <w:ind w:firstLine="0"/>
    </w:pPr>
  </w:style>
  <w:style w:type="paragraph" w:styleId="ListContinue5">
    <w:name w:val="List Continue 5"/>
    <w:basedOn w:val="List5"/>
    <w:rsid w:val="00003950"/>
    <w:pPr>
      <w:ind w:firstLine="0"/>
    </w:pPr>
  </w:style>
  <w:style w:type="paragraph" w:styleId="ListNumber3">
    <w:name w:val="List Number 3"/>
    <w:basedOn w:val="List3"/>
    <w:rsid w:val="00003950"/>
    <w:pPr>
      <w:numPr>
        <w:numId w:val="4"/>
      </w:numPr>
    </w:pPr>
  </w:style>
  <w:style w:type="paragraph" w:styleId="ListNumber4">
    <w:name w:val="List Number 4"/>
    <w:basedOn w:val="List4"/>
    <w:rsid w:val="00003950"/>
    <w:pPr>
      <w:numPr>
        <w:numId w:val="5"/>
      </w:numPr>
    </w:pPr>
  </w:style>
  <w:style w:type="paragraph" w:styleId="ListNumber5">
    <w:name w:val="List Number 5"/>
    <w:basedOn w:val="List5"/>
    <w:rsid w:val="00003950"/>
    <w:pPr>
      <w:numPr>
        <w:numId w:val="6"/>
      </w:numPr>
    </w:pPr>
  </w:style>
  <w:style w:type="paragraph" w:styleId="BlockText">
    <w:name w:val="Block Text"/>
    <w:basedOn w:val="Normal"/>
    <w:rsid w:val="00003950"/>
    <w:pPr>
      <w:spacing w:after="120"/>
      <w:ind w:left="1440" w:right="1440"/>
    </w:pPr>
  </w:style>
  <w:style w:type="character" w:customStyle="1" w:styleId="Subscript">
    <w:name w:val="Subscript"/>
    <w:basedOn w:val="DefaultParagraphFont"/>
    <w:rsid w:val="00003950"/>
    <w:rPr>
      <w:sz w:val="16"/>
      <w:vertAlign w:val="subscript"/>
    </w:rPr>
  </w:style>
  <w:style w:type="character" w:customStyle="1" w:styleId="Superscript">
    <w:name w:val="Superscript"/>
    <w:basedOn w:val="DefaultParagraphFont"/>
    <w:rsid w:val="00003950"/>
    <w:rPr>
      <w:sz w:val="16"/>
      <w:vertAlign w:val="superscript"/>
    </w:rPr>
  </w:style>
  <w:style w:type="character" w:customStyle="1" w:styleId="Symbols">
    <w:name w:val="Symbols"/>
    <w:basedOn w:val="DefaultParagraphFont"/>
    <w:rsid w:val="00003950"/>
    <w:rPr>
      <w:rFonts w:ascii="Symbol" w:hAnsi="Symbol"/>
    </w:rPr>
  </w:style>
  <w:style w:type="character" w:customStyle="1" w:styleId="MenuOptions">
    <w:name w:val="Menu Options"/>
    <w:basedOn w:val="DefaultParagraphFont"/>
    <w:rsid w:val="00003950"/>
    <w:rPr>
      <w:rFonts w:ascii="Arial Narrow" w:hAnsi="Arial Narrow"/>
      <w:smallCaps/>
    </w:rPr>
  </w:style>
  <w:style w:type="character" w:customStyle="1" w:styleId="Buttons">
    <w:name w:val="Buttons"/>
    <w:basedOn w:val="DefaultParagraphFont"/>
    <w:rsid w:val="00003950"/>
    <w:rPr>
      <w:b/>
    </w:rPr>
  </w:style>
  <w:style w:type="character" w:customStyle="1" w:styleId="Underlined">
    <w:name w:val="Underlined"/>
    <w:basedOn w:val="DefaultParagraphFont"/>
    <w:rsid w:val="00003950"/>
    <w:rPr>
      <w:u w:val="single"/>
    </w:rPr>
  </w:style>
  <w:style w:type="paragraph" w:customStyle="1" w:styleId="TableBodyTextRight">
    <w:name w:val="Table Body Text Right"/>
    <w:basedOn w:val="TableBodyText"/>
    <w:rsid w:val="00003950"/>
    <w:pPr>
      <w:widowControl w:val="0"/>
      <w:autoSpaceDE w:val="0"/>
      <w:autoSpaceDN w:val="0"/>
      <w:adjustRightInd w:val="0"/>
      <w:jc w:val="right"/>
    </w:pPr>
    <w:rPr>
      <w:rFonts w:cs="Arial"/>
      <w:szCs w:val="18"/>
    </w:rPr>
  </w:style>
  <w:style w:type="paragraph" w:customStyle="1" w:styleId="CopyrightText">
    <w:name w:val="Copyright Text"/>
    <w:basedOn w:val="BodyText"/>
    <w:rsid w:val="00003950"/>
    <w:rPr>
      <w:sz w:val="18"/>
    </w:rPr>
  </w:style>
  <w:style w:type="paragraph" w:customStyle="1" w:styleId="BodySmallRight">
    <w:name w:val="Body Small Right"/>
    <w:basedOn w:val="BodyTextRight"/>
    <w:rsid w:val="00003950"/>
    <w:rPr>
      <w:sz w:val="18"/>
      <w:szCs w:val="18"/>
    </w:rPr>
  </w:style>
  <w:style w:type="paragraph" w:customStyle="1" w:styleId="MarginEdition">
    <w:name w:val="Margin Edition"/>
    <w:basedOn w:val="MarginNote"/>
    <w:rsid w:val="00003950"/>
    <w:pPr>
      <w:spacing w:before="0" w:after="0"/>
    </w:pPr>
    <w:rPr>
      <w:rFonts w:ascii="Times New Roman" w:hAnsi="Times New Roman"/>
      <w:color w:val="999999"/>
    </w:rPr>
  </w:style>
  <w:style w:type="paragraph" w:customStyle="1" w:styleId="Spacer">
    <w:name w:val="Spacer"/>
    <w:basedOn w:val="Normal"/>
    <w:rsid w:val="00003950"/>
    <w:rPr>
      <w:sz w:val="2"/>
      <w:szCs w:val="2"/>
    </w:rPr>
  </w:style>
  <w:style w:type="character" w:customStyle="1" w:styleId="Small">
    <w:name w:val="Small"/>
    <w:basedOn w:val="DefaultParagraphFont"/>
    <w:rsid w:val="00003950"/>
    <w:rPr>
      <w:sz w:val="16"/>
    </w:rPr>
  </w:style>
  <w:style w:type="paragraph" w:customStyle="1" w:styleId="WideTable">
    <w:name w:val="Wide Table"/>
    <w:basedOn w:val="Normal"/>
    <w:rsid w:val="00003950"/>
    <w:pPr>
      <w:ind w:left="-1418"/>
    </w:pPr>
    <w:rPr>
      <w:sz w:val="2"/>
      <w:szCs w:val="2"/>
    </w:rPr>
  </w:style>
  <w:style w:type="character" w:styleId="PageNumber">
    <w:name w:val="page number"/>
    <w:basedOn w:val="DefaultParagraphFont"/>
    <w:rsid w:val="00003950"/>
  </w:style>
  <w:style w:type="paragraph" w:styleId="Quote">
    <w:name w:val="Quote"/>
    <w:basedOn w:val="Heading1"/>
    <w:link w:val="QuoteChar"/>
    <w:qFormat/>
    <w:rsid w:val="00003950"/>
    <w:rPr>
      <w:b w:val="0"/>
      <w:sz w:val="72"/>
      <w:szCs w:val="72"/>
      <w:lang w:val="en-NZ"/>
    </w:rPr>
  </w:style>
  <w:style w:type="character" w:customStyle="1" w:styleId="QuoteChar">
    <w:name w:val="Quote Char"/>
    <w:basedOn w:val="DefaultParagraphFont"/>
    <w:link w:val="Quote"/>
    <w:rsid w:val="000039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3950"/>
    <w:pPr>
      <w:pageBreakBefore/>
    </w:pPr>
  </w:style>
  <w:style w:type="paragraph" w:customStyle="1" w:styleId="Border">
    <w:name w:val="Border"/>
    <w:basedOn w:val="Normal"/>
    <w:qFormat/>
    <w:rsid w:val="000039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3950"/>
    <w:rPr>
      <w:b/>
      <w:bCs/>
      <w:i/>
      <w:iCs/>
      <w:color w:val="auto"/>
    </w:rPr>
  </w:style>
  <w:style w:type="paragraph" w:styleId="IntenseQuote">
    <w:name w:val="Intense Quote"/>
    <w:basedOn w:val="Normal"/>
    <w:next w:val="Normal"/>
    <w:link w:val="IntenseQuoteChar"/>
    <w:uiPriority w:val="30"/>
    <w:qFormat/>
    <w:rsid w:val="000039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395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03950"/>
    <w:rPr>
      <w:smallCaps/>
      <w:color w:val="auto"/>
      <w:u w:val="single"/>
    </w:rPr>
  </w:style>
  <w:style w:type="character" w:styleId="IntenseReference">
    <w:name w:val="Intense Reference"/>
    <w:basedOn w:val="DefaultParagraphFont"/>
    <w:uiPriority w:val="32"/>
    <w:qFormat/>
    <w:rsid w:val="00003950"/>
    <w:rPr>
      <w:b/>
      <w:bCs/>
      <w:smallCaps/>
      <w:color w:val="auto"/>
      <w:spacing w:val="5"/>
      <w:u w:val="single"/>
    </w:rPr>
  </w:style>
  <w:style w:type="paragraph" w:customStyle="1" w:styleId="2ColumnHeading">
    <w:name w:val="2Column Heading"/>
    <w:basedOn w:val="BodyText"/>
    <w:qFormat/>
    <w:rsid w:val="00003950"/>
    <w:pPr>
      <w:spacing w:after="60"/>
      <w:ind w:left="-2268"/>
    </w:pPr>
    <w:rPr>
      <w:b/>
    </w:rPr>
  </w:style>
  <w:style w:type="paragraph" w:customStyle="1" w:styleId="Heading1TOC">
    <w:name w:val="Heading1 TOC"/>
    <w:basedOn w:val="Normal"/>
    <w:qFormat/>
    <w:rsid w:val="00003950"/>
    <w:pPr>
      <w:spacing w:before="240" w:after="120"/>
    </w:pPr>
    <w:rPr>
      <w:rFonts w:ascii="Times New Roman" w:hAnsi="Times New Roman"/>
      <w:b/>
      <w:sz w:val="32"/>
    </w:rPr>
  </w:style>
  <w:style w:type="paragraph" w:customStyle="1" w:styleId="Heading2TOC">
    <w:name w:val="Heading2 TOC"/>
    <w:basedOn w:val="Normal"/>
    <w:qFormat/>
    <w:rsid w:val="00003950"/>
    <w:pPr>
      <w:spacing w:before="240" w:after="60"/>
    </w:pPr>
    <w:rPr>
      <w:rFonts w:ascii="Times New Roman" w:hAnsi="Times New Roman"/>
      <w:b/>
      <w:sz w:val="28"/>
    </w:rPr>
  </w:style>
  <w:style w:type="character" w:customStyle="1" w:styleId="Underline">
    <w:name w:val="Underline"/>
    <w:basedOn w:val="DefaultParagraphFont"/>
    <w:qFormat/>
    <w:rsid w:val="00003950"/>
    <w:rPr>
      <w:u w:val="single"/>
    </w:rPr>
  </w:style>
  <w:style w:type="character" w:customStyle="1" w:styleId="BoldandItalics">
    <w:name w:val="Bold and Italics"/>
    <w:qFormat/>
    <w:rsid w:val="00003950"/>
    <w:rPr>
      <w:b/>
      <w:i/>
      <w:u w:val="none"/>
    </w:rPr>
  </w:style>
  <w:style w:type="paragraph" w:styleId="BalloonText">
    <w:name w:val="Balloon Text"/>
    <w:basedOn w:val="Normal"/>
    <w:link w:val="BalloonTextChar"/>
    <w:rsid w:val="00003950"/>
    <w:rPr>
      <w:rFonts w:ascii="Tahoma" w:hAnsi="Tahoma" w:cs="Tahoma"/>
      <w:sz w:val="16"/>
      <w:szCs w:val="16"/>
    </w:rPr>
  </w:style>
  <w:style w:type="character" w:customStyle="1" w:styleId="BalloonTextChar">
    <w:name w:val="Balloon Text Char"/>
    <w:basedOn w:val="DefaultParagraphFont"/>
    <w:link w:val="BalloonText"/>
    <w:rsid w:val="0000395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0395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0395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03950"/>
    <w:rPr>
      <w:b/>
      <w:color w:val="660033"/>
      <w:spacing w:val="0"/>
    </w:rPr>
  </w:style>
  <w:style w:type="paragraph" w:customStyle="1" w:styleId="Nameditemlist">
    <w:name w:val="Named item list"/>
    <w:basedOn w:val="BodyText"/>
    <w:qFormat/>
    <w:rsid w:val="00003950"/>
    <w:pPr>
      <w:tabs>
        <w:tab w:val="left" w:pos="2835"/>
      </w:tabs>
      <w:ind w:left="2835" w:hanging="2835"/>
    </w:pPr>
  </w:style>
  <w:style w:type="paragraph" w:customStyle="1" w:styleId="BodyTextnopadding">
    <w:name w:val="Body Text no padding"/>
    <w:basedOn w:val="BodyText"/>
    <w:qFormat/>
    <w:rsid w:val="00003950"/>
    <w:pPr>
      <w:spacing w:before="0" w:after="0"/>
    </w:pPr>
  </w:style>
  <w:style w:type="paragraph" w:customStyle="1" w:styleId="BodyTextBold">
    <w:name w:val="Body Text Bold"/>
    <w:basedOn w:val="BodyText"/>
    <w:qFormat/>
    <w:rsid w:val="00003950"/>
    <w:rPr>
      <w:b/>
    </w:rPr>
  </w:style>
  <w:style w:type="character" w:styleId="Hyperlink">
    <w:name w:val="Hyperlink"/>
    <w:basedOn w:val="DefaultParagraphFont"/>
    <w:uiPriority w:val="99"/>
    <w:unhideWhenUsed/>
    <w:rsid w:val="0060126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1025</Words>
  <Characters>6286</Characters>
  <Application>Microsoft Office Word</Application>
  <DocSecurity>0</DocSecurity>
  <Lines>285</Lines>
  <Paragraphs>146</Paragraphs>
  <ScaleCrop>false</ScaleCrop>
  <Company>Author-it Software Corporation Ltd.</Company>
  <LinksUpToDate>false</LinksUpToDate>
  <CharactersWithSpaces>7165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MSTTX3003 Set up, adjust and maintain industrial sewing machines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2020-01-31T05:50:00Z</dcterms:created>
  <dcterms:modified xsi:type="dcterms:W3CDTF">2020-01-31T05:50:00Z</dcterms:modified>
</cp:coreProperties>
</file>