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388" w:rsidP="00715388">
      <w:pPr>
        <w:pStyle w:val="Title"/>
      </w:pPr>
      <w:r>
        <w:fldChar w:fldCharType="begin"/>
      </w:r>
      <w:r>
        <w:instrText xml:space="preserve"> TITLE   \* MERGEFORMAT </w:instrText>
      </w:r>
      <w:r>
        <w:fldChar w:fldCharType="separate"/>
      </w:r>
      <w:r>
        <w:t>MSTTX3002 Contribute to textile production process improvements</w:t>
      </w:r>
      <w:r>
        <w:fldChar w:fldCharType="end"/>
      </w:r>
    </w:p>
    <w:p w:rsidR="00715388" w:rsidP="00715388">
      <w:pPr>
        <w:pStyle w:val="Version"/>
        <w:sectPr w:rsidSect="000F5F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5F96" w:rsidP="000F5F96">
      <w:pPr>
        <w:pStyle w:val="SuperHeading"/>
      </w:pPr>
      <w:r w:rsidRPr="000F5F96">
        <w:t>MSTTX3002 Con</w:t>
      </w:r>
      <w:r w:rsidRPr="000F5F96">
        <w:t>tribute to textile production process improvements</w:t>
      </w:r>
    </w:p>
    <w:p w:rsidR="00000000" w:rsidRPr="000F5F96" w:rsidP="000F5F96">
      <w:pPr>
        <w:pStyle w:val="Heading1"/>
      </w:pPr>
      <w:bookmarkStart w:id="1" w:name="O_932959"/>
      <w:bookmarkEnd w:id="1"/>
      <w:r w:rsidRPr="000F5F96">
        <w:t>Modification History</w:t>
      </w:r>
    </w:p>
    <w:p w:rsidR="00000000" w:rsidRPr="000F5F96" w:rsidP="00715388">
      <w:pPr>
        <w:pStyle w:val="BodyText"/>
      </w:pPr>
      <w:r w:rsidRPr="000F5F96">
        <w:t>Release 1. Supersedes and is equivalent to LMTTX3002B Contribute to textile production process improvements</w:t>
      </w:r>
    </w:p>
    <w:p w:rsidR="00000000" w:rsidRPr="000F5F96" w:rsidP="000F5F96">
      <w:pPr>
        <w:pStyle w:val="Heading1"/>
      </w:pPr>
      <w:bookmarkStart w:id="2" w:name="O_932967"/>
      <w:bookmarkEnd w:id="2"/>
      <w:r w:rsidRPr="000F5F96">
        <w:t>Application</w:t>
      </w:r>
    </w:p>
    <w:p w:rsidR="00000000" w:rsidRPr="000F5F96" w:rsidP="00715388">
      <w:pPr>
        <w:pStyle w:val="BodyText"/>
      </w:pPr>
      <w:r w:rsidRPr="000F5F96">
        <w:t xml:space="preserve">This unit of competency covers the skills and knowledge required to review production processes used in textile manufacture, and to contribute to identifying and implementing improvements. </w:t>
      </w:r>
    </w:p>
    <w:p w:rsidR="00000000" w:rsidRPr="000F5F96" w:rsidP="00715388">
      <w:pPr>
        <w:pStyle w:val="BodyText"/>
      </w:pPr>
      <w:r w:rsidRPr="000F5F96">
        <w:t>The unit of competency applies to a range of textile production e</w:t>
      </w:r>
      <w:r w:rsidRPr="000F5F96">
        <w:t>nvironments, including volume and custom production. Work is performed in a supervisory capacity and applies across the range of textile production processes. Skills and knowledge in textile production processes, tools, materials and equipment is essential</w:t>
      </w:r>
      <w:r w:rsidRPr="000F5F96">
        <w:t>.</w:t>
      </w:r>
    </w:p>
    <w:p w:rsidR="00000000" w:rsidRPr="000F5F96" w:rsidP="00715388">
      <w:pPr>
        <w:pStyle w:val="BodyText"/>
      </w:pPr>
      <w:r w:rsidRPr="000F5F96">
        <w:t>Work may be self-directed and unsupervised.</w:t>
      </w:r>
    </w:p>
    <w:p w:rsidR="00000000" w:rsidRPr="000F5F96" w:rsidP="00715388">
      <w:pPr>
        <w:pStyle w:val="BodyText"/>
      </w:pPr>
      <w:r w:rsidRPr="000F5F96">
        <w:t>Work may be conducted in small to large scale enterprises and may involve individual and team activities.</w:t>
      </w:r>
    </w:p>
    <w:p w:rsidR="00000000" w:rsidRPr="000F5F96" w:rsidP="00715388">
      <w:pPr>
        <w:pStyle w:val="BodyText"/>
      </w:pPr>
      <w:r w:rsidRPr="000F5F96">
        <w:t>No licensing, legislative or certification requirements apply to this unit at the time of publication</w:t>
      </w:r>
      <w:r w:rsidRPr="000F5F96">
        <w:t>.</w:t>
      </w:r>
    </w:p>
    <w:p w:rsidR="00000000" w:rsidRPr="000F5F96" w:rsidP="000F5F96">
      <w:pPr>
        <w:pStyle w:val="Heading1"/>
      </w:pPr>
      <w:bookmarkStart w:id="3" w:name="O_932966"/>
      <w:bookmarkEnd w:id="3"/>
      <w:r w:rsidRPr="000F5F96">
        <w:t>Pre-requisite Unit</w:t>
      </w:r>
    </w:p>
    <w:p w:rsidR="00000000" w:rsidRPr="000F5F96" w:rsidP="00715388">
      <w:pPr>
        <w:pStyle w:val="BodyText"/>
      </w:pPr>
      <w:r w:rsidRPr="000F5F96">
        <w:t>Nil</w:t>
      </w:r>
    </w:p>
    <w:p w:rsidR="00000000" w:rsidRPr="000F5F96" w:rsidP="000F5F96">
      <w:pPr>
        <w:pStyle w:val="Heading1"/>
      </w:pPr>
      <w:bookmarkStart w:id="4" w:name="O_932965"/>
      <w:bookmarkEnd w:id="4"/>
      <w:r w:rsidRPr="000F5F96">
        <w:t>Competency Field</w:t>
      </w:r>
    </w:p>
    <w:p w:rsidR="00000000" w:rsidRPr="000F5F96" w:rsidP="00715388">
      <w:pPr>
        <w:pStyle w:val="BodyText"/>
      </w:pPr>
      <w:r w:rsidRPr="000F5F96">
        <w:t>Textile production</w:t>
      </w:r>
    </w:p>
    <w:p w:rsidR="00000000" w:rsidRPr="000F5F96" w:rsidP="000F5F96">
      <w:pPr>
        <w:pStyle w:val="Heading1"/>
      </w:pPr>
      <w:bookmarkStart w:id="5" w:name="O_932964"/>
      <w:bookmarkEnd w:id="5"/>
      <w:r w:rsidRPr="000F5F96">
        <w:t>Unit Sector</w:t>
      </w:r>
    </w:p>
    <w:p w:rsidR="00000000" w:rsidRPr="000F5F96" w:rsidP="00715388">
      <w:pPr>
        <w:pStyle w:val="BodyText"/>
      </w:pPr>
      <w:r w:rsidRPr="000F5F96">
        <w:t>Not applicable</w:t>
      </w:r>
    </w:p>
    <w:p w:rsidR="00000000" w:rsidRPr="000F5F96" w:rsidP="000F5F96">
      <w:pPr>
        <w:pStyle w:val="Heading1"/>
      </w:pPr>
      <w:bookmarkStart w:id="6" w:name="O_932963"/>
      <w:bookmarkEnd w:id="6"/>
      <w:r w:rsidRPr="000F5F9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F5F9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Performance criteria de</w:t>
            </w:r>
            <w:r w:rsidRPr="000F5F96">
              <w:t>scribe the performance needed to demonstrate achievement of the element.</w:t>
            </w:r>
          </w:p>
        </w:tc>
      </w:tr>
      <w:tr w:rsidTr="000F5F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5F96" w:rsidP="000F5F96">
            <w:pPr>
              <w:pStyle w:val="BodyText"/>
            </w:pPr>
            <w:r w:rsidRPr="000F5F96">
              <w:t>1</w:t>
            </w:r>
          </w:p>
        </w:tc>
        <w:tc>
          <w:tcPr>
            <w:tcW w:w="1962" w:type="dxa"/>
            <w:vMerge w:val="restart"/>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1.1</w:t>
            </w:r>
          </w:p>
        </w:tc>
        <w:tc>
          <w:tcPr>
            <w:tcW w:w="561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Follow standard operating procedures (SOPs)</w:t>
            </w:r>
          </w:p>
        </w:tc>
      </w:tr>
      <w:tr w:rsidTr="000F5F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1.2</w:t>
            </w:r>
          </w:p>
        </w:tc>
        <w:tc>
          <w:tcPr>
            <w:tcW w:w="561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Comply with work health and safety (WHS) requirements at all times</w:t>
            </w:r>
          </w:p>
        </w:tc>
      </w:tr>
      <w:tr w:rsidTr="000F5F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1.3</w:t>
            </w:r>
          </w:p>
        </w:tc>
        <w:tc>
          <w:tcPr>
            <w:tcW w:w="561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Use appropriate personal protective equipment (PPE) in accordance with SOPs</w:t>
            </w:r>
          </w:p>
        </w:tc>
      </w:tr>
      <w:tr w:rsidTr="000F5F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1.4</w:t>
            </w:r>
          </w:p>
        </w:tc>
        <w:tc>
          <w:tcPr>
            <w:tcW w:w="561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Identify job requirements from specifications, drawings, job sheets or work instructions</w:t>
            </w:r>
          </w:p>
        </w:tc>
      </w:tr>
      <w:tr w:rsidTr="000F5F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F5F96">
            <w:pPr>
              <w:pStyle w:val="BodyText"/>
              <w:rPr>
                <w:lang w:val="en-NZ"/>
              </w:rPr>
            </w:pPr>
          </w:p>
        </w:tc>
      </w:tr>
      <w:tr w:rsidTr="000F5F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5F96" w:rsidP="000F5F96">
            <w:pPr>
              <w:pStyle w:val="BodyText"/>
            </w:pPr>
            <w:r w:rsidRPr="000F5F96">
              <w:t>2</w:t>
            </w:r>
          </w:p>
        </w:tc>
        <w:tc>
          <w:tcPr>
            <w:tcW w:w="1962" w:type="dxa"/>
            <w:vMerge w:val="restart"/>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rPr>
                <w:rStyle w:val="SpecialBold"/>
              </w:rPr>
              <w:t>Prepare to identify process improvements</w:t>
            </w:r>
          </w:p>
        </w:tc>
        <w:tc>
          <w:tcPr>
            <w:tcW w:w="77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2.1</w:t>
            </w:r>
          </w:p>
        </w:tc>
        <w:tc>
          <w:tcPr>
            <w:tcW w:w="561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I</w:t>
            </w:r>
            <w:r w:rsidRPr="000F5F96">
              <w:t>dentify key external and internal customers and their needs and expectations</w:t>
            </w:r>
          </w:p>
        </w:tc>
      </w:tr>
      <w:tr w:rsidTr="000F5F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2.2</w:t>
            </w:r>
          </w:p>
        </w:tc>
        <w:tc>
          <w:tcPr>
            <w:tcW w:w="561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Distinguish the contribution of textile production processes to the value chain</w:t>
            </w:r>
          </w:p>
        </w:tc>
      </w:tr>
      <w:tr w:rsidTr="000F5F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2.3</w:t>
            </w:r>
          </w:p>
        </w:tc>
        <w:tc>
          <w:tcPr>
            <w:tcW w:w="561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Identify key suppliers and their role in the value chain</w:t>
            </w:r>
          </w:p>
        </w:tc>
      </w:tr>
      <w:tr w:rsidTr="000F5F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2.4</w:t>
            </w:r>
          </w:p>
        </w:tc>
        <w:tc>
          <w:tcPr>
            <w:tcW w:w="561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Identify quality standards for critical points of the production process and production requirements</w:t>
            </w:r>
          </w:p>
        </w:tc>
      </w:tr>
      <w:tr w:rsidTr="000F5F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2.5</w:t>
            </w:r>
          </w:p>
        </w:tc>
        <w:tc>
          <w:tcPr>
            <w:tcW w:w="561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Review production operations</w:t>
            </w:r>
          </w:p>
        </w:tc>
      </w:tr>
      <w:tr w:rsidTr="000F5F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F5F96">
            <w:pPr>
              <w:pStyle w:val="BodyText"/>
              <w:rPr>
                <w:lang w:val="en-NZ"/>
              </w:rPr>
            </w:pPr>
          </w:p>
        </w:tc>
      </w:tr>
      <w:tr w:rsidTr="000F5F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5F96" w:rsidP="000F5F96">
            <w:pPr>
              <w:pStyle w:val="BodyText"/>
            </w:pPr>
            <w:r w:rsidRPr="000F5F96">
              <w:t>3</w:t>
            </w:r>
          </w:p>
        </w:tc>
        <w:tc>
          <w:tcPr>
            <w:tcW w:w="1962" w:type="dxa"/>
            <w:vMerge w:val="restart"/>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rPr>
                <w:rStyle w:val="SpecialBold"/>
              </w:rPr>
              <w:t>Assess improvement opportunities</w:t>
            </w:r>
          </w:p>
        </w:tc>
        <w:tc>
          <w:tcPr>
            <w:tcW w:w="77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3.1</w:t>
            </w:r>
          </w:p>
        </w:tc>
        <w:tc>
          <w:tcPr>
            <w:tcW w:w="561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Identify opportunities for improvement and make suggestions to improve ope</w:t>
            </w:r>
            <w:r w:rsidRPr="000F5F96">
              <w:t>rations</w:t>
            </w:r>
          </w:p>
        </w:tc>
      </w:tr>
      <w:tr w:rsidTr="000F5F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3.2</w:t>
            </w:r>
          </w:p>
        </w:tc>
        <w:tc>
          <w:tcPr>
            <w:tcW w:w="561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Test improvement in consultation with appropriate personnel and identify implications of improvement</w:t>
            </w:r>
          </w:p>
        </w:tc>
      </w:tr>
      <w:tr w:rsidTr="000F5F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3.3</w:t>
            </w:r>
          </w:p>
        </w:tc>
        <w:tc>
          <w:tcPr>
            <w:tcW w:w="561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 xml:space="preserve">Provide reports, records and recommendations for improvement </w:t>
            </w:r>
          </w:p>
        </w:tc>
      </w:tr>
      <w:tr w:rsidTr="000F5F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3.4</w:t>
            </w:r>
          </w:p>
        </w:tc>
        <w:tc>
          <w:tcPr>
            <w:tcW w:w="561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Determine a timeframe for implementing improvement</w:t>
            </w:r>
          </w:p>
        </w:tc>
      </w:tr>
      <w:tr w:rsidTr="000F5F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F5F96">
            <w:pPr>
              <w:pStyle w:val="BodyText"/>
              <w:rPr>
                <w:lang w:val="en-NZ"/>
              </w:rPr>
            </w:pPr>
          </w:p>
        </w:tc>
      </w:tr>
      <w:tr w:rsidTr="000F5F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5F96" w:rsidP="000F5F96">
            <w:pPr>
              <w:pStyle w:val="BodyText"/>
            </w:pPr>
            <w:r w:rsidRPr="000F5F96">
              <w:t>4</w:t>
            </w:r>
          </w:p>
        </w:tc>
        <w:tc>
          <w:tcPr>
            <w:tcW w:w="1962" w:type="dxa"/>
            <w:vMerge w:val="restart"/>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rPr>
                <w:rStyle w:val="SpecialBold"/>
              </w:rPr>
              <w:t>Implement improvement</w:t>
            </w:r>
          </w:p>
        </w:tc>
        <w:tc>
          <w:tcPr>
            <w:tcW w:w="77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4.1</w:t>
            </w:r>
          </w:p>
        </w:tc>
        <w:tc>
          <w:tcPr>
            <w:tcW w:w="561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Identify desired result of improvement and establish method of measuring outcome</w:t>
            </w:r>
          </w:p>
        </w:tc>
      </w:tr>
      <w:tr w:rsidTr="000F5F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4.2</w:t>
            </w:r>
          </w:p>
        </w:tc>
        <w:tc>
          <w:tcPr>
            <w:tcW w:w="561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 xml:space="preserve">Identify and implement methods of addressing any </w:t>
            </w:r>
            <w:r w:rsidRPr="000F5F96">
              <w:t>possible negative implications</w:t>
            </w:r>
          </w:p>
        </w:tc>
      </w:tr>
      <w:tr w:rsidTr="000F5F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4.3</w:t>
            </w:r>
          </w:p>
        </w:tc>
        <w:tc>
          <w:tcPr>
            <w:tcW w:w="561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Consult and work with appropriate personnel to communicate and implement improvement</w:t>
            </w:r>
          </w:p>
        </w:tc>
      </w:tr>
      <w:tr w:rsidTr="000F5F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4.4</w:t>
            </w:r>
          </w:p>
        </w:tc>
        <w:tc>
          <w:tcPr>
            <w:tcW w:w="561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Monitor improvement and review outcomes with other team members to ensure improvement is implemented effectively and produces the desired outcomes</w:t>
            </w:r>
          </w:p>
        </w:tc>
      </w:tr>
      <w:tr w:rsidTr="000F5F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4.5</w:t>
            </w:r>
          </w:p>
        </w:tc>
        <w:tc>
          <w:tcPr>
            <w:tcW w:w="5610" w:type="dxa"/>
            <w:tcBorders>
              <w:top w:val="nil"/>
              <w:left w:val="nil"/>
              <w:bottom w:val="nil"/>
              <w:right w:val="nil"/>
            </w:tcBorders>
            <w:tcMar>
              <w:top w:w="0" w:type="dxa"/>
              <w:left w:w="62" w:type="dxa"/>
              <w:bottom w:w="0" w:type="dxa"/>
              <w:right w:w="62" w:type="dxa"/>
            </w:tcMar>
          </w:tcPr>
          <w:p w:rsidR="00000000" w:rsidRPr="000F5F96" w:rsidP="000F5F96">
            <w:pPr>
              <w:pStyle w:val="BodyText"/>
            </w:pPr>
            <w:r w:rsidRPr="000F5F96">
              <w:t>Make adjus</w:t>
            </w:r>
            <w:r w:rsidRPr="000F5F96">
              <w:t>tments to improvement, as required, and document improvement processes</w:t>
            </w:r>
          </w:p>
        </w:tc>
      </w:tr>
    </w:tbl>
    <w:p w:rsidR="00000000" w:rsidRPr="000F5F96" w:rsidP="000F5F96">
      <w:pPr>
        <w:pStyle w:val="BodyText"/>
      </w:pPr>
    </w:p>
    <w:p w:rsidR="00000000" w:rsidRPr="000F5F96" w:rsidP="000F5F96">
      <w:pPr>
        <w:pStyle w:val="AllowPageBreak"/>
      </w:pPr>
    </w:p>
    <w:p w:rsidR="00000000" w:rsidRPr="000F5F96" w:rsidP="000F5F96">
      <w:pPr>
        <w:pStyle w:val="Heading1"/>
      </w:pPr>
      <w:bookmarkStart w:id="7" w:name="O_932962"/>
      <w:bookmarkEnd w:id="7"/>
      <w:r w:rsidRPr="000F5F96">
        <w:t>Foundation Skills</w:t>
      </w:r>
    </w:p>
    <w:p w:rsidR="00000000" w:rsidRPr="000F5F96" w:rsidP="00715388">
      <w:pPr>
        <w:pStyle w:val="BodyText"/>
      </w:pPr>
      <w:r w:rsidRPr="000F5F96">
        <w:t>This section describes those required skills (language, literacy and numeracy) that are essential to performance.</w:t>
      </w:r>
    </w:p>
    <w:p w:rsidR="00000000" w:rsidRPr="000F5F96" w:rsidP="00715388">
      <w:pPr>
        <w:pStyle w:val="BodyText"/>
      </w:pPr>
      <w:r w:rsidRPr="000F5F96">
        <w:t>Foundation skills essential to pe</w:t>
      </w:r>
      <w:r w:rsidRPr="000F5F96">
        <w:t>rformance are explicit in the performance criteria of this unit of competency.</w:t>
      </w:r>
    </w:p>
    <w:p w:rsidR="00000000" w:rsidRPr="000F5F96" w:rsidP="000F5F96">
      <w:pPr>
        <w:pStyle w:val="Heading1"/>
      </w:pPr>
      <w:bookmarkStart w:id="8" w:name="O_932961"/>
      <w:bookmarkEnd w:id="8"/>
      <w:r w:rsidRPr="000F5F96">
        <w:t>Range of Conditions</w:t>
      </w:r>
    </w:p>
    <w:tbl>
      <w:tblPr>
        <w:tblW w:w="0" w:type="auto"/>
        <w:tblCellMar>
          <w:left w:w="62" w:type="dxa"/>
          <w:right w:w="62" w:type="dxa"/>
        </w:tblCellMar>
        <w:tblLook w:val="0000"/>
      </w:tblPr>
      <w:tblGrid>
        <w:gridCol w:w="2163"/>
        <w:gridCol w:w="7033"/>
      </w:tblGrid>
      <w:tr w:rsidTr="0071538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t>This field allows for different work environments and conditions that may affect performance. Essential operating conditions that may be present (depending on the work situation, needs of the candidate, accessibility of the item, and local industry and reg</w:t>
            </w:r>
            <w:r w:rsidRPr="000F5F96">
              <w:t>ional contexts) are included.</w:t>
            </w:r>
          </w:p>
        </w:tc>
      </w:tr>
      <w:tr w:rsidTr="007153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F5F96" w:rsidP="000F5F96">
            <w:pPr>
              <w:pStyle w:val="BodyText"/>
            </w:pPr>
            <w:r w:rsidRPr="000F5F96">
              <w:rPr>
                <w:rStyle w:val="SpecialBold"/>
              </w:rPr>
              <w:t>Workplace procedures include one or more of the following:</w:t>
            </w:r>
          </w:p>
          <w:p w:rsidR="00000000" w:rsidRPr="000F5F96" w:rsidP="000F5F96">
            <w:pPr>
              <w:pStyle w:val="BodyText"/>
            </w:pPr>
          </w:p>
          <w:p w:rsidR="00000000" w:rsidP="000F5F9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F5F96" w:rsidP="000F5F96">
            <w:pPr>
              <w:pStyle w:val="ListBullet"/>
            </w:pPr>
            <w:r w:rsidRPr="000F5F96">
              <w:t>requirements prescribed by legislation, awards, agreements and conditions of employment</w:t>
            </w:r>
          </w:p>
          <w:p w:rsidR="00000000" w:rsidRPr="000F5F96" w:rsidP="000F5F96">
            <w:pPr>
              <w:pStyle w:val="ListBullet"/>
            </w:pPr>
            <w:r w:rsidRPr="000F5F96">
              <w:t>SOPs</w:t>
            </w:r>
          </w:p>
          <w:p w:rsidR="00000000" w:rsidRPr="000F5F96" w:rsidP="000F5F96">
            <w:pPr>
              <w:pStyle w:val="ListBullet"/>
            </w:pPr>
            <w:r w:rsidRPr="000F5F96">
              <w:t>work instructions</w:t>
            </w:r>
          </w:p>
          <w:p w:rsidR="00000000" w:rsidRPr="000F5F96" w:rsidP="000F5F96">
            <w:pPr>
              <w:pStyle w:val="ListBullet"/>
            </w:pPr>
            <w:r w:rsidRPr="000F5F96">
              <w:t>PPE</w:t>
            </w:r>
          </w:p>
          <w:p w:rsidR="00000000" w:rsidRPr="000F5F96" w:rsidP="000F5F96">
            <w:pPr>
              <w:pStyle w:val="ListBullet"/>
            </w:pPr>
            <w:r w:rsidRPr="000F5F96">
              <w:t>oral, written and visual communication</w:t>
            </w:r>
          </w:p>
          <w:p w:rsidR="00000000" w:rsidRPr="000F5F96" w:rsidP="000F5F96">
            <w:pPr>
              <w:pStyle w:val="ListBullet"/>
            </w:pPr>
            <w:r w:rsidRPr="000F5F96">
              <w:t xml:space="preserve">quality </w:t>
            </w:r>
            <w:r w:rsidRPr="000F5F96">
              <w:t>practices, including responsibility for maintenance of own work quality and contribution to quality improvement of team or section output</w:t>
            </w:r>
          </w:p>
          <w:p w:rsidR="00000000" w:rsidRPr="000F5F96" w:rsidP="000F5F96">
            <w:pPr>
              <w:pStyle w:val="ListBullet"/>
            </w:pPr>
            <w:r w:rsidRPr="000F5F96">
              <w:t>housekeeping</w:t>
            </w:r>
          </w:p>
          <w:p w:rsidR="00000000" w:rsidRPr="000F5F96" w:rsidP="000F5F96">
            <w:pPr>
              <w:pStyle w:val="ListBullet"/>
            </w:pPr>
            <w:r w:rsidRPr="000F5F96">
              <w:t>tasks related to environmental protection, waste disposal, pollution control and recycling</w:t>
            </w:r>
          </w:p>
          <w:p w:rsidR="00000000" w:rsidRPr="000F5F96" w:rsidP="000F5F96">
            <w:pPr>
              <w:pStyle w:val="ListBullet"/>
            </w:pPr>
            <w:r w:rsidRPr="000F5F96">
              <w:t>WHS practices</w:t>
            </w:r>
          </w:p>
          <w:p w:rsidR="00000000" w:rsidP="000F5F96">
            <w:pPr>
              <w:pStyle w:val="BodyText"/>
              <w:rPr>
                <w:lang w:val="en-NZ"/>
              </w:rPr>
            </w:pPr>
          </w:p>
        </w:tc>
      </w:tr>
      <w:tr w:rsidTr="007153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0F5F96" w:rsidP="000F5F96">
            <w:pPr>
              <w:pStyle w:val="ListBullet"/>
            </w:pPr>
            <w:r w:rsidRPr="000F5F96">
              <w:t>the relevant industry or Australian Standards that are current at the time this unit is being undertaken</w:t>
            </w:r>
          </w:p>
          <w:p w:rsidR="00000000" w:rsidP="000F5F96">
            <w:pPr>
              <w:pStyle w:val="BodyText"/>
              <w:rPr>
                <w:lang w:val="en-NZ"/>
              </w:rPr>
            </w:pPr>
          </w:p>
        </w:tc>
      </w:tr>
      <w:tr w:rsidTr="007153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rPr>
                <w:rStyle w:val="SpecialBold"/>
              </w:rPr>
              <w:t>Textile production processes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F5F96" w:rsidP="000F5F96">
            <w:pPr>
              <w:pStyle w:val="ListBullet"/>
            </w:pPr>
            <w:r w:rsidRPr="000F5F96">
              <w:t>receiving and processing of fibres and yarns</w:t>
            </w:r>
          </w:p>
          <w:p w:rsidR="00000000" w:rsidRPr="000F5F96" w:rsidP="000F5F96">
            <w:pPr>
              <w:pStyle w:val="ListBullet"/>
            </w:pPr>
            <w:r w:rsidRPr="000F5F96">
              <w:t>ide</w:t>
            </w:r>
            <w:r w:rsidRPr="000F5F96">
              <w:t>ntification of yarn and fibre quality</w:t>
            </w:r>
          </w:p>
          <w:p w:rsidR="00000000" w:rsidRPr="000F5F96" w:rsidP="000F5F96">
            <w:pPr>
              <w:pStyle w:val="ListBullet"/>
            </w:pPr>
            <w:r w:rsidRPr="000F5F96">
              <w:t>specialist machine use, such as tufting, spinning and weaving</w:t>
            </w:r>
          </w:p>
          <w:p w:rsidR="00000000" w:rsidRPr="000F5F96" w:rsidP="000F5F96">
            <w:pPr>
              <w:pStyle w:val="ListBullet"/>
            </w:pPr>
            <w:r w:rsidRPr="000F5F96">
              <w:t>repairs and alterations</w:t>
            </w:r>
          </w:p>
          <w:p w:rsidR="00000000" w:rsidRPr="000F5F96" w:rsidP="000F5F96">
            <w:pPr>
              <w:pStyle w:val="ListBullet"/>
            </w:pPr>
            <w:r w:rsidRPr="000F5F96">
              <w:t>testing and inspecting</w:t>
            </w:r>
          </w:p>
          <w:p w:rsidR="00000000" w:rsidRPr="000F5F96" w:rsidP="000F5F96">
            <w:pPr>
              <w:pStyle w:val="ListBullet"/>
            </w:pPr>
            <w:r w:rsidRPr="000F5F96">
              <w:t>despatch, storage and packing</w:t>
            </w:r>
          </w:p>
          <w:p w:rsidR="00000000" w:rsidRPr="000F5F96" w:rsidP="000F5F96">
            <w:pPr>
              <w:pStyle w:val="ListBullet"/>
            </w:pPr>
            <w:r w:rsidRPr="000F5F96">
              <w:t>finishing processes</w:t>
            </w:r>
          </w:p>
          <w:p w:rsidR="00000000" w:rsidP="000F5F96">
            <w:pPr>
              <w:pStyle w:val="BodyText"/>
              <w:rPr>
                <w:lang w:val="en-NZ"/>
              </w:rPr>
            </w:pPr>
          </w:p>
        </w:tc>
      </w:tr>
      <w:tr w:rsidTr="007153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rPr>
                <w:rStyle w:val="SpecialBold"/>
              </w:rPr>
              <w:t>Reviewing production operations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F5F96" w:rsidP="000F5F96">
            <w:pPr>
              <w:pStyle w:val="ListBullet"/>
            </w:pPr>
            <w:r w:rsidRPr="000F5F96">
              <w:t>identifying and reviewing housekeeping practices against workplace standards to assess conformity</w:t>
            </w:r>
          </w:p>
          <w:p w:rsidR="00000000" w:rsidRPr="000F5F96" w:rsidP="000F5F96">
            <w:pPr>
              <w:pStyle w:val="ListBullet"/>
            </w:pPr>
            <w:r w:rsidRPr="000F5F96">
              <w:t>identifying and reviewing safety practices</w:t>
            </w:r>
          </w:p>
          <w:p w:rsidR="00000000" w:rsidRPr="000F5F96" w:rsidP="000F5F96">
            <w:pPr>
              <w:pStyle w:val="ListBullet"/>
            </w:pPr>
            <w:r w:rsidRPr="000F5F96">
              <w:t>identifying production waste</w:t>
            </w:r>
          </w:p>
          <w:p w:rsidR="00000000" w:rsidRPr="000F5F96" w:rsidP="000F5F96">
            <w:pPr>
              <w:pStyle w:val="ListBullet"/>
            </w:pPr>
            <w:r w:rsidRPr="000F5F96">
              <w:t>identifying me</w:t>
            </w:r>
            <w:r w:rsidRPr="000F5F96">
              <w:t xml:space="preserve">thods of monitoring production outcomes </w:t>
            </w:r>
          </w:p>
          <w:p w:rsidR="00000000" w:rsidRPr="000F5F96" w:rsidP="000F5F96">
            <w:pPr>
              <w:pStyle w:val="ListBullet"/>
            </w:pPr>
            <w:r w:rsidRPr="000F5F96">
              <w:t>assessing textile production outcomes against production goals, as required</w:t>
            </w:r>
          </w:p>
          <w:p w:rsidR="00000000" w:rsidP="000F5F96">
            <w:pPr>
              <w:pStyle w:val="BodyText"/>
              <w:rPr>
                <w:lang w:val="en-NZ"/>
              </w:rPr>
            </w:pPr>
          </w:p>
        </w:tc>
      </w:tr>
      <w:tr w:rsidTr="007153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rPr>
                <w:rStyle w:val="SpecialBold"/>
              </w:rPr>
              <w:t>Improvements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F5F96" w:rsidP="000F5F96">
            <w:pPr>
              <w:pStyle w:val="ListBullet"/>
            </w:pPr>
            <w:r w:rsidRPr="000F5F96">
              <w:t>production practices</w:t>
            </w:r>
          </w:p>
          <w:p w:rsidR="00000000" w:rsidRPr="000F5F96" w:rsidP="000F5F96">
            <w:pPr>
              <w:pStyle w:val="ListBullet"/>
            </w:pPr>
            <w:r w:rsidRPr="000F5F96">
              <w:t>documentation</w:t>
            </w:r>
          </w:p>
          <w:p w:rsidR="00000000" w:rsidRPr="000F5F96" w:rsidP="000F5F96">
            <w:pPr>
              <w:pStyle w:val="ListBullet"/>
            </w:pPr>
            <w:r w:rsidRPr="000F5F96">
              <w:t>supply</w:t>
            </w:r>
          </w:p>
          <w:p w:rsidR="00000000" w:rsidRPr="000F5F96" w:rsidP="000F5F96">
            <w:pPr>
              <w:pStyle w:val="ListBullet"/>
            </w:pPr>
            <w:r w:rsidRPr="000F5F96">
              <w:t>despatch</w:t>
            </w:r>
          </w:p>
          <w:p w:rsidR="00000000" w:rsidRPr="000F5F96" w:rsidP="000F5F96">
            <w:pPr>
              <w:pStyle w:val="ListBullet"/>
            </w:pPr>
            <w:r w:rsidRPr="000F5F96">
              <w:t>operator practices</w:t>
            </w:r>
          </w:p>
          <w:p w:rsidR="00000000" w:rsidRPr="000F5F96" w:rsidP="000F5F96">
            <w:pPr>
              <w:pStyle w:val="ListBullet"/>
            </w:pPr>
            <w:r w:rsidRPr="000F5F96">
              <w:t>safety</w:t>
            </w:r>
          </w:p>
          <w:p w:rsidR="00000000" w:rsidRPr="000F5F96" w:rsidP="000F5F96">
            <w:pPr>
              <w:pStyle w:val="ListBullet"/>
            </w:pPr>
            <w:r w:rsidRPr="000F5F96">
              <w:t>quality</w:t>
            </w:r>
          </w:p>
          <w:p w:rsidR="00000000" w:rsidRPr="000F5F96" w:rsidP="000F5F96">
            <w:pPr>
              <w:pStyle w:val="ListBullet"/>
            </w:pPr>
            <w:r w:rsidRPr="000F5F96">
              <w:t>housekeeping</w:t>
            </w:r>
          </w:p>
          <w:p w:rsidR="00000000" w:rsidP="000F5F96">
            <w:pPr>
              <w:pStyle w:val="BodyText"/>
              <w:rPr>
                <w:lang w:val="en-NZ"/>
              </w:rPr>
            </w:pPr>
          </w:p>
        </w:tc>
      </w:tr>
      <w:tr w:rsidTr="007153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rPr>
                <w:rStyle w:val="SpecialBold"/>
              </w:rPr>
              <w:t>Tests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F5F96" w:rsidP="000F5F96">
            <w:pPr>
              <w:pStyle w:val="ListBullet"/>
            </w:pPr>
            <w:r w:rsidRPr="000F5F96">
              <w:t>trial</w:t>
            </w:r>
          </w:p>
          <w:p w:rsidR="00000000" w:rsidRPr="000F5F96" w:rsidP="000F5F96">
            <w:pPr>
              <w:pStyle w:val="ListBullet"/>
            </w:pPr>
            <w:r w:rsidRPr="000F5F96">
              <w:t>verify</w:t>
            </w:r>
          </w:p>
          <w:p w:rsidR="00000000" w:rsidRPr="000F5F96" w:rsidP="000F5F96">
            <w:pPr>
              <w:pStyle w:val="ListBullet"/>
            </w:pPr>
            <w:r w:rsidRPr="000F5F96">
              <w:t>pilot</w:t>
            </w:r>
          </w:p>
          <w:p w:rsidR="00000000" w:rsidRPr="000F5F96" w:rsidP="000F5F96">
            <w:pPr>
              <w:pStyle w:val="ListBullet"/>
            </w:pPr>
            <w:r w:rsidRPr="000F5F96">
              <w:t>measure against research</w:t>
            </w:r>
          </w:p>
          <w:p w:rsidR="00000000" w:rsidP="000F5F96">
            <w:pPr>
              <w:pStyle w:val="BodyText"/>
              <w:rPr>
                <w:lang w:val="en-NZ"/>
              </w:rPr>
            </w:pPr>
          </w:p>
        </w:tc>
      </w:tr>
      <w:tr w:rsidTr="007153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5F96">
            <w:pPr>
              <w:pStyle w:val="BodyText"/>
              <w:rPr>
                <w:lang w:val="en-NZ"/>
              </w:rPr>
            </w:pPr>
            <w:r w:rsidRPr="000F5F96">
              <w:rPr>
                <w:rStyle w:val="SpecialBold"/>
              </w:rPr>
              <w:t>Appropriate personnel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F5F96" w:rsidP="000F5F96">
            <w:pPr>
              <w:pStyle w:val="ListBullet"/>
            </w:pPr>
            <w:r w:rsidRPr="000F5F96">
              <w:t>managers</w:t>
            </w:r>
          </w:p>
          <w:p w:rsidR="00000000" w:rsidRPr="000F5F96" w:rsidP="000F5F96">
            <w:pPr>
              <w:pStyle w:val="ListBullet"/>
            </w:pPr>
            <w:r w:rsidRPr="000F5F96">
              <w:t>supervisors</w:t>
            </w:r>
          </w:p>
          <w:p w:rsidR="00000000" w:rsidRPr="000F5F96" w:rsidP="000F5F96">
            <w:pPr>
              <w:pStyle w:val="ListBullet"/>
            </w:pPr>
            <w:r w:rsidRPr="000F5F96">
              <w:t>colleagues</w:t>
            </w:r>
          </w:p>
          <w:p w:rsidR="00000000" w:rsidRPr="000F5F96" w:rsidP="000F5F96">
            <w:pPr>
              <w:pStyle w:val="ListBullet"/>
            </w:pPr>
            <w:r w:rsidRPr="000F5F96">
              <w:t>specialist staff</w:t>
            </w:r>
          </w:p>
        </w:tc>
      </w:tr>
    </w:tbl>
    <w:p w:rsidR="00000000" w:rsidRPr="000F5F96" w:rsidP="000F5F96">
      <w:pPr>
        <w:pStyle w:val="BodyText"/>
      </w:pPr>
    </w:p>
    <w:p w:rsidR="00000000" w:rsidRPr="000F5F96" w:rsidP="000F5F96">
      <w:pPr>
        <w:pStyle w:val="AllowPageBreak"/>
      </w:pPr>
    </w:p>
    <w:p w:rsidR="00000000" w:rsidRPr="000F5F96" w:rsidP="000F5F96">
      <w:pPr>
        <w:pStyle w:val="Heading1"/>
      </w:pPr>
      <w:bookmarkStart w:id="9" w:name="O_932960"/>
      <w:bookmarkEnd w:id="9"/>
      <w:r w:rsidRPr="000F5F96">
        <w:t>Unit Mapping Information</w:t>
      </w:r>
    </w:p>
    <w:p w:rsidR="00000000" w:rsidRPr="000F5F96" w:rsidP="00715388">
      <w:pPr>
        <w:pStyle w:val="BodyText"/>
      </w:pPr>
      <w:r w:rsidRPr="000F5F96">
        <w:t>Release 1. Supersedes and is equivalent to LMTTX3002B Contribute to textile production process improvements</w:t>
      </w:r>
    </w:p>
    <w:p w:rsidR="00000000" w:rsidRPr="000F5F96" w:rsidP="000F5F96">
      <w:pPr>
        <w:pStyle w:val="Heading1"/>
      </w:pPr>
      <w:bookmarkStart w:id="10" w:name="O_932953"/>
      <w:bookmarkEnd w:id="10"/>
      <w:r w:rsidRPr="000F5F96">
        <w:t>Links</w:t>
      </w:r>
    </w:p>
    <w:p w:rsidR="00000000" w:rsidRPr="000F5F96" w:rsidP="00715388">
      <w:pPr>
        <w:pStyle w:val="BodyText"/>
      </w:pPr>
      <w:r w:rsidRPr="000F5F9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C25DC">
        <w:rPr>
          <w:rStyle w:val="Hyperlink"/>
        </w:rPr>
        <w:t>https://vetnet.gov.au/Pages/TrainingDocs.aspx?q=a203ec5c-de7d-406b-b3e1-8f1a9b76e92e</w:t>
      </w:r>
      <w:r>
        <w:fldChar w:fldCharType="end"/>
      </w:r>
    </w:p>
    <w:p w:rsidR="00000000" w:rsidRPr="000F5F96" w:rsidP="000F5F96"/>
    <w:sectPr w:rsidSect="000F5F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F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F96" w:rsidRPr="00715388" w:rsidP="007153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F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388" w:rsidP="000F5F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5388" w:rsidP="000F5F9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15388" w:rsidP="000F5F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F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3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5F96" w:rsidRPr="00715388" w:rsidP="007153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F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388" w:rsidRPr="002D2AF8" w:rsidP="000F5F96">
    <w:pPr>
      <w:pStyle w:val="Header"/>
      <w:framePr w:wrap="around"/>
    </w:pPr>
    <w:r>
      <w:fldChar w:fldCharType="begin"/>
    </w:r>
    <w:r>
      <w:instrText xml:space="preserve"> TITLE   \* MERGEFORMAT </w:instrText>
    </w:r>
    <w:r>
      <w:fldChar w:fldCharType="separate"/>
    </w:r>
    <w:r>
      <w:t>MSTTX3002 Contribute to textile production process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15388" w:rsidP="000F5F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D2AD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7AD9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F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5F96"/>
    <w:pPr>
      <w:spacing w:before="360" w:after="60"/>
      <w:outlineLvl w:val="0"/>
    </w:pPr>
    <w:rPr>
      <w:sz w:val="32"/>
    </w:rPr>
  </w:style>
  <w:style w:type="paragraph" w:styleId="Heading2">
    <w:name w:val="heading 2"/>
    <w:basedOn w:val="HeadingBase"/>
    <w:next w:val="BodyText"/>
    <w:link w:val="Heading2Char"/>
    <w:qFormat/>
    <w:rsid w:val="000F5F96"/>
    <w:pPr>
      <w:keepLines/>
      <w:spacing w:before="240" w:after="120"/>
      <w:outlineLvl w:val="1"/>
    </w:pPr>
    <w:rPr>
      <w:sz w:val="28"/>
      <w:szCs w:val="40"/>
    </w:rPr>
  </w:style>
  <w:style w:type="paragraph" w:styleId="Heading3">
    <w:name w:val="heading 3"/>
    <w:basedOn w:val="HeadingBase"/>
    <w:next w:val="BodyText"/>
    <w:link w:val="Heading3Char"/>
    <w:qFormat/>
    <w:rsid w:val="000F5F96"/>
    <w:pPr>
      <w:spacing w:before="180" w:after="120"/>
      <w:outlineLvl w:val="2"/>
    </w:pPr>
    <w:rPr>
      <w:spacing w:val="-10"/>
      <w:kern w:val="32"/>
    </w:rPr>
  </w:style>
  <w:style w:type="paragraph" w:styleId="Heading4">
    <w:name w:val="heading 4"/>
    <w:basedOn w:val="HeadingBase"/>
    <w:next w:val="BodyText"/>
    <w:link w:val="Heading4Char"/>
    <w:qFormat/>
    <w:rsid w:val="000F5F96"/>
    <w:pPr>
      <w:spacing w:before="160" w:after="120"/>
      <w:outlineLvl w:val="3"/>
    </w:pPr>
    <w:rPr>
      <w:sz w:val="22"/>
    </w:rPr>
  </w:style>
  <w:style w:type="paragraph" w:styleId="Heading5">
    <w:name w:val="heading 5"/>
    <w:basedOn w:val="HeadingBase"/>
    <w:next w:val="Normal"/>
    <w:link w:val="Heading5Char"/>
    <w:qFormat/>
    <w:rsid w:val="000F5F96"/>
    <w:pPr>
      <w:spacing w:before="80"/>
      <w:outlineLvl w:val="4"/>
    </w:pPr>
    <w:rPr>
      <w:color w:val="918585"/>
      <w:sz w:val="20"/>
    </w:rPr>
  </w:style>
  <w:style w:type="paragraph" w:styleId="Heading6">
    <w:name w:val="heading 6"/>
    <w:basedOn w:val="HeadingBase"/>
    <w:next w:val="Normal"/>
    <w:link w:val="Heading6Char"/>
    <w:qFormat/>
    <w:rsid w:val="000F5F96"/>
    <w:pPr>
      <w:spacing w:before="60"/>
      <w:outlineLvl w:val="5"/>
    </w:pPr>
    <w:rPr>
      <w:color w:val="918585"/>
      <w:sz w:val="20"/>
    </w:rPr>
  </w:style>
  <w:style w:type="paragraph" w:styleId="Heading7">
    <w:name w:val="heading 7"/>
    <w:basedOn w:val="Normal"/>
    <w:next w:val="Normal"/>
    <w:link w:val="Heading7Char"/>
    <w:qFormat/>
    <w:rsid w:val="000F5F96"/>
    <w:pPr>
      <w:ind w:left="720"/>
      <w:outlineLvl w:val="6"/>
    </w:pPr>
    <w:rPr>
      <w:i/>
    </w:rPr>
  </w:style>
  <w:style w:type="paragraph" w:styleId="Heading8">
    <w:name w:val="heading 8"/>
    <w:basedOn w:val="Normal"/>
    <w:next w:val="Normal"/>
    <w:link w:val="Heading8Char"/>
    <w:qFormat/>
    <w:rsid w:val="000F5F96"/>
    <w:pPr>
      <w:ind w:left="720"/>
      <w:outlineLvl w:val="7"/>
    </w:pPr>
    <w:rPr>
      <w:i/>
    </w:rPr>
  </w:style>
  <w:style w:type="paragraph" w:styleId="Heading9">
    <w:name w:val="heading 9"/>
    <w:basedOn w:val="Normal"/>
    <w:next w:val="Normal"/>
    <w:link w:val="Heading9Char"/>
    <w:qFormat/>
    <w:rsid w:val="000F5F96"/>
    <w:pPr>
      <w:ind w:left="720"/>
      <w:outlineLvl w:val="8"/>
    </w:pPr>
    <w:rPr>
      <w:i/>
    </w:rPr>
  </w:style>
  <w:style w:type="character" w:default="1" w:styleId="DefaultParagraphFont">
    <w:name w:val="Default Paragraph Font"/>
    <w:uiPriority w:val="1"/>
    <w:unhideWhenUsed/>
    <w:rsid w:val="000F5F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F96"/>
  </w:style>
  <w:style w:type="character" w:customStyle="1" w:styleId="Heading1Char">
    <w:name w:val="Heading 1 Char"/>
    <w:basedOn w:val="DefaultParagraphFont"/>
    <w:link w:val="Heading1"/>
    <w:rsid w:val="000F5F96"/>
    <w:rPr>
      <w:rFonts w:ascii="Times New Roman" w:eastAsia="Times New Roman" w:hAnsi="Times New Roman" w:cs="Times New Roman"/>
      <w:b/>
      <w:sz w:val="32"/>
      <w:szCs w:val="20"/>
      <w:lang w:eastAsia="en-US"/>
    </w:rPr>
  </w:style>
  <w:style w:type="paragraph" w:styleId="BodyText">
    <w:name w:val="Body Text"/>
    <w:basedOn w:val="Normal"/>
    <w:link w:val="BodyTextChar"/>
    <w:rsid w:val="000F5F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5F96"/>
    <w:rPr>
      <w:rFonts w:ascii="Times New Roman" w:eastAsia="Times New Roman" w:hAnsi="Times New Roman" w:cs="Times New Roman"/>
      <w:sz w:val="24"/>
      <w:lang w:eastAsia="en-US"/>
    </w:rPr>
  </w:style>
  <w:style w:type="paragraph" w:styleId="ListBullet">
    <w:name w:val="List Bullet"/>
    <w:basedOn w:val="List"/>
    <w:rsid w:val="000F5F96"/>
    <w:pPr>
      <w:numPr>
        <w:numId w:val="11"/>
      </w:numPr>
      <w:tabs>
        <w:tab w:val="clear" w:pos="340"/>
      </w:tabs>
      <w:spacing w:before="40" w:after="40"/>
    </w:pPr>
  </w:style>
  <w:style w:type="character" w:customStyle="1" w:styleId="SpecialBold">
    <w:name w:val="Special Bold"/>
    <w:basedOn w:val="DefaultParagraphFont"/>
    <w:rsid w:val="000F5F96"/>
    <w:rPr>
      <w:b/>
      <w:spacing w:val="0"/>
    </w:rPr>
  </w:style>
  <w:style w:type="paragraph" w:customStyle="1" w:styleId="SuperHeading">
    <w:name w:val="SuperHeading"/>
    <w:basedOn w:val="Normal"/>
    <w:rsid w:val="000F5F96"/>
    <w:pPr>
      <w:spacing w:before="240" w:after="120"/>
      <w:outlineLvl w:val="0"/>
    </w:pPr>
    <w:rPr>
      <w:rFonts w:ascii="Times New Roman" w:hAnsi="Times New Roman"/>
      <w:b/>
      <w:sz w:val="32"/>
    </w:rPr>
  </w:style>
  <w:style w:type="paragraph" w:customStyle="1" w:styleId="AllowPageBreak">
    <w:name w:val="AllowPageBreak"/>
    <w:rsid w:val="000F5F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5F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5F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5F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5F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5F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F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5F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5F96"/>
    <w:rPr>
      <w:rFonts w:ascii="Courier New" w:eastAsia="Times New Roman" w:hAnsi="Courier New" w:cs="Times New Roman"/>
      <w:i/>
      <w:szCs w:val="20"/>
      <w:lang w:eastAsia="en-US"/>
    </w:rPr>
  </w:style>
  <w:style w:type="paragraph" w:customStyle="1" w:styleId="HeadingBase">
    <w:name w:val="Heading Base"/>
    <w:rsid w:val="000F5F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F96"/>
    <w:pPr>
      <w:tabs>
        <w:tab w:val="right" w:leader="dot" w:pos="9072"/>
      </w:tabs>
      <w:ind w:left="567"/>
    </w:pPr>
    <w:rPr>
      <w:szCs w:val="22"/>
    </w:rPr>
  </w:style>
  <w:style w:type="paragraph" w:customStyle="1" w:styleId="TOCBase">
    <w:name w:val="TOC Base"/>
    <w:rsid w:val="000F5F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F96"/>
    <w:pPr>
      <w:tabs>
        <w:tab w:val="right" w:leader="dot" w:pos="9072"/>
      </w:tabs>
      <w:spacing w:before="40" w:after="40"/>
      <w:ind w:left="284"/>
    </w:pPr>
    <w:rPr>
      <w:rFonts w:ascii="Times New Roman" w:hAnsi="Times New Roman"/>
    </w:rPr>
  </w:style>
  <w:style w:type="paragraph" w:styleId="TOC1">
    <w:name w:val="toc 1"/>
    <w:basedOn w:val="TOCBase"/>
    <w:next w:val="Normal"/>
    <w:rsid w:val="000F5F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5F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5F96"/>
    <w:rPr>
      <w:rFonts w:ascii="Times New Roman" w:eastAsia="Times New Roman" w:hAnsi="Times New Roman" w:cs="Times New Roman"/>
      <w:sz w:val="16"/>
      <w:lang w:eastAsia="en-US"/>
    </w:rPr>
  </w:style>
  <w:style w:type="paragraph" w:styleId="Title">
    <w:name w:val="Title"/>
    <w:basedOn w:val="HeadingBase"/>
    <w:link w:val="TitleChar"/>
    <w:qFormat/>
    <w:rsid w:val="000F5F96"/>
    <w:pPr>
      <w:spacing w:before="5040"/>
      <w:jc w:val="center"/>
    </w:pPr>
    <w:rPr>
      <w:sz w:val="48"/>
      <w:szCs w:val="72"/>
      <w:lang w:val="en-US"/>
    </w:rPr>
  </w:style>
  <w:style w:type="character" w:customStyle="1" w:styleId="TitleChar">
    <w:name w:val="Title Char"/>
    <w:basedOn w:val="DefaultParagraphFont"/>
    <w:link w:val="Title"/>
    <w:rsid w:val="000F5F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F96"/>
    <w:pPr>
      <w:tabs>
        <w:tab w:val="left" w:pos="3600"/>
        <w:tab w:val="left" w:pos="3958"/>
      </w:tabs>
    </w:pPr>
  </w:style>
  <w:style w:type="paragraph" w:styleId="List">
    <w:name w:val="List"/>
    <w:basedOn w:val="BodyText"/>
    <w:next w:val="BodyText"/>
    <w:rsid w:val="000F5F96"/>
    <w:pPr>
      <w:tabs>
        <w:tab w:val="left" w:pos="340"/>
      </w:tabs>
      <w:spacing w:before="60" w:after="60"/>
      <w:ind w:left="340" w:hanging="340"/>
    </w:pPr>
  </w:style>
  <w:style w:type="paragraph" w:customStyle="1" w:styleId="Note">
    <w:name w:val="Note"/>
    <w:basedOn w:val="BodyText"/>
    <w:rsid w:val="000F5F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F96"/>
    <w:pPr>
      <w:framePr w:wrap="auto" w:hAnchor="text" w:y="6049"/>
    </w:pPr>
    <w:rPr>
      <w:color w:val="000000"/>
      <w:sz w:val="40"/>
    </w:rPr>
  </w:style>
  <w:style w:type="paragraph" w:customStyle="1" w:styleId="TOCTitle">
    <w:name w:val="TOCTitle"/>
    <w:basedOn w:val="Heading1"/>
    <w:rsid w:val="000F5F96"/>
    <w:pPr>
      <w:spacing w:after="240"/>
      <w:jc w:val="center"/>
      <w:outlineLvl w:val="9"/>
    </w:pPr>
    <w:rPr>
      <w:caps/>
    </w:rPr>
  </w:style>
  <w:style w:type="paragraph" w:customStyle="1" w:styleId="Version">
    <w:name w:val="Version"/>
    <w:rsid w:val="000F5F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5F96"/>
    <w:pPr>
      <w:numPr>
        <w:numId w:val="12"/>
      </w:numPr>
      <w:tabs>
        <w:tab w:val="clear" w:pos="680"/>
      </w:tabs>
    </w:pPr>
  </w:style>
  <w:style w:type="paragraph" w:styleId="Index1">
    <w:name w:val="index 1"/>
    <w:basedOn w:val="Normal"/>
    <w:next w:val="Normal"/>
    <w:semiHidden/>
    <w:rsid w:val="000F5F96"/>
    <w:pPr>
      <w:keepNext w:val="0"/>
      <w:tabs>
        <w:tab w:val="right" w:pos="4176"/>
      </w:tabs>
      <w:ind w:left="198" w:hanging="198"/>
    </w:pPr>
    <w:rPr>
      <w:rFonts w:ascii="Garamond" w:hAnsi="Garamond"/>
    </w:rPr>
  </w:style>
  <w:style w:type="paragraph" w:styleId="IndexHeading">
    <w:name w:val="index heading"/>
    <w:basedOn w:val="Normal"/>
    <w:next w:val="Index1"/>
    <w:semiHidden/>
    <w:rsid w:val="000F5F96"/>
    <w:pPr>
      <w:spacing w:before="120" w:after="120"/>
    </w:pPr>
    <w:rPr>
      <w:rFonts w:ascii="Arial" w:hAnsi="Arial"/>
      <w:b/>
      <w:color w:val="918585"/>
      <w:sz w:val="24"/>
    </w:rPr>
  </w:style>
  <w:style w:type="paragraph" w:styleId="Header">
    <w:name w:val="header"/>
    <w:basedOn w:val="Normal"/>
    <w:link w:val="HeaderChar"/>
    <w:rsid w:val="000F5F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5F96"/>
    <w:rPr>
      <w:rFonts w:ascii="Times New Roman" w:eastAsia="Times New Roman" w:hAnsi="Times New Roman" w:cs="Times New Roman"/>
      <w:sz w:val="16"/>
      <w:szCs w:val="20"/>
      <w:lang w:val="en-GB" w:eastAsia="en-US"/>
    </w:rPr>
  </w:style>
  <w:style w:type="paragraph" w:customStyle="1" w:styleId="Chapter">
    <w:name w:val="Chapter"/>
    <w:basedOn w:val="Normal"/>
    <w:rsid w:val="000F5F96"/>
    <w:pPr>
      <w:spacing w:before="240"/>
    </w:pPr>
    <w:rPr>
      <w:rFonts w:ascii="Times New Roman" w:hAnsi="Times New Roman"/>
      <w:smallCaps/>
      <w:spacing w:val="80"/>
      <w:sz w:val="28"/>
    </w:rPr>
  </w:style>
  <w:style w:type="paragraph" w:customStyle="1" w:styleId="InChapter">
    <w:name w:val="InChapter"/>
    <w:basedOn w:val="Heading3"/>
    <w:rsid w:val="000F5F96"/>
    <w:pPr>
      <w:spacing w:after="240"/>
      <w:outlineLvl w:val="9"/>
    </w:pPr>
    <w:rPr>
      <w:noProof/>
    </w:rPr>
  </w:style>
  <w:style w:type="paragraph" w:styleId="Index2">
    <w:name w:val="index 2"/>
    <w:basedOn w:val="Normal"/>
    <w:next w:val="Normal"/>
    <w:semiHidden/>
    <w:rsid w:val="000F5F96"/>
    <w:pPr>
      <w:tabs>
        <w:tab w:val="right" w:pos="4176"/>
      </w:tabs>
      <w:ind w:left="568" w:hanging="284"/>
    </w:pPr>
    <w:rPr>
      <w:rFonts w:ascii="Garamond" w:hAnsi="Garamond"/>
    </w:rPr>
  </w:style>
  <w:style w:type="paragraph" w:customStyle="1" w:styleId="Byline">
    <w:name w:val="Byline"/>
    <w:rsid w:val="000F5F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F96"/>
    <w:pPr>
      <w:tabs>
        <w:tab w:val="clear" w:pos="3600"/>
        <w:tab w:val="clear" w:pos="3958"/>
      </w:tabs>
      <w:jc w:val="right"/>
    </w:pPr>
  </w:style>
  <w:style w:type="character" w:styleId="Emphasis">
    <w:name w:val="Emphasis"/>
    <w:basedOn w:val="DefaultParagraphFont"/>
    <w:qFormat/>
    <w:rsid w:val="000F5F96"/>
    <w:rPr>
      <w:i/>
    </w:rPr>
  </w:style>
  <w:style w:type="paragraph" w:styleId="Caption">
    <w:name w:val="caption"/>
    <w:basedOn w:val="BodyText"/>
    <w:next w:val="Normal"/>
    <w:qFormat/>
    <w:rsid w:val="000F5F96"/>
    <w:pPr>
      <w:framePr w:w="2268" w:hSpace="181" w:vSpace="181" w:wrap="around" w:vAnchor="text" w:hAnchor="page" w:x="1135" w:y="285" w:anchorLock="1"/>
    </w:pPr>
    <w:rPr>
      <w:i/>
    </w:rPr>
  </w:style>
  <w:style w:type="paragraph" w:customStyle="1" w:styleId="MiniTOCTitle">
    <w:name w:val="MiniTOCTitle"/>
    <w:basedOn w:val="Heading4"/>
    <w:rsid w:val="000F5F96"/>
    <w:pPr>
      <w:spacing w:before="240"/>
      <w:outlineLvl w:val="9"/>
    </w:pPr>
    <w:rPr>
      <w:noProof/>
      <w:sz w:val="24"/>
    </w:rPr>
  </w:style>
  <w:style w:type="paragraph" w:customStyle="1" w:styleId="MiniTOCItem">
    <w:name w:val="MiniTOCItem"/>
    <w:basedOn w:val="ListBullet"/>
    <w:rsid w:val="000F5F96"/>
    <w:pPr>
      <w:numPr>
        <w:numId w:val="0"/>
      </w:numPr>
      <w:tabs>
        <w:tab w:val="right" w:leader="dot" w:pos="6521"/>
      </w:tabs>
      <w:spacing w:before="0" w:after="0"/>
    </w:pPr>
  </w:style>
  <w:style w:type="paragraph" w:customStyle="1" w:styleId="TOFTitle">
    <w:name w:val="TOFTitle"/>
    <w:basedOn w:val="TOCTitle"/>
    <w:rsid w:val="000F5F96"/>
  </w:style>
  <w:style w:type="paragraph" w:styleId="TableofFigures">
    <w:name w:val="table of figures"/>
    <w:basedOn w:val="Normal"/>
    <w:next w:val="Normal"/>
    <w:semiHidden/>
    <w:rsid w:val="000F5F96"/>
    <w:pPr>
      <w:tabs>
        <w:tab w:val="right" w:leader="dot" w:pos="9072"/>
      </w:tabs>
      <w:ind w:left="970" w:hanging="403"/>
    </w:pPr>
    <w:rPr>
      <w:rFonts w:ascii="Times New Roman" w:hAnsi="Times New Roman"/>
      <w:b/>
    </w:rPr>
  </w:style>
  <w:style w:type="paragraph" w:styleId="ListNumber">
    <w:name w:val="List Number"/>
    <w:basedOn w:val="List"/>
    <w:rsid w:val="000F5F96"/>
    <w:pPr>
      <w:numPr>
        <w:numId w:val="14"/>
      </w:numPr>
      <w:tabs>
        <w:tab w:val="clear" w:pos="340"/>
      </w:tabs>
    </w:pPr>
  </w:style>
  <w:style w:type="character" w:customStyle="1" w:styleId="WingdingSymbols">
    <w:name w:val="Wingding Symbols"/>
    <w:rsid w:val="000F5F96"/>
    <w:rPr>
      <w:rFonts w:ascii="Wingdings" w:hAnsi="Wingdings"/>
    </w:rPr>
  </w:style>
  <w:style w:type="paragraph" w:customStyle="1" w:styleId="TableHeading">
    <w:name w:val="Table Heading"/>
    <w:basedOn w:val="HeadingBase"/>
    <w:rsid w:val="000F5F96"/>
    <w:pPr>
      <w:keepLines/>
      <w:pBdr>
        <w:bottom w:val="single" w:sz="6" w:space="1" w:color="918585"/>
      </w:pBdr>
      <w:spacing w:before="240"/>
    </w:pPr>
  </w:style>
  <w:style w:type="character" w:customStyle="1" w:styleId="HotSpot">
    <w:name w:val="HotSpot"/>
    <w:rsid w:val="000F5F96"/>
    <w:rPr>
      <w:color w:val="0033CC"/>
      <w:u w:val="none"/>
    </w:rPr>
  </w:style>
  <w:style w:type="paragraph" w:customStyle="1" w:styleId="BodyTextRight">
    <w:name w:val="Body Text Right"/>
    <w:basedOn w:val="BodyText"/>
    <w:rsid w:val="000F5F96"/>
    <w:pPr>
      <w:spacing w:before="0" w:after="0"/>
      <w:jc w:val="right"/>
    </w:pPr>
  </w:style>
  <w:style w:type="paragraph" w:styleId="Index3">
    <w:name w:val="index 3"/>
    <w:basedOn w:val="ListNumber2"/>
    <w:next w:val="Normal"/>
    <w:semiHidden/>
    <w:rsid w:val="000F5F96"/>
    <w:pPr>
      <w:numPr>
        <w:numId w:val="0"/>
      </w:numPr>
      <w:tabs>
        <w:tab w:val="right" w:leader="dot" w:pos="4176"/>
      </w:tabs>
    </w:pPr>
  </w:style>
  <w:style w:type="paragraph" w:styleId="ListNumber2">
    <w:name w:val="List Number 2"/>
    <w:basedOn w:val="List2"/>
    <w:rsid w:val="000F5F96"/>
    <w:pPr>
      <w:numPr>
        <w:numId w:val="9"/>
      </w:numPr>
      <w:tabs>
        <w:tab w:val="clear" w:pos="1060"/>
      </w:tabs>
    </w:pPr>
  </w:style>
  <w:style w:type="paragraph" w:customStyle="1" w:styleId="MarginNote">
    <w:name w:val="Margin Note"/>
    <w:basedOn w:val="BodyText"/>
    <w:rsid w:val="000F5F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F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5F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5F96"/>
    <w:rPr>
      <w:sz w:val="32"/>
    </w:rPr>
  </w:style>
  <w:style w:type="paragraph" w:customStyle="1" w:styleId="HeadingProcedure">
    <w:name w:val="Heading Procedure"/>
    <w:basedOn w:val="HeadingBase"/>
    <w:next w:val="Normal"/>
    <w:rsid w:val="000F5F96"/>
    <w:pPr>
      <w:tabs>
        <w:tab w:val="left" w:pos="0"/>
      </w:tabs>
      <w:spacing w:before="120" w:after="60"/>
    </w:pPr>
    <w:rPr>
      <w:i/>
      <w:color w:val="918585"/>
      <w:sz w:val="22"/>
    </w:rPr>
  </w:style>
  <w:style w:type="paragraph" w:customStyle="1" w:styleId="TableBodyText">
    <w:name w:val="Table Body Text"/>
    <w:basedOn w:val="BodyText"/>
    <w:rsid w:val="000F5F96"/>
    <w:pPr>
      <w:spacing w:before="60" w:after="60"/>
    </w:pPr>
  </w:style>
  <w:style w:type="paragraph" w:styleId="ListContinue">
    <w:name w:val="List Continue"/>
    <w:basedOn w:val="List"/>
    <w:rsid w:val="000F5F96"/>
    <w:pPr>
      <w:ind w:firstLine="0"/>
    </w:pPr>
  </w:style>
  <w:style w:type="paragraph" w:customStyle="1" w:styleId="ListNote">
    <w:name w:val="List Note"/>
    <w:basedOn w:val="List"/>
    <w:rsid w:val="000F5F96"/>
    <w:pPr>
      <w:pBdr>
        <w:top w:val="single" w:sz="6" w:space="2" w:color="918585"/>
        <w:bottom w:val="single" w:sz="6" w:space="2" w:color="918585"/>
      </w:pBdr>
      <w:tabs>
        <w:tab w:val="left" w:pos="1021"/>
      </w:tabs>
      <w:ind w:firstLine="0"/>
    </w:pPr>
  </w:style>
  <w:style w:type="paragraph" w:customStyle="1" w:styleId="Warning">
    <w:name w:val="Warning"/>
    <w:basedOn w:val="BodyText"/>
    <w:rsid w:val="000F5F96"/>
    <w:pPr>
      <w:shd w:val="clear" w:color="auto" w:fill="D9D9D9"/>
      <w:tabs>
        <w:tab w:val="left" w:pos="992"/>
      </w:tabs>
      <w:ind w:left="119" w:right="119"/>
    </w:pPr>
    <w:rPr>
      <w:sz w:val="20"/>
    </w:rPr>
  </w:style>
  <w:style w:type="paragraph" w:customStyle="1" w:styleId="MarginIcons">
    <w:name w:val="Margin Icons"/>
    <w:basedOn w:val="BodyText"/>
    <w:rsid w:val="000F5F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5F96"/>
    <w:rPr>
      <w:rFonts w:ascii="Courier New" w:hAnsi="Courier New"/>
    </w:rPr>
  </w:style>
  <w:style w:type="paragraph" w:customStyle="1" w:styleId="NoteBullet">
    <w:name w:val="Note Bullet"/>
    <w:basedOn w:val="Note"/>
    <w:rsid w:val="000F5F96"/>
    <w:pPr>
      <w:tabs>
        <w:tab w:val="clear" w:pos="680"/>
      </w:tabs>
      <w:spacing w:before="60" w:after="60"/>
    </w:pPr>
  </w:style>
  <w:style w:type="paragraph" w:customStyle="1" w:styleId="SubHeading2">
    <w:name w:val="SubHeading2"/>
    <w:basedOn w:val="HeadingBase"/>
    <w:rsid w:val="000F5F96"/>
    <w:pPr>
      <w:spacing w:before="240" w:after="60"/>
    </w:pPr>
    <w:rPr>
      <w:sz w:val="20"/>
    </w:rPr>
  </w:style>
  <w:style w:type="paragraph" w:customStyle="1" w:styleId="SubHeading1">
    <w:name w:val="SubHeading1"/>
    <w:basedOn w:val="HeadingBase"/>
    <w:rsid w:val="000F5F96"/>
    <w:pPr>
      <w:spacing w:before="240" w:after="60"/>
    </w:pPr>
    <w:rPr>
      <w:color w:val="918585"/>
      <w:sz w:val="22"/>
    </w:rPr>
  </w:style>
  <w:style w:type="paragraph" w:customStyle="1" w:styleId="SideHeading">
    <w:name w:val="Side Heading"/>
    <w:basedOn w:val="HeadingBase"/>
    <w:rsid w:val="000F5F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F96"/>
    <w:pPr>
      <w:numPr>
        <w:numId w:val="10"/>
      </w:numPr>
    </w:pPr>
  </w:style>
  <w:style w:type="paragraph" w:styleId="PlainText">
    <w:name w:val="Plain Text"/>
    <w:basedOn w:val="Normal"/>
    <w:link w:val="PlainTextChar"/>
    <w:rsid w:val="000F5F96"/>
    <w:rPr>
      <w:sz w:val="20"/>
    </w:rPr>
  </w:style>
  <w:style w:type="character" w:customStyle="1" w:styleId="PlainTextChar">
    <w:name w:val="Plain Text Char"/>
    <w:basedOn w:val="DefaultParagraphFont"/>
    <w:link w:val="PlainText"/>
    <w:rsid w:val="000F5F96"/>
    <w:rPr>
      <w:rFonts w:ascii="Courier New" w:eastAsia="Times New Roman" w:hAnsi="Courier New" w:cs="Times New Roman"/>
      <w:sz w:val="20"/>
      <w:szCs w:val="20"/>
      <w:lang w:eastAsia="en-US"/>
    </w:rPr>
  </w:style>
  <w:style w:type="character" w:customStyle="1" w:styleId="MenuOption">
    <w:name w:val="Menu Option"/>
    <w:basedOn w:val="DefaultParagraphFont"/>
    <w:rsid w:val="000F5F96"/>
    <w:rPr>
      <w:b/>
      <w:smallCaps/>
    </w:rPr>
  </w:style>
  <w:style w:type="paragraph" w:customStyle="1" w:styleId="TableListNumber">
    <w:name w:val="Table List Number"/>
    <w:basedOn w:val="ListNumber"/>
    <w:rsid w:val="000F5F96"/>
    <w:pPr>
      <w:numPr>
        <w:numId w:val="0"/>
      </w:numPr>
    </w:pPr>
  </w:style>
  <w:style w:type="paragraph" w:styleId="TOC4">
    <w:name w:val="toc 4"/>
    <w:basedOn w:val="TOCBase"/>
    <w:next w:val="Normal"/>
    <w:semiHidden/>
    <w:rsid w:val="000F5F96"/>
    <w:pPr>
      <w:tabs>
        <w:tab w:val="right" w:leader="dot" w:pos="9071"/>
      </w:tabs>
      <w:ind w:left="1701"/>
    </w:pPr>
  </w:style>
  <w:style w:type="paragraph" w:customStyle="1" w:styleId="ListAlpha">
    <w:name w:val="List Alpha"/>
    <w:basedOn w:val="List"/>
    <w:rsid w:val="000F5F96"/>
    <w:pPr>
      <w:numPr>
        <w:numId w:val="8"/>
      </w:numPr>
    </w:pPr>
  </w:style>
  <w:style w:type="paragraph" w:customStyle="1" w:styleId="ListAlpha2">
    <w:name w:val="List Alpha 2"/>
    <w:basedOn w:val="List2"/>
    <w:rsid w:val="000F5F96"/>
    <w:pPr>
      <w:numPr>
        <w:numId w:val="7"/>
      </w:numPr>
    </w:pPr>
  </w:style>
  <w:style w:type="paragraph" w:styleId="List2">
    <w:name w:val="List 2"/>
    <w:basedOn w:val="BodyText"/>
    <w:rsid w:val="000F5F96"/>
    <w:pPr>
      <w:tabs>
        <w:tab w:val="left" w:pos="680"/>
      </w:tabs>
      <w:spacing w:before="60" w:after="60"/>
      <w:ind w:left="680" w:hanging="340"/>
    </w:pPr>
  </w:style>
  <w:style w:type="paragraph" w:styleId="List3">
    <w:name w:val="List 3"/>
    <w:basedOn w:val="BodyText"/>
    <w:rsid w:val="000F5F96"/>
    <w:pPr>
      <w:tabs>
        <w:tab w:val="left" w:pos="1021"/>
      </w:tabs>
      <w:spacing w:before="60" w:after="60"/>
      <w:ind w:left="1020" w:hanging="340"/>
    </w:pPr>
  </w:style>
  <w:style w:type="paragraph" w:styleId="List4">
    <w:name w:val="List 4"/>
    <w:basedOn w:val="BodyText"/>
    <w:rsid w:val="000F5F96"/>
    <w:pPr>
      <w:tabs>
        <w:tab w:val="left" w:pos="1361"/>
      </w:tabs>
      <w:spacing w:before="60" w:after="60"/>
      <w:ind w:left="1361" w:hanging="340"/>
    </w:pPr>
  </w:style>
  <w:style w:type="paragraph" w:styleId="List5">
    <w:name w:val="List 5"/>
    <w:basedOn w:val="BodyText"/>
    <w:rsid w:val="000F5F96"/>
    <w:pPr>
      <w:tabs>
        <w:tab w:val="left" w:pos="1701"/>
      </w:tabs>
      <w:spacing w:before="60" w:after="60"/>
      <w:ind w:left="1701" w:hanging="340"/>
    </w:pPr>
  </w:style>
  <w:style w:type="paragraph" w:styleId="ListBullet3">
    <w:name w:val="List Bullet 3"/>
    <w:basedOn w:val="List3"/>
    <w:rsid w:val="000F5F96"/>
    <w:pPr>
      <w:numPr>
        <w:numId w:val="13"/>
      </w:numPr>
      <w:tabs>
        <w:tab w:val="clear" w:pos="1021"/>
      </w:tabs>
      <w:ind w:left="1037" w:hanging="357"/>
    </w:pPr>
  </w:style>
  <w:style w:type="paragraph" w:styleId="ListBullet4">
    <w:name w:val="List Bullet 4"/>
    <w:basedOn w:val="List4"/>
    <w:rsid w:val="000F5F96"/>
    <w:pPr>
      <w:numPr>
        <w:numId w:val="2"/>
      </w:numPr>
      <w:tabs>
        <w:tab w:val="clear" w:pos="1361"/>
      </w:tabs>
    </w:pPr>
  </w:style>
  <w:style w:type="paragraph" w:styleId="ListBullet5">
    <w:name w:val="List Bullet 5"/>
    <w:basedOn w:val="List5"/>
    <w:rsid w:val="000F5F96"/>
    <w:pPr>
      <w:numPr>
        <w:numId w:val="3"/>
      </w:numPr>
    </w:pPr>
  </w:style>
  <w:style w:type="paragraph" w:styleId="ListContinue2">
    <w:name w:val="List Continue 2"/>
    <w:basedOn w:val="List2"/>
    <w:rsid w:val="000F5F96"/>
    <w:pPr>
      <w:ind w:firstLine="0"/>
    </w:pPr>
  </w:style>
  <w:style w:type="paragraph" w:styleId="ListContinue3">
    <w:name w:val="List Continue 3"/>
    <w:basedOn w:val="List3"/>
    <w:rsid w:val="000F5F96"/>
    <w:pPr>
      <w:ind w:left="1021" w:firstLine="0"/>
    </w:pPr>
  </w:style>
  <w:style w:type="paragraph" w:styleId="ListContinue4">
    <w:name w:val="List Continue 4"/>
    <w:basedOn w:val="List4"/>
    <w:rsid w:val="000F5F96"/>
    <w:pPr>
      <w:ind w:firstLine="0"/>
    </w:pPr>
  </w:style>
  <w:style w:type="paragraph" w:styleId="ListContinue5">
    <w:name w:val="List Continue 5"/>
    <w:basedOn w:val="List5"/>
    <w:rsid w:val="000F5F96"/>
    <w:pPr>
      <w:ind w:firstLine="0"/>
    </w:pPr>
  </w:style>
  <w:style w:type="paragraph" w:styleId="ListNumber3">
    <w:name w:val="List Number 3"/>
    <w:basedOn w:val="List3"/>
    <w:rsid w:val="000F5F96"/>
    <w:pPr>
      <w:numPr>
        <w:numId w:val="4"/>
      </w:numPr>
    </w:pPr>
  </w:style>
  <w:style w:type="paragraph" w:styleId="ListNumber4">
    <w:name w:val="List Number 4"/>
    <w:basedOn w:val="List4"/>
    <w:rsid w:val="000F5F96"/>
    <w:pPr>
      <w:numPr>
        <w:numId w:val="5"/>
      </w:numPr>
    </w:pPr>
  </w:style>
  <w:style w:type="paragraph" w:styleId="ListNumber5">
    <w:name w:val="List Number 5"/>
    <w:basedOn w:val="List5"/>
    <w:rsid w:val="000F5F96"/>
    <w:pPr>
      <w:numPr>
        <w:numId w:val="6"/>
      </w:numPr>
    </w:pPr>
  </w:style>
  <w:style w:type="paragraph" w:styleId="BlockText">
    <w:name w:val="Block Text"/>
    <w:basedOn w:val="Normal"/>
    <w:rsid w:val="000F5F96"/>
    <w:pPr>
      <w:spacing w:after="120"/>
      <w:ind w:left="1440" w:right="1440"/>
    </w:pPr>
  </w:style>
  <w:style w:type="character" w:customStyle="1" w:styleId="Subscript">
    <w:name w:val="Subscript"/>
    <w:basedOn w:val="DefaultParagraphFont"/>
    <w:rsid w:val="000F5F96"/>
    <w:rPr>
      <w:sz w:val="16"/>
      <w:vertAlign w:val="subscript"/>
    </w:rPr>
  </w:style>
  <w:style w:type="character" w:customStyle="1" w:styleId="Superscript">
    <w:name w:val="Superscript"/>
    <w:basedOn w:val="DefaultParagraphFont"/>
    <w:rsid w:val="000F5F96"/>
    <w:rPr>
      <w:sz w:val="16"/>
      <w:vertAlign w:val="superscript"/>
    </w:rPr>
  </w:style>
  <w:style w:type="character" w:customStyle="1" w:styleId="Symbols">
    <w:name w:val="Symbols"/>
    <w:basedOn w:val="DefaultParagraphFont"/>
    <w:rsid w:val="000F5F96"/>
    <w:rPr>
      <w:rFonts w:ascii="Symbol" w:hAnsi="Symbol"/>
    </w:rPr>
  </w:style>
  <w:style w:type="character" w:customStyle="1" w:styleId="MenuOptions">
    <w:name w:val="Menu Options"/>
    <w:basedOn w:val="DefaultParagraphFont"/>
    <w:rsid w:val="000F5F96"/>
    <w:rPr>
      <w:rFonts w:ascii="Arial Narrow" w:hAnsi="Arial Narrow"/>
      <w:smallCaps/>
    </w:rPr>
  </w:style>
  <w:style w:type="character" w:customStyle="1" w:styleId="Buttons">
    <w:name w:val="Buttons"/>
    <w:basedOn w:val="DefaultParagraphFont"/>
    <w:rsid w:val="000F5F96"/>
    <w:rPr>
      <w:b/>
    </w:rPr>
  </w:style>
  <w:style w:type="character" w:customStyle="1" w:styleId="Underlined">
    <w:name w:val="Underlined"/>
    <w:basedOn w:val="DefaultParagraphFont"/>
    <w:rsid w:val="000F5F96"/>
    <w:rPr>
      <w:u w:val="single"/>
    </w:rPr>
  </w:style>
  <w:style w:type="paragraph" w:customStyle="1" w:styleId="TableBodyTextRight">
    <w:name w:val="Table Body Text Right"/>
    <w:basedOn w:val="TableBodyText"/>
    <w:rsid w:val="000F5F96"/>
    <w:pPr>
      <w:widowControl w:val="0"/>
      <w:autoSpaceDE w:val="0"/>
      <w:autoSpaceDN w:val="0"/>
      <w:adjustRightInd w:val="0"/>
      <w:jc w:val="right"/>
    </w:pPr>
    <w:rPr>
      <w:rFonts w:cs="Arial"/>
      <w:szCs w:val="18"/>
    </w:rPr>
  </w:style>
  <w:style w:type="paragraph" w:customStyle="1" w:styleId="CopyrightText">
    <w:name w:val="Copyright Text"/>
    <w:basedOn w:val="BodyText"/>
    <w:rsid w:val="000F5F96"/>
    <w:rPr>
      <w:sz w:val="18"/>
    </w:rPr>
  </w:style>
  <w:style w:type="paragraph" w:customStyle="1" w:styleId="BodySmallRight">
    <w:name w:val="Body Small Right"/>
    <w:basedOn w:val="BodyTextRight"/>
    <w:rsid w:val="000F5F96"/>
    <w:rPr>
      <w:sz w:val="18"/>
      <w:szCs w:val="18"/>
    </w:rPr>
  </w:style>
  <w:style w:type="paragraph" w:customStyle="1" w:styleId="MarginEdition">
    <w:name w:val="Margin Edition"/>
    <w:basedOn w:val="MarginNote"/>
    <w:rsid w:val="000F5F96"/>
    <w:pPr>
      <w:spacing w:before="0" w:after="0"/>
    </w:pPr>
    <w:rPr>
      <w:rFonts w:ascii="Times New Roman" w:hAnsi="Times New Roman"/>
      <w:color w:val="999999"/>
    </w:rPr>
  </w:style>
  <w:style w:type="paragraph" w:customStyle="1" w:styleId="Spacer">
    <w:name w:val="Spacer"/>
    <w:basedOn w:val="Normal"/>
    <w:rsid w:val="000F5F96"/>
    <w:rPr>
      <w:sz w:val="2"/>
      <w:szCs w:val="2"/>
    </w:rPr>
  </w:style>
  <w:style w:type="character" w:customStyle="1" w:styleId="Small">
    <w:name w:val="Small"/>
    <w:basedOn w:val="DefaultParagraphFont"/>
    <w:rsid w:val="000F5F96"/>
    <w:rPr>
      <w:sz w:val="16"/>
    </w:rPr>
  </w:style>
  <w:style w:type="paragraph" w:customStyle="1" w:styleId="WideTable">
    <w:name w:val="Wide Table"/>
    <w:basedOn w:val="Normal"/>
    <w:rsid w:val="000F5F96"/>
    <w:pPr>
      <w:ind w:left="-1418"/>
    </w:pPr>
    <w:rPr>
      <w:sz w:val="2"/>
      <w:szCs w:val="2"/>
    </w:rPr>
  </w:style>
  <w:style w:type="character" w:styleId="PageNumber">
    <w:name w:val="page number"/>
    <w:basedOn w:val="DefaultParagraphFont"/>
    <w:rsid w:val="000F5F96"/>
  </w:style>
  <w:style w:type="paragraph" w:styleId="Quote">
    <w:name w:val="Quote"/>
    <w:basedOn w:val="Heading1"/>
    <w:link w:val="QuoteChar"/>
    <w:qFormat/>
    <w:rsid w:val="000F5F96"/>
    <w:rPr>
      <w:b w:val="0"/>
      <w:sz w:val="72"/>
      <w:szCs w:val="72"/>
      <w:lang w:val="en-NZ"/>
    </w:rPr>
  </w:style>
  <w:style w:type="character" w:customStyle="1" w:styleId="QuoteChar">
    <w:name w:val="Quote Char"/>
    <w:basedOn w:val="DefaultParagraphFont"/>
    <w:link w:val="Quote"/>
    <w:rsid w:val="000F5F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F96"/>
    <w:pPr>
      <w:pageBreakBefore/>
    </w:pPr>
  </w:style>
  <w:style w:type="paragraph" w:customStyle="1" w:styleId="Border">
    <w:name w:val="Border"/>
    <w:basedOn w:val="Normal"/>
    <w:qFormat/>
    <w:rsid w:val="000F5F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5F96"/>
    <w:rPr>
      <w:b/>
      <w:bCs/>
      <w:i/>
      <w:iCs/>
      <w:color w:val="auto"/>
    </w:rPr>
  </w:style>
  <w:style w:type="paragraph" w:styleId="IntenseQuote">
    <w:name w:val="Intense Quote"/>
    <w:basedOn w:val="Normal"/>
    <w:next w:val="Normal"/>
    <w:link w:val="IntenseQuoteChar"/>
    <w:uiPriority w:val="30"/>
    <w:qFormat/>
    <w:rsid w:val="000F5F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5F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5F96"/>
    <w:rPr>
      <w:smallCaps/>
      <w:color w:val="auto"/>
      <w:u w:val="single"/>
    </w:rPr>
  </w:style>
  <w:style w:type="character" w:styleId="IntenseReference">
    <w:name w:val="Intense Reference"/>
    <w:basedOn w:val="DefaultParagraphFont"/>
    <w:uiPriority w:val="32"/>
    <w:qFormat/>
    <w:rsid w:val="000F5F96"/>
    <w:rPr>
      <w:b/>
      <w:bCs/>
      <w:smallCaps/>
      <w:color w:val="auto"/>
      <w:spacing w:val="5"/>
      <w:u w:val="single"/>
    </w:rPr>
  </w:style>
  <w:style w:type="paragraph" w:customStyle="1" w:styleId="2ColumnHeading">
    <w:name w:val="2Column Heading"/>
    <w:basedOn w:val="BodyText"/>
    <w:qFormat/>
    <w:rsid w:val="000F5F96"/>
    <w:pPr>
      <w:spacing w:after="60"/>
      <w:ind w:left="-2268"/>
    </w:pPr>
    <w:rPr>
      <w:b/>
    </w:rPr>
  </w:style>
  <w:style w:type="paragraph" w:customStyle="1" w:styleId="Heading1TOC">
    <w:name w:val="Heading1 TOC"/>
    <w:basedOn w:val="Normal"/>
    <w:qFormat/>
    <w:rsid w:val="000F5F96"/>
    <w:pPr>
      <w:spacing w:before="240" w:after="120"/>
    </w:pPr>
    <w:rPr>
      <w:rFonts w:ascii="Times New Roman" w:hAnsi="Times New Roman"/>
      <w:b/>
      <w:sz w:val="32"/>
    </w:rPr>
  </w:style>
  <w:style w:type="paragraph" w:customStyle="1" w:styleId="Heading2TOC">
    <w:name w:val="Heading2 TOC"/>
    <w:basedOn w:val="Normal"/>
    <w:qFormat/>
    <w:rsid w:val="000F5F96"/>
    <w:pPr>
      <w:spacing w:before="240" w:after="60"/>
    </w:pPr>
    <w:rPr>
      <w:rFonts w:ascii="Times New Roman" w:hAnsi="Times New Roman"/>
      <w:b/>
      <w:sz w:val="28"/>
    </w:rPr>
  </w:style>
  <w:style w:type="character" w:customStyle="1" w:styleId="Underline">
    <w:name w:val="Underline"/>
    <w:basedOn w:val="DefaultParagraphFont"/>
    <w:qFormat/>
    <w:rsid w:val="000F5F96"/>
    <w:rPr>
      <w:u w:val="single"/>
    </w:rPr>
  </w:style>
  <w:style w:type="character" w:customStyle="1" w:styleId="BoldandItalics">
    <w:name w:val="Bold and Italics"/>
    <w:qFormat/>
    <w:rsid w:val="000F5F96"/>
    <w:rPr>
      <w:b/>
      <w:i/>
      <w:u w:val="none"/>
    </w:rPr>
  </w:style>
  <w:style w:type="paragraph" w:styleId="BalloonText">
    <w:name w:val="Balloon Text"/>
    <w:basedOn w:val="Normal"/>
    <w:link w:val="BalloonTextChar"/>
    <w:rsid w:val="000F5F96"/>
    <w:rPr>
      <w:rFonts w:ascii="Tahoma" w:hAnsi="Tahoma" w:cs="Tahoma"/>
      <w:sz w:val="16"/>
      <w:szCs w:val="16"/>
    </w:rPr>
  </w:style>
  <w:style w:type="character" w:customStyle="1" w:styleId="BalloonTextChar">
    <w:name w:val="Balloon Text Char"/>
    <w:basedOn w:val="DefaultParagraphFont"/>
    <w:link w:val="BalloonText"/>
    <w:rsid w:val="000F5F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5F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5F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5F96"/>
    <w:rPr>
      <w:b/>
      <w:color w:val="660033"/>
      <w:spacing w:val="0"/>
    </w:rPr>
  </w:style>
  <w:style w:type="paragraph" w:customStyle="1" w:styleId="Nameditemlist">
    <w:name w:val="Named item list"/>
    <w:basedOn w:val="BodyText"/>
    <w:qFormat/>
    <w:rsid w:val="000F5F96"/>
    <w:pPr>
      <w:tabs>
        <w:tab w:val="left" w:pos="2835"/>
      </w:tabs>
      <w:ind w:left="2835" w:hanging="2835"/>
    </w:pPr>
  </w:style>
  <w:style w:type="paragraph" w:customStyle="1" w:styleId="BodyTextnopadding">
    <w:name w:val="Body Text no padding"/>
    <w:basedOn w:val="BodyText"/>
    <w:qFormat/>
    <w:rsid w:val="000F5F96"/>
    <w:pPr>
      <w:spacing w:before="0" w:after="0"/>
    </w:pPr>
  </w:style>
  <w:style w:type="paragraph" w:customStyle="1" w:styleId="BodyTextBold">
    <w:name w:val="Body Text Bold"/>
    <w:basedOn w:val="BodyText"/>
    <w:qFormat/>
    <w:rsid w:val="000F5F96"/>
    <w:rPr>
      <w:b/>
    </w:rPr>
  </w:style>
  <w:style w:type="character" w:styleId="Hyperlink">
    <w:name w:val="Hyperlink"/>
    <w:basedOn w:val="DefaultParagraphFont"/>
    <w:uiPriority w:val="99"/>
    <w:unhideWhenUsed/>
    <w:rsid w:val="007153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741</Words>
  <Characters>4878</Characters>
  <Application>Microsoft Office Word</Application>
  <DocSecurity>0</DocSecurity>
  <Lines>256</Lines>
  <Paragraphs>140</Paragraphs>
  <ScaleCrop>false</ScaleCrop>
  <Company>Author-it Software Corporation Ltd.</Company>
  <LinksUpToDate>false</LinksUpToDate>
  <CharactersWithSpaces>5479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MSTTX3002 Contribute to textile production process improvements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2023-02-03T08:09:00Z</dcterms:created>
  <dcterms:modified xsi:type="dcterms:W3CDTF">2023-02-03T08:09:00Z</dcterms:modified>
</cp:coreProperties>
</file>