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8ED" w:rsidP="00090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MSTTX3001 Identify quality and types of textile fibres, yarns and fabrics</w:t>
      </w:r>
      <w:r>
        <w:fldChar w:fldCharType="end"/>
      </w:r>
    </w:p>
    <w:p w:rsidR="000908ED" w:rsidP="000908ED">
      <w:pPr>
        <w:pStyle w:val="Version"/>
        <w:sectPr w:rsidSect="00B22E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2E28" w:rsidP="00B22E28">
      <w:pPr>
        <w:pStyle w:val="SuperHeading"/>
      </w:pPr>
      <w:r w:rsidRPr="00B22E28">
        <w:t>Assessment Requirements for MSTTX3001 Identify quality and types of textile fibres, yarns and fabrics</w:t>
      </w:r>
    </w:p>
    <w:p w:rsidR="00000000" w:rsidRPr="00B22E28" w:rsidP="00B22E28">
      <w:pPr>
        <w:pStyle w:val="Heading1"/>
      </w:pPr>
      <w:bookmarkStart w:id="1" w:name="O_1050281"/>
      <w:bookmarkEnd w:id="1"/>
      <w:r w:rsidRPr="00B22E28">
        <w:t>Modification History</w:t>
      </w:r>
    </w:p>
    <w:p w:rsidR="00000000" w:rsidRPr="00B22E28" w:rsidP="000908ED">
      <w:pPr>
        <w:pStyle w:val="BodyText"/>
      </w:pPr>
      <w:r w:rsidRPr="00B22E28">
        <w:t>Release 2. Supersedes and is equivalent to MSTTX3001 Identify quality and types of textile fibres, yarns and fabrics (Release 1).</w:t>
      </w:r>
    </w:p>
    <w:p w:rsidR="00000000" w:rsidRPr="00B22E28" w:rsidP="000908ED">
      <w:pPr>
        <w:pStyle w:val="BodyText"/>
      </w:pPr>
      <w:r w:rsidRPr="00B22E28">
        <w:t>Pre-requisite unit, MSTGN2011 Identify fibres, fabrics and textiles used in the TCF industry, is</w:t>
      </w:r>
      <w:r w:rsidRPr="00B22E28">
        <w:rPr>
          <w:rStyle w:val="SpecialBold"/>
        </w:rPr>
        <w:t xml:space="preserve"> superseded by</w:t>
      </w:r>
      <w:r w:rsidRPr="00B22E28">
        <w:t xml:space="preserve"> MSTGN2013  Iden</w:t>
      </w:r>
      <w:r w:rsidRPr="00B22E28">
        <w:t>tify fibres, fabrics and textiles used in the TCF industry.</w:t>
      </w:r>
    </w:p>
    <w:p w:rsidR="00000000" w:rsidRPr="00B22E28" w:rsidP="000908ED">
      <w:pPr>
        <w:pStyle w:val="BodyText"/>
      </w:pPr>
      <w:r w:rsidRPr="00B22E28">
        <w:t>Release 1. Supersedes and is equivalent to LMTTX3001B Identify quality and types of textile fibres, yarns and fabrics.</w:t>
      </w:r>
    </w:p>
    <w:p w:rsidR="00000000" w:rsidRPr="00B22E28" w:rsidP="00B22E28">
      <w:pPr>
        <w:pStyle w:val="Heading1"/>
      </w:pPr>
      <w:bookmarkStart w:id="2" w:name="O_1050280"/>
      <w:bookmarkEnd w:id="2"/>
      <w:r w:rsidRPr="00B22E28">
        <w:t>Performance Evidence</w:t>
      </w:r>
    </w:p>
    <w:p w:rsidR="00000000" w:rsidRPr="00B22E28" w:rsidP="000908ED">
      <w:pPr>
        <w:pStyle w:val="BodyText"/>
      </w:pPr>
      <w:r w:rsidRPr="00B22E28">
        <w:t>Evidence required to demonstrate comp</w:t>
      </w:r>
      <w:r w:rsidRPr="00B22E28">
        <w:t>etence in this unit must be relevant to and satisfy the requirements of the elements and performance criteria, and include:</w:t>
      </w:r>
    </w:p>
    <w:p w:rsidR="00000000" w:rsidRPr="00B22E28" w:rsidP="00B22E28">
      <w:pPr>
        <w:pStyle w:val="ListBullet"/>
      </w:pPr>
      <w:r w:rsidRPr="00B22E28">
        <w:t xml:space="preserve">reading and following work instructions, standard operating procedures (SOPs), safe work practices </w:t>
      </w:r>
    </w:p>
    <w:p w:rsidR="00000000" w:rsidRPr="00B22E28" w:rsidP="00B22E28">
      <w:pPr>
        <w:pStyle w:val="ListBullet"/>
      </w:pPr>
      <w:r w:rsidRPr="00B22E28">
        <w:t>applying relevant standards</w:t>
      </w:r>
    </w:p>
    <w:p w:rsidR="00000000" w:rsidRPr="00B22E28" w:rsidP="00B22E28">
      <w:pPr>
        <w:pStyle w:val="ListBullet"/>
      </w:pPr>
      <w:r w:rsidRPr="00B22E28">
        <w:t>ide</w:t>
      </w:r>
      <w:r w:rsidRPr="00B22E28">
        <w:t>ntifying performance characteristics of a sample of at least twelve (12) varied fibres, yarns and fabrics</w:t>
      </w:r>
    </w:p>
    <w:p w:rsidR="00000000" w:rsidRPr="00B22E28" w:rsidP="00B22E28">
      <w:pPr>
        <w:pStyle w:val="ListBullet"/>
      </w:pPr>
      <w:r w:rsidRPr="00B22E28">
        <w:t>identifying common fibre and yarn faults and the problems they cause in fabric production or the finished product</w:t>
      </w:r>
    </w:p>
    <w:p w:rsidR="00000000" w:rsidRPr="00B22E28" w:rsidP="00B22E28">
      <w:pPr>
        <w:pStyle w:val="ListBullet"/>
      </w:pPr>
      <w:r w:rsidRPr="00B22E28">
        <w:t>using quality indicators to determin</w:t>
      </w:r>
      <w:r w:rsidRPr="00B22E28">
        <w:t>e fibre, yarn and fabric quality, identify quality faults and appropriate action to deal with faults, of an at least twelve (12) examples</w:t>
      </w:r>
    </w:p>
    <w:p w:rsidR="00000000" w:rsidRPr="00B22E28" w:rsidP="00B22E28">
      <w:pPr>
        <w:pStyle w:val="ListBullet"/>
      </w:pPr>
      <w:r w:rsidRPr="00B22E28">
        <w:t>conducting performance testing of at least six (6) examples of fibre, yarn and fabric in accordance with workplace pro</w:t>
      </w:r>
      <w:r w:rsidRPr="00B22E28">
        <w:t>cedures</w:t>
      </w:r>
    </w:p>
    <w:p w:rsidR="00000000" w:rsidRPr="00B22E28" w:rsidP="00B22E28">
      <w:pPr>
        <w:pStyle w:val="ListBullet"/>
      </w:pPr>
      <w:r w:rsidRPr="00B22E28">
        <w:t>checking fibres yarns and fabrics against quality standards</w:t>
      </w:r>
    </w:p>
    <w:p w:rsidR="00000000" w:rsidRPr="00B22E28" w:rsidP="00B22E28">
      <w:pPr>
        <w:pStyle w:val="ListBullet"/>
      </w:pPr>
      <w:r w:rsidRPr="00B22E28">
        <w:t>distinguishing performance characteristics and appropriate uses of at least six (6) fabrics</w:t>
      </w:r>
    </w:p>
    <w:p w:rsidR="00000000" w:rsidRPr="00B22E28" w:rsidP="00B22E28">
      <w:pPr>
        <w:pStyle w:val="ListBullet"/>
      </w:pPr>
      <w:r w:rsidRPr="00B22E28">
        <w:t>identifying at least four (4) fabric finishes relevant to an identified context and implications</w:t>
      </w:r>
      <w:r w:rsidRPr="00B22E28">
        <w:t xml:space="preserve"> for care, handling and use</w:t>
      </w:r>
    </w:p>
    <w:p w:rsidR="00000000" w:rsidRPr="00B22E28" w:rsidP="00B22E28">
      <w:pPr>
        <w:pStyle w:val="ListBullet"/>
      </w:pPr>
      <w:r w:rsidRPr="00B22E28">
        <w:t>determining the cleaning and labelling requirements of at least six (6) fabrics, according to workplace procedures and Australian Standards.</w:t>
      </w:r>
    </w:p>
    <w:p w:rsidR="00000000" w:rsidRPr="00B22E28" w:rsidP="00B22E28">
      <w:pPr>
        <w:pStyle w:val="AllowPageBreak"/>
      </w:pPr>
    </w:p>
    <w:p w:rsidR="00000000" w:rsidRPr="00B22E28" w:rsidP="00B22E28">
      <w:pPr>
        <w:pStyle w:val="Heading1"/>
      </w:pPr>
      <w:bookmarkStart w:id="3" w:name="O_1050279"/>
      <w:bookmarkEnd w:id="3"/>
      <w:r w:rsidRPr="00B22E28">
        <w:t>Knowledge Evidence</w:t>
      </w:r>
    </w:p>
    <w:p w:rsidR="00000000" w:rsidRPr="00B22E28" w:rsidP="000908ED">
      <w:pPr>
        <w:pStyle w:val="BodyText"/>
      </w:pPr>
      <w:r w:rsidRPr="00B22E28">
        <w:t>Evidence must be provided that demonstrates knowl</w:t>
      </w:r>
      <w:r w:rsidRPr="00B22E28">
        <w:t>edge of:</w:t>
      </w:r>
    </w:p>
    <w:p w:rsidR="00000000" w:rsidRPr="00B22E28" w:rsidP="00B22E28">
      <w:pPr>
        <w:pStyle w:val="ListBullet"/>
      </w:pPr>
      <w:r w:rsidRPr="00B22E28">
        <w:t>safe work practices and procedures and use of personal protective equipment (PPE)</w:t>
      </w:r>
    </w:p>
    <w:p w:rsidR="00000000" w:rsidRPr="00B22E28" w:rsidP="00B22E28">
      <w:pPr>
        <w:pStyle w:val="ListBullet"/>
      </w:pPr>
      <w:r w:rsidRPr="00B22E28">
        <w:t>relevant Australian Standards</w:t>
      </w:r>
    </w:p>
    <w:p w:rsidR="00000000" w:rsidRPr="00B22E28" w:rsidP="00B22E28">
      <w:pPr>
        <w:pStyle w:val="ListBullet"/>
      </w:pPr>
      <w:r w:rsidRPr="00B22E28">
        <w:t>types of fibre, yarn and fabric and their care requirements</w:t>
      </w:r>
    </w:p>
    <w:p w:rsidR="00000000" w:rsidRPr="00B22E28" w:rsidP="00B22E28">
      <w:pPr>
        <w:pStyle w:val="ListBullet"/>
      </w:pPr>
      <w:r w:rsidRPr="00B22E28">
        <w:t>performance, uses and characteristics of fibres, yarns and fabrics:</w:t>
      </w:r>
    </w:p>
    <w:p w:rsidR="00000000" w:rsidRPr="00B22E28" w:rsidP="00B22E28">
      <w:pPr>
        <w:pStyle w:val="ListBullet2"/>
      </w:pPr>
      <w:r w:rsidRPr="00B22E28">
        <w:t>stretch</w:t>
      </w:r>
    </w:p>
    <w:p w:rsidR="00000000" w:rsidRPr="00B22E28" w:rsidP="00B22E28">
      <w:pPr>
        <w:pStyle w:val="ListBullet2"/>
      </w:pPr>
      <w:r w:rsidRPr="00B22E28">
        <w:t>abrasion resistance</w:t>
      </w:r>
    </w:p>
    <w:p w:rsidR="00000000" w:rsidRPr="00B22E28" w:rsidP="00B22E28">
      <w:pPr>
        <w:pStyle w:val="ListBullet2"/>
      </w:pPr>
      <w:r w:rsidRPr="00B22E28">
        <w:t>wearability</w:t>
      </w:r>
    </w:p>
    <w:p w:rsidR="00000000" w:rsidRPr="00B22E28" w:rsidP="00B22E28">
      <w:pPr>
        <w:pStyle w:val="ListBullet2"/>
      </w:pPr>
      <w:r w:rsidRPr="00B22E28">
        <w:t>absorbency</w:t>
      </w:r>
    </w:p>
    <w:p w:rsidR="00000000" w:rsidRPr="00B22E28" w:rsidP="00B22E28">
      <w:pPr>
        <w:pStyle w:val="ListBullet2"/>
      </w:pPr>
      <w:r w:rsidRPr="00B22E28">
        <w:t>durability</w:t>
      </w:r>
    </w:p>
    <w:p w:rsidR="00000000" w:rsidRPr="00B22E28" w:rsidP="00B22E28">
      <w:pPr>
        <w:pStyle w:val="ListBullet2"/>
      </w:pPr>
      <w:r w:rsidRPr="00B22E28">
        <w:t>elasticity</w:t>
      </w:r>
    </w:p>
    <w:p w:rsidR="00000000" w:rsidRPr="00B22E28" w:rsidP="00B22E28">
      <w:pPr>
        <w:pStyle w:val="ListBullet2"/>
      </w:pPr>
      <w:r w:rsidRPr="00B22E28">
        <w:t>fineness</w:t>
      </w:r>
    </w:p>
    <w:p w:rsidR="00000000" w:rsidRPr="00B22E28" w:rsidP="00B22E28">
      <w:pPr>
        <w:pStyle w:val="ListBullet2"/>
      </w:pPr>
      <w:r w:rsidRPr="00B22E28">
        <w:t>heat sensitivity</w:t>
      </w:r>
    </w:p>
    <w:p w:rsidR="00000000" w:rsidRPr="00B22E28" w:rsidP="00B22E28">
      <w:pPr>
        <w:pStyle w:val="ListBullet2"/>
      </w:pPr>
      <w:r w:rsidRPr="00B22E28">
        <w:t>shrink resistance</w:t>
      </w:r>
    </w:p>
    <w:p w:rsidR="00000000" w:rsidRPr="00B22E28" w:rsidP="00B22E28">
      <w:pPr>
        <w:pStyle w:val="ListBullet2"/>
      </w:pPr>
      <w:r w:rsidRPr="00B22E28">
        <w:t>wrinkle recovery</w:t>
      </w:r>
    </w:p>
    <w:p w:rsidR="00000000" w:rsidRPr="00B22E28" w:rsidP="00B22E28">
      <w:pPr>
        <w:pStyle w:val="ListBullet2"/>
      </w:pPr>
      <w:r w:rsidRPr="00B22E28">
        <w:t>thermal properties (conductivity, ironing temperature and flammability)</w:t>
      </w:r>
    </w:p>
    <w:p w:rsidR="00000000" w:rsidRPr="00B22E28" w:rsidP="00B22E28">
      <w:pPr>
        <w:pStyle w:val="ListBullet2"/>
      </w:pPr>
      <w:r w:rsidRPr="00B22E28">
        <w:t>ease of care</w:t>
      </w:r>
    </w:p>
    <w:p w:rsidR="00000000" w:rsidRPr="00B22E28" w:rsidP="00B22E28">
      <w:pPr>
        <w:pStyle w:val="ListBullet2"/>
      </w:pPr>
      <w:r w:rsidRPr="00B22E28">
        <w:t>drape quality</w:t>
      </w:r>
    </w:p>
    <w:p w:rsidR="00000000" w:rsidRPr="00B22E28" w:rsidP="00B22E28">
      <w:pPr>
        <w:pStyle w:val="ListBullet2"/>
      </w:pPr>
      <w:r w:rsidRPr="00B22E28">
        <w:t>colour fastness</w:t>
      </w:r>
    </w:p>
    <w:p w:rsidR="00000000" w:rsidRPr="00B22E28" w:rsidP="00B22E28">
      <w:pPr>
        <w:pStyle w:val="ListBullet2"/>
      </w:pPr>
      <w:r w:rsidRPr="00B22E28">
        <w:t>strength</w:t>
      </w:r>
    </w:p>
    <w:p w:rsidR="00000000" w:rsidRPr="00B22E28" w:rsidP="00B22E28">
      <w:pPr>
        <w:pStyle w:val="ListBullet"/>
      </w:pPr>
      <w:r w:rsidRPr="00B22E28">
        <w:t>information resources on fibres, yarn and fabrics</w:t>
      </w:r>
    </w:p>
    <w:p w:rsidR="00000000" w:rsidRPr="00B22E28" w:rsidP="00B22E28">
      <w:pPr>
        <w:pStyle w:val="ListBullet"/>
      </w:pPr>
      <w:r w:rsidRPr="00B22E28">
        <w:t>quality indicators:</w:t>
      </w:r>
    </w:p>
    <w:p w:rsidR="00000000" w:rsidRPr="00B22E28" w:rsidP="00B22E28">
      <w:pPr>
        <w:pStyle w:val="ListBullet2"/>
      </w:pPr>
      <w:r w:rsidRPr="00B22E28">
        <w:t>straightness of grain</w:t>
      </w:r>
    </w:p>
    <w:p w:rsidR="00000000" w:rsidRPr="00B22E28" w:rsidP="00B22E28">
      <w:pPr>
        <w:pStyle w:val="ListBullet2"/>
      </w:pPr>
      <w:r w:rsidRPr="00B22E28">
        <w:t>even/uneven yarn</w:t>
      </w:r>
    </w:p>
    <w:p w:rsidR="00000000" w:rsidRPr="00B22E28" w:rsidP="00B22E28">
      <w:pPr>
        <w:pStyle w:val="ListBullet2"/>
      </w:pPr>
      <w:r w:rsidRPr="00B22E28">
        <w:t>slippage</w:t>
      </w:r>
    </w:p>
    <w:p w:rsidR="00000000" w:rsidRPr="00B22E28" w:rsidP="00B22E28">
      <w:pPr>
        <w:pStyle w:val="ListBullet2"/>
      </w:pPr>
      <w:r w:rsidRPr="00B22E28">
        <w:t>length of fibres</w:t>
      </w:r>
    </w:p>
    <w:p w:rsidR="00000000" w:rsidRPr="00B22E28" w:rsidP="00B22E28">
      <w:pPr>
        <w:pStyle w:val="ListBullet2"/>
      </w:pPr>
      <w:r w:rsidRPr="00B22E28">
        <w:t>pilling</w:t>
      </w:r>
    </w:p>
    <w:p w:rsidR="00000000" w:rsidRPr="00B22E28" w:rsidP="00B22E28">
      <w:pPr>
        <w:pStyle w:val="ListBullet2"/>
      </w:pPr>
      <w:r w:rsidRPr="00B22E28">
        <w:t>fabric resilience</w:t>
      </w:r>
    </w:p>
    <w:p w:rsidR="00000000" w:rsidRPr="00B22E28" w:rsidP="00B22E28">
      <w:pPr>
        <w:pStyle w:val="ListBullet2"/>
      </w:pPr>
      <w:r w:rsidRPr="00B22E28">
        <w:t>workability</w:t>
      </w:r>
    </w:p>
    <w:p w:rsidR="00000000" w:rsidRPr="00B22E28" w:rsidP="00B22E28">
      <w:pPr>
        <w:pStyle w:val="ListBullet2"/>
      </w:pPr>
      <w:r w:rsidRPr="00B22E28">
        <w:t>wash testing</w:t>
      </w:r>
    </w:p>
    <w:p w:rsidR="00000000" w:rsidRPr="00B22E28" w:rsidP="00B22E28">
      <w:pPr>
        <w:pStyle w:val="ListBullet2"/>
      </w:pPr>
      <w:r w:rsidRPr="00B22E28">
        <w:t>shade</w:t>
      </w:r>
    </w:p>
    <w:p w:rsidR="00000000" w:rsidRPr="00B22E28" w:rsidP="00B22E28">
      <w:pPr>
        <w:pStyle w:val="ListBullet2"/>
      </w:pPr>
      <w:r w:rsidRPr="00B22E28">
        <w:t>tensile properties</w:t>
      </w:r>
    </w:p>
    <w:p w:rsidR="00000000" w:rsidRPr="00B22E28" w:rsidP="00B22E28">
      <w:pPr>
        <w:pStyle w:val="ListBullet2"/>
      </w:pPr>
      <w:r w:rsidRPr="00B22E28">
        <w:t>handling</w:t>
      </w:r>
    </w:p>
    <w:p w:rsidR="00000000" w:rsidRPr="00B22E28" w:rsidP="00B22E28">
      <w:pPr>
        <w:pStyle w:val="ListBullet"/>
      </w:pPr>
      <w:r w:rsidRPr="00B22E28">
        <w:t xml:space="preserve">types of performance testing </w:t>
      </w:r>
    </w:p>
    <w:p w:rsidR="00000000" w:rsidRPr="00B22E28" w:rsidP="00B22E28">
      <w:pPr>
        <w:pStyle w:val="ListBullet"/>
      </w:pPr>
      <w:r w:rsidRPr="00B22E28">
        <w:t>types of fabric finishes</w:t>
      </w:r>
    </w:p>
    <w:p w:rsidR="00000000" w:rsidRPr="00B22E28" w:rsidP="00B22E28">
      <w:pPr>
        <w:pStyle w:val="ListBullet"/>
      </w:pPr>
      <w:r w:rsidRPr="00B22E28">
        <w:t>quality standards and practices</w:t>
      </w:r>
    </w:p>
    <w:p w:rsidR="00000000" w:rsidRPr="00B22E28" w:rsidP="00B22E28">
      <w:pPr>
        <w:pStyle w:val="ListBullet"/>
      </w:pPr>
      <w:r w:rsidRPr="00B22E28">
        <w:t>workplace procedures</w:t>
      </w:r>
    </w:p>
    <w:p w:rsidR="00000000" w:rsidRPr="00B22E28" w:rsidP="00B22E28">
      <w:pPr>
        <w:pStyle w:val="ListBullet"/>
      </w:pPr>
      <w:r w:rsidRPr="00B22E28">
        <w:t>recording and reporting practices.</w:t>
      </w:r>
    </w:p>
    <w:p w:rsidR="00000000" w:rsidRPr="00B22E28" w:rsidP="00B22E28">
      <w:pPr>
        <w:pStyle w:val="AllowPageBreak"/>
      </w:pPr>
    </w:p>
    <w:p w:rsidR="00000000" w:rsidRPr="00B22E28" w:rsidP="00B22E28">
      <w:pPr>
        <w:pStyle w:val="Heading1"/>
      </w:pPr>
      <w:bookmarkStart w:id="4" w:name="O_1050278"/>
      <w:bookmarkEnd w:id="4"/>
      <w:r w:rsidRPr="00B22E28">
        <w:t>Assessment Conditions</w:t>
      </w:r>
    </w:p>
    <w:p w:rsidR="00000000" w:rsidRPr="00B22E28" w:rsidP="00B22E28">
      <w:pPr>
        <w:pStyle w:val="ListBullet"/>
      </w:pPr>
      <w:r w:rsidRPr="00B22E28">
        <w:t>Assessors must:</w:t>
      </w:r>
    </w:p>
    <w:p w:rsidR="00000000" w:rsidRPr="00B22E28" w:rsidP="00B22E28">
      <w:pPr>
        <w:pStyle w:val="ListBullet2"/>
      </w:pPr>
      <w:r w:rsidRPr="00B22E28">
        <w:t xml:space="preserve">satisfy the assessor competency requirements that are </w:t>
      </w:r>
      <w:r w:rsidRPr="00B22E28">
        <w:t>in place at the time of the assessment, as set by the VET regulator</w:t>
      </w:r>
    </w:p>
    <w:p w:rsidR="00000000" w:rsidRPr="00B22E28" w:rsidP="00B22E28">
      <w:pPr>
        <w:pStyle w:val="ListBullet2"/>
      </w:pPr>
      <w:r w:rsidRPr="00B22E28">
        <w:t>have vocational competency in identifying quality and type of fibres, yarns and fabrics, at least to the level being assessed, with relevant industry knowledge and experience.</w:t>
      </w:r>
    </w:p>
    <w:p w:rsidR="00000000" w:rsidRPr="00B22E28" w:rsidP="00B22E28">
      <w:pPr>
        <w:pStyle w:val="ListBullet"/>
      </w:pPr>
      <w:r w:rsidRPr="00B22E28">
        <w:t xml:space="preserve">Assessment </w:t>
      </w:r>
      <w:r w:rsidRPr="00B22E28">
        <w:t>should occur in operational workplace situations. Where this is not possible, or where personal safety or environmental damage are limiting factors, assessment must occur in a sufficiently rigorous simulated environment reflecting realistic operational wor</w:t>
      </w:r>
      <w:r w:rsidRPr="00B22E28">
        <w:t>kplace conditions. This must cover all aspects of workplace performance, including environment, task skills, task management skills, contingency management skills and job role environment skills.</w:t>
      </w:r>
    </w:p>
    <w:p w:rsidR="00000000" w:rsidRPr="00B22E28" w:rsidP="00B22E28">
      <w:pPr>
        <w:pStyle w:val="ListBullet"/>
      </w:pPr>
      <w:r w:rsidRPr="00B22E28">
        <w:t>Assessment processes and techniques must be appropriate to t</w:t>
      </w:r>
      <w:r w:rsidRPr="00B22E28">
        <w:t>he language, literacy and numeracy requirements of the work being performed and the needs of the candidate.</w:t>
      </w:r>
    </w:p>
    <w:p w:rsidR="00000000" w:rsidRPr="00B22E28" w:rsidP="00B22E28">
      <w:pPr>
        <w:pStyle w:val="ListBullet"/>
      </w:pPr>
      <w:r w:rsidRPr="00B22E28">
        <w:t>Conditions for assessment must include access to all tools, equipment, materials and documentation required, including relevant workplace procedures</w:t>
      </w:r>
      <w:r w:rsidRPr="00B22E28">
        <w:t>, product and manufacturing specifications associated with this unit.</w:t>
      </w:r>
    </w:p>
    <w:p w:rsidR="00000000" w:rsidRPr="00B22E28" w:rsidP="00B22E28">
      <w:pPr>
        <w:pStyle w:val="AllowPageBreak"/>
      </w:pPr>
    </w:p>
    <w:p w:rsidR="00000000" w:rsidRPr="00B22E28" w:rsidP="00B22E28">
      <w:pPr>
        <w:pStyle w:val="Heading1"/>
      </w:pPr>
      <w:bookmarkStart w:id="5" w:name="O_1050293"/>
      <w:bookmarkEnd w:id="5"/>
      <w:r w:rsidRPr="00B22E28">
        <w:t>Links</w:t>
      </w:r>
    </w:p>
    <w:p w:rsidR="00000000" w:rsidRPr="00B22E28" w:rsidP="000908ED">
      <w:pPr>
        <w:pStyle w:val="BodyText"/>
      </w:pPr>
      <w:r w:rsidRPr="00B22E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4487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22E28" w:rsidP="00B22E28"/>
    <w:sectPr w:rsidSect="00B22E2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8" w:rsidRPr="000908ED" w:rsidP="00090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ED" w:rsidP="00B22E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08ED" w:rsidP="00B22E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08ED" w:rsidP="00B22E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E28" w:rsidRPr="000908ED" w:rsidP="00090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E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ED" w:rsidRPr="002D2AF8" w:rsidP="00B22E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MSTTX3001 Identify quality and types of textile fibres, yarns and fabrics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0908ED" w:rsidP="00B22E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2E59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22A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C82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E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E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E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E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E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E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E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E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E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E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E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E28"/>
  </w:style>
  <w:style w:type="character" w:customStyle="1" w:styleId="Heading1Char">
    <w:name w:val="Heading 1 Char"/>
    <w:basedOn w:val="DefaultParagraphFont"/>
    <w:link w:val="Heading1"/>
    <w:rsid w:val="00B22E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E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E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E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2E28"/>
    <w:rPr>
      <w:b/>
      <w:spacing w:val="0"/>
    </w:rPr>
  </w:style>
  <w:style w:type="paragraph" w:styleId="ListBullet2">
    <w:name w:val="List Bullet 2"/>
    <w:basedOn w:val="List2"/>
    <w:rsid w:val="00B22E2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2E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E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E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E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E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E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E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E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E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E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E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E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E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E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E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E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E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E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E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E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2E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E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E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2E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E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E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E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E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E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E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E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E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E28"/>
    <w:rPr>
      <w:i/>
    </w:rPr>
  </w:style>
  <w:style w:type="paragraph" w:styleId="Caption">
    <w:name w:val="caption"/>
    <w:basedOn w:val="BodyText"/>
    <w:next w:val="Normal"/>
    <w:qFormat/>
    <w:rsid w:val="00B22E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E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E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E28"/>
  </w:style>
  <w:style w:type="paragraph" w:styleId="TableofFigures">
    <w:name w:val="table of figures"/>
    <w:basedOn w:val="Normal"/>
    <w:next w:val="Normal"/>
    <w:semiHidden/>
    <w:rsid w:val="00B22E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E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2E28"/>
    <w:rPr>
      <w:rFonts w:ascii="Wingdings" w:hAnsi="Wingdings"/>
    </w:rPr>
  </w:style>
  <w:style w:type="paragraph" w:customStyle="1" w:styleId="TableHeading">
    <w:name w:val="Table Heading"/>
    <w:basedOn w:val="HeadingBase"/>
    <w:rsid w:val="00B22E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E28"/>
    <w:rPr>
      <w:color w:val="0033CC"/>
      <w:u w:val="none"/>
    </w:rPr>
  </w:style>
  <w:style w:type="paragraph" w:customStyle="1" w:styleId="BodyTextRight">
    <w:name w:val="Body Text Right"/>
    <w:basedOn w:val="BodyText"/>
    <w:rsid w:val="00B22E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E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E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E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E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E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E28"/>
    <w:rPr>
      <w:sz w:val="32"/>
    </w:rPr>
  </w:style>
  <w:style w:type="paragraph" w:customStyle="1" w:styleId="HeadingProcedure">
    <w:name w:val="Heading Procedure"/>
    <w:basedOn w:val="HeadingBase"/>
    <w:next w:val="Normal"/>
    <w:rsid w:val="00B22E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E28"/>
    <w:pPr>
      <w:spacing w:before="60" w:after="60"/>
    </w:pPr>
  </w:style>
  <w:style w:type="paragraph" w:styleId="ListContinue">
    <w:name w:val="List Continue"/>
    <w:basedOn w:val="List"/>
    <w:rsid w:val="00B22E28"/>
    <w:pPr>
      <w:ind w:firstLine="0"/>
    </w:pPr>
  </w:style>
  <w:style w:type="paragraph" w:customStyle="1" w:styleId="ListNote">
    <w:name w:val="List Note"/>
    <w:basedOn w:val="List"/>
    <w:rsid w:val="00B22E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E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E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E28"/>
    <w:rPr>
      <w:rFonts w:ascii="Courier New" w:hAnsi="Courier New"/>
    </w:rPr>
  </w:style>
  <w:style w:type="paragraph" w:customStyle="1" w:styleId="NoteBullet">
    <w:name w:val="Note Bullet"/>
    <w:basedOn w:val="Note"/>
    <w:rsid w:val="00B22E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E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E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E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E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E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E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E28"/>
    <w:rPr>
      <w:b/>
      <w:smallCaps/>
    </w:rPr>
  </w:style>
  <w:style w:type="paragraph" w:customStyle="1" w:styleId="TableListNumber">
    <w:name w:val="Table List Number"/>
    <w:basedOn w:val="ListNumber"/>
    <w:rsid w:val="00B22E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E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E28"/>
    <w:pPr>
      <w:numPr>
        <w:numId w:val="9"/>
      </w:numPr>
    </w:pPr>
  </w:style>
  <w:style w:type="paragraph" w:customStyle="1" w:styleId="ListAlpha2">
    <w:name w:val="List Alpha 2"/>
    <w:basedOn w:val="List2"/>
    <w:rsid w:val="00B22E28"/>
    <w:pPr>
      <w:numPr>
        <w:numId w:val="8"/>
      </w:numPr>
    </w:pPr>
  </w:style>
  <w:style w:type="paragraph" w:styleId="List2">
    <w:name w:val="List 2"/>
    <w:basedOn w:val="BodyText"/>
    <w:rsid w:val="00B22E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E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E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E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E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E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2E28"/>
    <w:pPr>
      <w:numPr>
        <w:numId w:val="4"/>
      </w:numPr>
    </w:pPr>
  </w:style>
  <w:style w:type="paragraph" w:styleId="ListContinue2">
    <w:name w:val="List Continue 2"/>
    <w:basedOn w:val="List2"/>
    <w:rsid w:val="00B22E28"/>
    <w:pPr>
      <w:ind w:firstLine="0"/>
    </w:pPr>
  </w:style>
  <w:style w:type="paragraph" w:styleId="ListContinue3">
    <w:name w:val="List Continue 3"/>
    <w:basedOn w:val="List3"/>
    <w:rsid w:val="00B22E28"/>
    <w:pPr>
      <w:ind w:left="1021" w:firstLine="0"/>
    </w:pPr>
  </w:style>
  <w:style w:type="paragraph" w:styleId="ListContinue4">
    <w:name w:val="List Continue 4"/>
    <w:basedOn w:val="List4"/>
    <w:rsid w:val="00B22E28"/>
    <w:pPr>
      <w:ind w:firstLine="0"/>
    </w:pPr>
  </w:style>
  <w:style w:type="paragraph" w:styleId="ListContinue5">
    <w:name w:val="List Continue 5"/>
    <w:basedOn w:val="List5"/>
    <w:rsid w:val="00B22E28"/>
    <w:pPr>
      <w:ind w:firstLine="0"/>
    </w:pPr>
  </w:style>
  <w:style w:type="paragraph" w:styleId="ListNumber3">
    <w:name w:val="List Number 3"/>
    <w:basedOn w:val="List3"/>
    <w:rsid w:val="00B22E28"/>
    <w:pPr>
      <w:numPr>
        <w:numId w:val="5"/>
      </w:numPr>
    </w:pPr>
  </w:style>
  <w:style w:type="paragraph" w:styleId="ListNumber4">
    <w:name w:val="List Number 4"/>
    <w:basedOn w:val="List4"/>
    <w:rsid w:val="00B22E28"/>
    <w:pPr>
      <w:numPr>
        <w:numId w:val="6"/>
      </w:numPr>
    </w:pPr>
  </w:style>
  <w:style w:type="paragraph" w:styleId="ListNumber5">
    <w:name w:val="List Number 5"/>
    <w:basedOn w:val="List5"/>
    <w:rsid w:val="00B22E28"/>
    <w:pPr>
      <w:numPr>
        <w:numId w:val="7"/>
      </w:numPr>
    </w:pPr>
  </w:style>
  <w:style w:type="paragraph" w:styleId="BlockText">
    <w:name w:val="Block Text"/>
    <w:basedOn w:val="Normal"/>
    <w:rsid w:val="00B22E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E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E28"/>
    <w:rPr>
      <w:sz w:val="16"/>
      <w:vertAlign w:val="superscript"/>
    </w:rPr>
  </w:style>
  <w:style w:type="character" w:customStyle="1" w:styleId="Symbols">
    <w:name w:val="Symbols"/>
    <w:basedOn w:val="DefaultParagraphFont"/>
    <w:rsid w:val="00B22E28"/>
    <w:rPr>
      <w:rFonts w:ascii="Symbol" w:hAnsi="Symbol"/>
    </w:rPr>
  </w:style>
  <w:style w:type="character" w:customStyle="1" w:styleId="MenuOptions">
    <w:name w:val="Menu Options"/>
    <w:basedOn w:val="DefaultParagraphFont"/>
    <w:rsid w:val="00B22E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E28"/>
    <w:rPr>
      <w:b/>
    </w:rPr>
  </w:style>
  <w:style w:type="character" w:customStyle="1" w:styleId="Underlined">
    <w:name w:val="Underlined"/>
    <w:basedOn w:val="DefaultParagraphFont"/>
    <w:rsid w:val="00B22E28"/>
    <w:rPr>
      <w:u w:val="single"/>
    </w:rPr>
  </w:style>
  <w:style w:type="paragraph" w:customStyle="1" w:styleId="TableBodyTextRight">
    <w:name w:val="Table Body Text Right"/>
    <w:basedOn w:val="TableBodyText"/>
    <w:rsid w:val="00B22E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E28"/>
    <w:rPr>
      <w:sz w:val="18"/>
    </w:rPr>
  </w:style>
  <w:style w:type="paragraph" w:customStyle="1" w:styleId="BodySmallRight">
    <w:name w:val="Body Small Right"/>
    <w:basedOn w:val="BodyTextRight"/>
    <w:rsid w:val="00B22E28"/>
    <w:rPr>
      <w:sz w:val="18"/>
      <w:szCs w:val="18"/>
    </w:rPr>
  </w:style>
  <w:style w:type="paragraph" w:customStyle="1" w:styleId="MarginEdition">
    <w:name w:val="Margin Edition"/>
    <w:basedOn w:val="MarginNote"/>
    <w:rsid w:val="00B22E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E28"/>
    <w:rPr>
      <w:sz w:val="2"/>
      <w:szCs w:val="2"/>
    </w:rPr>
  </w:style>
  <w:style w:type="character" w:customStyle="1" w:styleId="Small">
    <w:name w:val="Small"/>
    <w:basedOn w:val="DefaultParagraphFont"/>
    <w:rsid w:val="00B22E28"/>
    <w:rPr>
      <w:sz w:val="16"/>
    </w:rPr>
  </w:style>
  <w:style w:type="paragraph" w:customStyle="1" w:styleId="WideTable">
    <w:name w:val="Wide Table"/>
    <w:basedOn w:val="Normal"/>
    <w:rsid w:val="00B22E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E28"/>
  </w:style>
  <w:style w:type="paragraph" w:styleId="Quote">
    <w:name w:val="Quote"/>
    <w:basedOn w:val="Heading1"/>
    <w:link w:val="QuoteChar"/>
    <w:qFormat/>
    <w:rsid w:val="00B22E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E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E28"/>
    <w:pPr>
      <w:pageBreakBefore/>
    </w:pPr>
  </w:style>
  <w:style w:type="paragraph" w:customStyle="1" w:styleId="Border">
    <w:name w:val="Border"/>
    <w:basedOn w:val="Normal"/>
    <w:qFormat/>
    <w:rsid w:val="00B22E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E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E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E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E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E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E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E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E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E28"/>
    <w:rPr>
      <w:u w:val="single"/>
    </w:rPr>
  </w:style>
  <w:style w:type="character" w:customStyle="1" w:styleId="BoldandItalics">
    <w:name w:val="Bold and Italics"/>
    <w:qFormat/>
    <w:rsid w:val="00B22E28"/>
    <w:rPr>
      <w:b/>
      <w:i/>
      <w:u w:val="none"/>
    </w:rPr>
  </w:style>
  <w:style w:type="paragraph" w:styleId="BalloonText">
    <w:name w:val="Balloon Text"/>
    <w:basedOn w:val="Normal"/>
    <w:link w:val="BalloonTextChar"/>
    <w:rsid w:val="00B22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E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E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E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E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E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E28"/>
    <w:pPr>
      <w:spacing w:before="0" w:after="0"/>
    </w:pPr>
  </w:style>
  <w:style w:type="paragraph" w:customStyle="1" w:styleId="BodyTextBold">
    <w:name w:val="Body Text Bold"/>
    <w:basedOn w:val="BodyText"/>
    <w:qFormat/>
    <w:rsid w:val="00B22E28"/>
    <w:rPr>
      <w:b/>
    </w:rPr>
  </w:style>
  <w:style w:type="character" w:styleId="Hyperlink">
    <w:name w:val="Hyperlink"/>
    <w:basedOn w:val="DefaultParagraphFont"/>
    <w:uiPriority w:val="99"/>
    <w:unhideWhenUsed/>
    <w:rsid w:val="00090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3786</Characters>
  <Application>Microsoft Office Word</Application>
  <DocSecurity>0</DocSecurity>
  <Lines>102</Lines>
  <Paragraphs>79</Paragraphs>
  <ScaleCrop>false</ScaleCrop>
  <Company>Author-it Software Corporation Ltd.</Company>
  <LinksUpToDate>false</LinksUpToDate>
  <CharactersWithSpaces>4291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MSTTX3001 Identify quality and types of textile fibres, yarns and fabrics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2021-07-21T08:18:00Z</dcterms:created>
  <dcterms:modified xsi:type="dcterms:W3CDTF">2021-07-21T08:18:00Z</dcterms:modified>
</cp:coreProperties>
</file>