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08C9" w:rsidP="00E508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MSTTX2011 Perform wool processing machine setting</w:t>
      </w:r>
      <w:r>
        <w:fldChar w:fldCharType="end"/>
      </w:r>
    </w:p>
    <w:p w:rsidR="00E508C9" w:rsidP="00E508C9">
      <w:pPr>
        <w:pStyle w:val="Version"/>
        <w:sectPr w:rsidSect="008920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205D" w:rsidP="0089205D">
      <w:pPr>
        <w:pStyle w:val="SuperHeading"/>
      </w:pPr>
      <w:r w:rsidRPr="0089205D">
        <w:t>MSTTX2011 Perform wool processing machine setting</w:t>
      </w:r>
    </w:p>
    <w:p w:rsidR="00000000" w:rsidRPr="0089205D" w:rsidP="0089205D">
      <w:pPr>
        <w:pStyle w:val="Heading1"/>
      </w:pPr>
      <w:bookmarkStart w:id="1" w:name="O_1037229"/>
      <w:bookmarkEnd w:id="1"/>
      <w:r w:rsidRPr="0089205D">
        <w:t>Modification History</w:t>
      </w:r>
    </w:p>
    <w:p w:rsidR="00E508C9" w:rsidP="00E508C9">
      <w:pPr>
        <w:pStyle w:val="BodyText"/>
      </w:pPr>
      <w:r w:rsidRPr="0089205D">
        <w:t>Release 1. Supersedes and is equivalent to LMTEW2014A Perform machine setting and operational maintenance.</w:t>
      </w:r>
    </w:p>
    <w:p w:rsidR="00000000" w:rsidRPr="0089205D" w:rsidP="0089205D">
      <w:pPr>
        <w:pStyle w:val="Heading1"/>
      </w:pPr>
      <w:bookmarkStart w:id="2" w:name="O_1037230"/>
      <w:bookmarkEnd w:id="2"/>
      <w:r w:rsidRPr="0089205D">
        <w:t>Application</w:t>
      </w:r>
    </w:p>
    <w:p w:rsidR="00000000" w:rsidRPr="0089205D" w:rsidP="00E508C9">
      <w:pPr>
        <w:pStyle w:val="BodyText"/>
      </w:pPr>
      <w:r w:rsidRPr="0089205D">
        <w:t>This unit of competency describes the skills and knowledge required to set machines for</w:t>
      </w:r>
      <w:r w:rsidRPr="0089205D">
        <w:t xml:space="preserve"> product changes, reset them after general fibre related stoppages, and perform minor maintenance of machinery.</w:t>
      </w:r>
    </w:p>
    <w:p w:rsidR="00000000" w:rsidRPr="0089205D" w:rsidP="00E508C9">
      <w:pPr>
        <w:pStyle w:val="BodyText"/>
      </w:pPr>
      <w:r w:rsidRPr="0089205D">
        <w:t>Work may be conducted in small to large scale workplaces and may involve individual and team activities. Work is performed within defined proced</w:t>
      </w:r>
      <w:r w:rsidRPr="0089205D">
        <w:t xml:space="preserve">ures by employees operating machinery used to process wool. It may also involve supervision of a production section of an operation and may involve responsibility for a number of employees operating wool processing machinery. </w:t>
      </w:r>
    </w:p>
    <w:p w:rsidR="00000000" w:rsidRPr="0089205D" w:rsidP="00E508C9">
      <w:pPr>
        <w:pStyle w:val="BodyText"/>
      </w:pPr>
      <w:r w:rsidRPr="0089205D">
        <w:t xml:space="preserve">No licensing, legislative or </w:t>
      </w:r>
      <w:r w:rsidRPr="0089205D">
        <w:t>certification requirements apply to this unit at the time of publication.</w:t>
      </w:r>
    </w:p>
    <w:p w:rsidR="00000000" w:rsidRPr="0089205D" w:rsidP="0089205D">
      <w:pPr>
        <w:pStyle w:val="Heading1"/>
      </w:pPr>
      <w:bookmarkStart w:id="3" w:name="O_1037231"/>
      <w:bookmarkEnd w:id="3"/>
      <w:r w:rsidRPr="0089205D">
        <w:t>Pre-requisite Unit</w:t>
      </w:r>
    </w:p>
    <w:p w:rsidR="00000000" w:rsidRPr="0089205D" w:rsidP="00E508C9">
      <w:pPr>
        <w:pStyle w:val="BodyText"/>
      </w:pPr>
      <w:r w:rsidRPr="0089205D">
        <w:t>N/A</w:t>
      </w:r>
    </w:p>
    <w:p w:rsidR="00000000" w:rsidRPr="0089205D" w:rsidP="0089205D">
      <w:pPr>
        <w:pStyle w:val="Heading1"/>
      </w:pPr>
      <w:bookmarkStart w:id="4" w:name="O_1037233"/>
      <w:bookmarkEnd w:id="4"/>
      <w:r w:rsidRPr="0089205D">
        <w:t>Unit Sector</w:t>
      </w:r>
    </w:p>
    <w:p w:rsidR="00000000" w:rsidRPr="0089205D" w:rsidP="00E508C9">
      <w:pPr>
        <w:pStyle w:val="BodyText"/>
      </w:pPr>
      <w:r w:rsidRPr="0089205D">
        <w:t>Textile production</w:t>
      </w:r>
    </w:p>
    <w:p w:rsidR="00000000" w:rsidRPr="0089205D" w:rsidP="0089205D">
      <w:pPr>
        <w:pStyle w:val="Heading1"/>
      </w:pPr>
      <w:bookmarkStart w:id="5" w:name="O_1037234"/>
      <w:bookmarkEnd w:id="5"/>
      <w:r w:rsidRPr="0089205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"/>
        <w:gridCol w:w="2436"/>
        <w:gridCol w:w="573"/>
        <w:gridCol w:w="6313"/>
      </w:tblGrid>
      <w:tr w:rsidTr="008920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05D" w:rsidP="0089205D">
            <w:pPr>
              <w:pStyle w:val="BodyText"/>
            </w:pPr>
            <w:r w:rsidRPr="0089205D">
              <w:rPr>
                <w:rStyle w:val="SpecialBold"/>
              </w:rPr>
              <w:t>Elements</w:t>
            </w:r>
          </w:p>
        </w:tc>
        <w:tc>
          <w:tcPr>
            <w:tcW w:w="688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rPr>
                <w:rStyle w:val="SpecialBold"/>
              </w:rPr>
              <w:t>Performance Criteria</w:t>
            </w:r>
          </w:p>
        </w:tc>
      </w:tr>
      <w:tr w:rsidTr="008920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>Elements describe the essential outcomes.</w:t>
            </w:r>
          </w:p>
        </w:tc>
        <w:tc>
          <w:tcPr>
            <w:tcW w:w="68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 xml:space="preserve">Performance criteria describe the performance needed to demonstrate achievement of the element.  </w:t>
            </w:r>
          </w:p>
        </w:tc>
      </w:tr>
      <w:tr w:rsidTr="008920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>1</w:t>
            </w:r>
          </w:p>
        </w:tc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>Set machine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>1.1</w:t>
            </w:r>
          </w:p>
        </w:tc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>Determine job requirements from work instructions and job specifications</w:t>
            </w:r>
          </w:p>
        </w:tc>
      </w:tr>
      <w:tr w:rsidTr="008920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>1.2</w:t>
            </w:r>
          </w:p>
        </w:tc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>Identify work health and safety (WHS) requirements, including required personal protective equipment (PPE)</w:t>
            </w:r>
          </w:p>
        </w:tc>
      </w:tr>
      <w:tr w:rsidTr="008920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>1.3</w:t>
            </w:r>
          </w:p>
        </w:tc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 xml:space="preserve">Clean and set machine according to raw material and product specifications, and machine manufacturer and workplace </w:t>
            </w:r>
            <w:r w:rsidRPr="0089205D">
              <w:t>procedures</w:t>
            </w:r>
          </w:p>
        </w:tc>
      </w:tr>
      <w:tr w:rsidTr="008920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>1.4</w:t>
            </w:r>
          </w:p>
        </w:tc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>Start mac</w:t>
            </w:r>
            <w:r w:rsidRPr="0089205D">
              <w:t>hine and ensure correct machine operation</w:t>
            </w:r>
          </w:p>
        </w:tc>
      </w:tr>
      <w:tr w:rsidTr="008920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>1.5</w:t>
            </w:r>
          </w:p>
        </w:tc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>Conduct trial runs according to identified requirements</w:t>
            </w:r>
          </w:p>
        </w:tc>
      </w:tr>
      <w:tr w:rsidTr="008920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>1.6</w:t>
            </w:r>
          </w:p>
        </w:tc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>Check sample conforms to requirements, and adjust settings until sample meets specifications</w:t>
            </w:r>
          </w:p>
        </w:tc>
      </w:tr>
      <w:tr w:rsidTr="008920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>1.7</w:t>
            </w:r>
          </w:p>
        </w:tc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>Clean and maintain w</w:t>
            </w:r>
            <w:r w:rsidRPr="0089205D">
              <w:t>ork area around machine or equipment to meet workplace requirements</w:t>
            </w:r>
          </w:p>
        </w:tc>
      </w:tr>
      <w:tr w:rsidTr="008920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>2</w:t>
            </w:r>
          </w:p>
        </w:tc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>Rectify machine operating problems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>2.1</w:t>
            </w:r>
          </w:p>
        </w:tc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>Use diagnostic procedures and tests to locate and identify machine faults</w:t>
            </w:r>
          </w:p>
        </w:tc>
      </w:tr>
      <w:tr w:rsidTr="008920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>2.2</w:t>
            </w:r>
          </w:p>
        </w:tc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>Rectify machine operating problems using appropriate hand tools and measuring equipment</w:t>
            </w:r>
          </w:p>
        </w:tc>
      </w:tr>
      <w:tr w:rsidTr="008920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>2.3</w:t>
            </w:r>
          </w:p>
        </w:tc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>Identify and report major problems in operation of machine to supervisor</w:t>
            </w:r>
          </w:p>
        </w:tc>
      </w:tr>
      <w:tr w:rsidTr="008920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>2.4</w:t>
            </w:r>
          </w:p>
        </w:tc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>Identify and adjust or repair minor problems, within own skill level and scope of own role</w:t>
            </w:r>
          </w:p>
        </w:tc>
      </w:tr>
      <w:tr w:rsidTr="008920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>2.5</w:t>
            </w:r>
          </w:p>
        </w:tc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>Apply environmental requirements and waste management procedures for safe disposal and recycling of waste</w:t>
            </w:r>
          </w:p>
        </w:tc>
      </w:tr>
      <w:tr w:rsidTr="008920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>3</w:t>
            </w:r>
          </w:p>
        </w:tc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>Communicate production information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>3.1</w:t>
            </w:r>
          </w:p>
        </w:tc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>Document setting records and maintenance work according to workplace procedures</w:t>
            </w:r>
          </w:p>
        </w:tc>
      </w:tr>
      <w:tr w:rsidTr="008920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>3.2</w:t>
            </w:r>
          </w:p>
        </w:tc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>Interpret information about production status and problems from other operators, shifts and supervisory personnel</w:t>
            </w:r>
          </w:p>
        </w:tc>
      </w:tr>
      <w:tr w:rsidTr="008920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5D">
            <w:pPr>
              <w:pStyle w:val="BodyText"/>
              <w:rPr>
                <w:lang w:val="en-NZ"/>
              </w:rPr>
            </w:pPr>
            <w:r w:rsidRPr="0089205D">
              <w:t>3.3</w:t>
            </w:r>
          </w:p>
        </w:tc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05D" w:rsidP="0089205D">
            <w:pPr>
              <w:pStyle w:val="BodyText"/>
            </w:pPr>
            <w:r w:rsidRPr="0089205D">
              <w:t>Communicate information regarding production status and problems to other operators and supervisory personnel</w:t>
            </w:r>
          </w:p>
        </w:tc>
      </w:tr>
    </w:tbl>
    <w:p w:rsidR="00E508C9" w:rsidP="0089205D">
      <w:pPr>
        <w:pStyle w:val="BodyText"/>
      </w:pPr>
    </w:p>
    <w:p w:rsidR="00E508C9" w:rsidP="0089205D">
      <w:pPr>
        <w:pStyle w:val="BodyText"/>
      </w:pPr>
    </w:p>
    <w:p w:rsidR="00000000" w:rsidRPr="0089205D" w:rsidP="0089205D">
      <w:pPr>
        <w:pStyle w:val="Heading1"/>
      </w:pPr>
      <w:bookmarkStart w:id="6" w:name="O_1037235"/>
      <w:bookmarkEnd w:id="6"/>
      <w:r w:rsidRPr="0089205D">
        <w:t>Foundation Skills</w:t>
      </w:r>
    </w:p>
    <w:p w:rsidR="00000000" w:rsidRPr="0089205D" w:rsidP="00E508C9">
      <w:pPr>
        <w:pStyle w:val="Heading3"/>
      </w:pPr>
      <w:r w:rsidRPr="0089205D">
        <w:t>Foundation Skills</w:t>
      </w:r>
    </w:p>
    <w:p w:rsidR="00000000" w:rsidRPr="0089205D" w:rsidP="00E508C9">
      <w:pPr>
        <w:pStyle w:val="BodyText"/>
      </w:pPr>
      <w:r w:rsidRPr="0089205D">
        <w:t>This section describes those language, literacy, numeracy and employment skills that are</w:t>
      </w:r>
      <w:r w:rsidRPr="0089205D">
        <w:t xml:space="preserve"> essential to performance but not explicit in the performance criteria of this unit of competency.</w:t>
      </w:r>
    </w:p>
    <w:p w:rsidR="00000000" w:rsidRPr="0089205D" w:rsidP="0089205D">
      <w:pPr>
        <w:pStyle w:val="ListBullet"/>
      </w:pPr>
      <w:r w:rsidRPr="0089205D">
        <w:t>Reading skills to interpret work instructions, product specifications and standard operating procedures</w:t>
      </w:r>
    </w:p>
    <w:p w:rsidR="00000000" w:rsidRPr="0089205D" w:rsidP="0089205D">
      <w:pPr>
        <w:pStyle w:val="ListBullet"/>
      </w:pPr>
      <w:r w:rsidRPr="0089205D">
        <w:t>Numeracy skills to set machine operating parameters</w:t>
      </w:r>
    </w:p>
    <w:p w:rsidR="00000000" w:rsidRPr="0089205D" w:rsidP="0089205D">
      <w:pPr>
        <w:pStyle w:val="ListBullet"/>
      </w:pPr>
      <w:r w:rsidRPr="0089205D">
        <w:t>Self-management skills to complete work systematically with attention to detail, and without damage to goods and equipment</w:t>
      </w:r>
    </w:p>
    <w:p w:rsidR="00000000" w:rsidRPr="0089205D" w:rsidP="00E508C9">
      <w:pPr>
        <w:pStyle w:val="BodyText"/>
      </w:pPr>
      <w:r w:rsidRPr="0089205D">
        <w:t>Other foundation skills essential to performance are explicit in the performance criteria of this unit.</w:t>
      </w:r>
    </w:p>
    <w:p w:rsidR="00000000" w:rsidRPr="0089205D" w:rsidP="0089205D">
      <w:pPr>
        <w:pStyle w:val="Heading1"/>
      </w:pPr>
      <w:bookmarkStart w:id="7" w:name="O_1037237"/>
      <w:bookmarkEnd w:id="7"/>
      <w:r w:rsidRPr="0089205D">
        <w:t>Unit Mappi</w:t>
      </w:r>
      <w:r w:rsidRPr="0089205D">
        <w:t>ng Information</w:t>
      </w:r>
    </w:p>
    <w:p w:rsidR="00E508C9" w:rsidP="00E508C9">
      <w:pPr>
        <w:pStyle w:val="BodyText"/>
      </w:pPr>
      <w:r w:rsidRPr="0089205D">
        <w:t>Release 1. Supersedes and is equivalent to LMTEW2014A Perform machine setting and operational maintenance.</w:t>
      </w:r>
    </w:p>
    <w:p w:rsidR="00000000" w:rsidRPr="0089205D" w:rsidP="0089205D">
      <w:pPr>
        <w:pStyle w:val="Heading1"/>
      </w:pPr>
      <w:bookmarkStart w:id="8" w:name="O_1037244"/>
      <w:bookmarkEnd w:id="8"/>
      <w:r w:rsidRPr="0089205D">
        <w:t>Links</w:t>
      </w:r>
    </w:p>
    <w:p w:rsidR="00000000" w:rsidRPr="0089205D" w:rsidP="00E508C9">
      <w:pPr>
        <w:pStyle w:val="BodyText"/>
      </w:pPr>
      <w:r w:rsidRPr="008920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72A9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9205D" w:rsidP="0089205D"/>
    <w:sectPr w:rsidSect="008920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0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05D" w:rsidRPr="00E508C9" w:rsidP="00E508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0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8C9" w:rsidP="008920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08C9" w:rsidP="008920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508C9" w:rsidP="008920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0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8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205D" w:rsidRPr="00E508C9" w:rsidP="00E508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0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8C9" w:rsidRPr="002D2AF8" w:rsidP="008920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MSTTX2011 Perform wool processing machine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E508C9" w:rsidP="008920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3414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008D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0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20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20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20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20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20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20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20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20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20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20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205D"/>
  </w:style>
  <w:style w:type="character" w:customStyle="1" w:styleId="Heading1Char">
    <w:name w:val="Heading 1 Char"/>
    <w:basedOn w:val="DefaultParagraphFont"/>
    <w:link w:val="Heading1"/>
    <w:rsid w:val="008920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20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20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20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205D"/>
    <w:rPr>
      <w:b/>
      <w:spacing w:val="0"/>
    </w:rPr>
  </w:style>
  <w:style w:type="paragraph" w:customStyle="1" w:styleId="SuperHeading">
    <w:name w:val="SuperHeading"/>
    <w:basedOn w:val="Normal"/>
    <w:rsid w:val="008920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20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20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20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20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20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20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20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20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20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20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20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20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20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20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20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20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20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20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20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20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20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20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20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20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20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20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20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20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20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20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20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20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20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20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205D"/>
    <w:rPr>
      <w:i/>
    </w:rPr>
  </w:style>
  <w:style w:type="paragraph" w:styleId="Caption">
    <w:name w:val="caption"/>
    <w:basedOn w:val="BodyText"/>
    <w:next w:val="Normal"/>
    <w:qFormat/>
    <w:rsid w:val="008920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20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20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205D"/>
  </w:style>
  <w:style w:type="paragraph" w:styleId="TableofFigures">
    <w:name w:val="table of figures"/>
    <w:basedOn w:val="Normal"/>
    <w:next w:val="Normal"/>
    <w:semiHidden/>
    <w:rsid w:val="008920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20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205D"/>
    <w:rPr>
      <w:rFonts w:ascii="Wingdings" w:hAnsi="Wingdings"/>
    </w:rPr>
  </w:style>
  <w:style w:type="paragraph" w:customStyle="1" w:styleId="TableHeading">
    <w:name w:val="Table Heading"/>
    <w:basedOn w:val="HeadingBase"/>
    <w:rsid w:val="008920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205D"/>
    <w:rPr>
      <w:color w:val="0033CC"/>
      <w:u w:val="none"/>
    </w:rPr>
  </w:style>
  <w:style w:type="paragraph" w:customStyle="1" w:styleId="BodyTextRight">
    <w:name w:val="Body Text Right"/>
    <w:basedOn w:val="BodyText"/>
    <w:rsid w:val="008920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20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20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20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20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20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205D"/>
    <w:rPr>
      <w:sz w:val="32"/>
    </w:rPr>
  </w:style>
  <w:style w:type="paragraph" w:customStyle="1" w:styleId="HeadingProcedure">
    <w:name w:val="Heading Procedure"/>
    <w:basedOn w:val="HeadingBase"/>
    <w:next w:val="Normal"/>
    <w:rsid w:val="008920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205D"/>
    <w:pPr>
      <w:spacing w:before="60" w:after="60"/>
    </w:pPr>
  </w:style>
  <w:style w:type="paragraph" w:styleId="ListContinue">
    <w:name w:val="List Continue"/>
    <w:basedOn w:val="List"/>
    <w:rsid w:val="0089205D"/>
    <w:pPr>
      <w:ind w:firstLine="0"/>
    </w:pPr>
  </w:style>
  <w:style w:type="paragraph" w:customStyle="1" w:styleId="ListNote">
    <w:name w:val="List Note"/>
    <w:basedOn w:val="List"/>
    <w:rsid w:val="008920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20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20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205D"/>
    <w:rPr>
      <w:rFonts w:ascii="Courier New" w:hAnsi="Courier New"/>
    </w:rPr>
  </w:style>
  <w:style w:type="paragraph" w:customStyle="1" w:styleId="NoteBullet">
    <w:name w:val="Note Bullet"/>
    <w:basedOn w:val="Note"/>
    <w:rsid w:val="008920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20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20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20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20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20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20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205D"/>
    <w:rPr>
      <w:b/>
      <w:smallCaps/>
    </w:rPr>
  </w:style>
  <w:style w:type="paragraph" w:customStyle="1" w:styleId="TableListNumber">
    <w:name w:val="Table List Number"/>
    <w:basedOn w:val="ListNumber"/>
    <w:rsid w:val="008920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20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205D"/>
    <w:pPr>
      <w:numPr>
        <w:numId w:val="8"/>
      </w:numPr>
    </w:pPr>
  </w:style>
  <w:style w:type="paragraph" w:customStyle="1" w:styleId="ListAlpha2">
    <w:name w:val="List Alpha 2"/>
    <w:basedOn w:val="List2"/>
    <w:rsid w:val="0089205D"/>
    <w:pPr>
      <w:numPr>
        <w:numId w:val="7"/>
      </w:numPr>
    </w:pPr>
  </w:style>
  <w:style w:type="paragraph" w:styleId="List2">
    <w:name w:val="List 2"/>
    <w:basedOn w:val="BodyText"/>
    <w:rsid w:val="008920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20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20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20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20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20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205D"/>
    <w:pPr>
      <w:numPr>
        <w:numId w:val="3"/>
      </w:numPr>
    </w:pPr>
  </w:style>
  <w:style w:type="paragraph" w:styleId="ListContinue2">
    <w:name w:val="List Continue 2"/>
    <w:basedOn w:val="List2"/>
    <w:rsid w:val="0089205D"/>
    <w:pPr>
      <w:ind w:firstLine="0"/>
    </w:pPr>
  </w:style>
  <w:style w:type="paragraph" w:styleId="ListContinue3">
    <w:name w:val="List Continue 3"/>
    <w:basedOn w:val="List3"/>
    <w:rsid w:val="0089205D"/>
    <w:pPr>
      <w:ind w:left="1021" w:firstLine="0"/>
    </w:pPr>
  </w:style>
  <w:style w:type="paragraph" w:styleId="ListContinue4">
    <w:name w:val="List Continue 4"/>
    <w:basedOn w:val="List4"/>
    <w:rsid w:val="0089205D"/>
    <w:pPr>
      <w:ind w:firstLine="0"/>
    </w:pPr>
  </w:style>
  <w:style w:type="paragraph" w:styleId="ListContinue5">
    <w:name w:val="List Continue 5"/>
    <w:basedOn w:val="List5"/>
    <w:rsid w:val="0089205D"/>
    <w:pPr>
      <w:ind w:firstLine="0"/>
    </w:pPr>
  </w:style>
  <w:style w:type="paragraph" w:styleId="ListNumber3">
    <w:name w:val="List Number 3"/>
    <w:basedOn w:val="List3"/>
    <w:rsid w:val="0089205D"/>
    <w:pPr>
      <w:numPr>
        <w:numId w:val="4"/>
      </w:numPr>
    </w:pPr>
  </w:style>
  <w:style w:type="paragraph" w:styleId="ListNumber4">
    <w:name w:val="List Number 4"/>
    <w:basedOn w:val="List4"/>
    <w:rsid w:val="0089205D"/>
    <w:pPr>
      <w:numPr>
        <w:numId w:val="5"/>
      </w:numPr>
    </w:pPr>
  </w:style>
  <w:style w:type="paragraph" w:styleId="ListNumber5">
    <w:name w:val="List Number 5"/>
    <w:basedOn w:val="List5"/>
    <w:rsid w:val="0089205D"/>
    <w:pPr>
      <w:numPr>
        <w:numId w:val="6"/>
      </w:numPr>
    </w:pPr>
  </w:style>
  <w:style w:type="paragraph" w:styleId="BlockText">
    <w:name w:val="Block Text"/>
    <w:basedOn w:val="Normal"/>
    <w:rsid w:val="008920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20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205D"/>
    <w:rPr>
      <w:sz w:val="16"/>
      <w:vertAlign w:val="superscript"/>
    </w:rPr>
  </w:style>
  <w:style w:type="character" w:customStyle="1" w:styleId="Symbols">
    <w:name w:val="Symbols"/>
    <w:basedOn w:val="DefaultParagraphFont"/>
    <w:rsid w:val="0089205D"/>
    <w:rPr>
      <w:rFonts w:ascii="Symbol" w:hAnsi="Symbol"/>
    </w:rPr>
  </w:style>
  <w:style w:type="character" w:customStyle="1" w:styleId="MenuOptions">
    <w:name w:val="Menu Options"/>
    <w:basedOn w:val="DefaultParagraphFont"/>
    <w:rsid w:val="008920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205D"/>
    <w:rPr>
      <w:b/>
    </w:rPr>
  </w:style>
  <w:style w:type="character" w:customStyle="1" w:styleId="Underlined">
    <w:name w:val="Underlined"/>
    <w:basedOn w:val="DefaultParagraphFont"/>
    <w:rsid w:val="0089205D"/>
    <w:rPr>
      <w:u w:val="single"/>
    </w:rPr>
  </w:style>
  <w:style w:type="paragraph" w:customStyle="1" w:styleId="TableBodyTextRight">
    <w:name w:val="Table Body Text Right"/>
    <w:basedOn w:val="TableBodyText"/>
    <w:rsid w:val="008920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205D"/>
    <w:rPr>
      <w:sz w:val="18"/>
    </w:rPr>
  </w:style>
  <w:style w:type="paragraph" w:customStyle="1" w:styleId="BodySmallRight">
    <w:name w:val="Body Small Right"/>
    <w:basedOn w:val="BodyTextRight"/>
    <w:rsid w:val="0089205D"/>
    <w:rPr>
      <w:sz w:val="18"/>
      <w:szCs w:val="18"/>
    </w:rPr>
  </w:style>
  <w:style w:type="paragraph" w:customStyle="1" w:styleId="MarginEdition">
    <w:name w:val="Margin Edition"/>
    <w:basedOn w:val="MarginNote"/>
    <w:rsid w:val="008920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205D"/>
    <w:rPr>
      <w:sz w:val="2"/>
      <w:szCs w:val="2"/>
    </w:rPr>
  </w:style>
  <w:style w:type="character" w:customStyle="1" w:styleId="Small">
    <w:name w:val="Small"/>
    <w:basedOn w:val="DefaultParagraphFont"/>
    <w:rsid w:val="0089205D"/>
    <w:rPr>
      <w:sz w:val="16"/>
    </w:rPr>
  </w:style>
  <w:style w:type="paragraph" w:customStyle="1" w:styleId="WideTable">
    <w:name w:val="Wide Table"/>
    <w:basedOn w:val="Normal"/>
    <w:rsid w:val="008920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205D"/>
  </w:style>
  <w:style w:type="paragraph" w:styleId="Quote">
    <w:name w:val="Quote"/>
    <w:basedOn w:val="Heading1"/>
    <w:link w:val="QuoteChar"/>
    <w:qFormat/>
    <w:rsid w:val="008920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20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205D"/>
    <w:pPr>
      <w:pageBreakBefore/>
    </w:pPr>
  </w:style>
  <w:style w:type="paragraph" w:customStyle="1" w:styleId="Border">
    <w:name w:val="Border"/>
    <w:basedOn w:val="Normal"/>
    <w:qFormat/>
    <w:rsid w:val="008920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20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0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0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20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20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20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20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20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205D"/>
    <w:rPr>
      <w:u w:val="single"/>
    </w:rPr>
  </w:style>
  <w:style w:type="character" w:customStyle="1" w:styleId="BoldandItalics">
    <w:name w:val="Bold and Italics"/>
    <w:qFormat/>
    <w:rsid w:val="0089205D"/>
    <w:rPr>
      <w:b/>
      <w:i/>
      <w:u w:val="none"/>
    </w:rPr>
  </w:style>
  <w:style w:type="paragraph" w:styleId="BalloonText">
    <w:name w:val="Balloon Text"/>
    <w:basedOn w:val="Normal"/>
    <w:link w:val="BalloonTextChar"/>
    <w:rsid w:val="008920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20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20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20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20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20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205D"/>
    <w:pPr>
      <w:spacing w:before="0" w:after="0"/>
    </w:pPr>
  </w:style>
  <w:style w:type="paragraph" w:customStyle="1" w:styleId="BodyTextBold">
    <w:name w:val="Body Text Bold"/>
    <w:basedOn w:val="BodyText"/>
    <w:qFormat/>
    <w:rsid w:val="0089205D"/>
    <w:rPr>
      <w:b/>
    </w:rPr>
  </w:style>
  <w:style w:type="character" w:styleId="Hyperlink">
    <w:name w:val="Hyperlink"/>
    <w:basedOn w:val="DefaultParagraphFont"/>
    <w:uiPriority w:val="99"/>
    <w:unhideWhenUsed/>
    <w:rsid w:val="00E508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3259</Characters>
  <Application>Microsoft Office Word</Application>
  <DocSecurity>0</DocSecurity>
  <Lines>141</Lines>
  <Paragraphs>78</Paragraphs>
  <ScaleCrop>false</ScaleCrop>
  <Company>Author-it Software Corporation Ltd.</Company>
  <LinksUpToDate>false</LinksUpToDate>
  <CharactersWithSpaces>3686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MSTTX2011 Perform wool processing machine setting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2021-07-21T08:22:00Z</dcterms:created>
  <dcterms:modified xsi:type="dcterms:W3CDTF">2021-07-21T08:22:00Z</dcterms:modified>
</cp:coreProperties>
</file>