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391C" w:rsidP="009B391C">
      <w:pPr>
        <w:pStyle w:val="Title"/>
      </w:pPr>
      <w:r>
        <w:fldChar w:fldCharType="begin"/>
      </w:r>
      <w:r>
        <w:instrText xml:space="preserve"> TITLE   \* MERGEFORMAT </w:instrText>
      </w:r>
      <w:r>
        <w:fldChar w:fldCharType="separate"/>
      </w:r>
      <w:r>
        <w:t>MSTTX2010 Perform wool quality tests</w:t>
      </w:r>
      <w:r>
        <w:fldChar w:fldCharType="end"/>
      </w:r>
    </w:p>
    <w:p w:rsidR="009B391C" w:rsidP="009B391C">
      <w:pPr>
        <w:pStyle w:val="Version"/>
        <w:sectPr w:rsidSect="00A37E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7E4E" w:rsidP="00A37E4E">
      <w:pPr>
        <w:pStyle w:val="SuperHeading"/>
      </w:pPr>
      <w:r w:rsidRPr="00A37E4E">
        <w:t>MSTTX2010 Perform wool quality tests</w:t>
      </w:r>
    </w:p>
    <w:p w:rsidR="00000000" w:rsidRPr="00A37E4E" w:rsidP="00A37E4E">
      <w:pPr>
        <w:pStyle w:val="Heading1"/>
      </w:pPr>
      <w:bookmarkStart w:id="1" w:name="O_1037210"/>
      <w:bookmarkEnd w:id="1"/>
      <w:r w:rsidRPr="00A37E4E">
        <w:t>Modification History</w:t>
      </w:r>
    </w:p>
    <w:p w:rsidR="009B391C" w:rsidP="009B391C">
      <w:pPr>
        <w:pStyle w:val="BodyText"/>
      </w:pPr>
      <w:r w:rsidRPr="00A37E4E">
        <w:t>Release 1. Supersedes and is equivalent LMTEW2012A Perform tests to check wool quality.</w:t>
      </w:r>
    </w:p>
    <w:p w:rsidR="00000000" w:rsidRPr="00A37E4E" w:rsidP="00A37E4E">
      <w:pPr>
        <w:pStyle w:val="Heading1"/>
      </w:pPr>
      <w:bookmarkStart w:id="2" w:name="O_1037211"/>
      <w:bookmarkEnd w:id="2"/>
      <w:r w:rsidRPr="00A37E4E">
        <w:t>Application</w:t>
      </w:r>
    </w:p>
    <w:p w:rsidR="00000000" w:rsidRPr="00A37E4E" w:rsidP="009B391C">
      <w:pPr>
        <w:pStyle w:val="BodyText"/>
      </w:pPr>
      <w:r w:rsidRPr="00A37E4E">
        <w:t>This unit of competency describes the skills and knowledge required to set up and operate equipment used for sampli</w:t>
      </w:r>
      <w:r w:rsidRPr="00A37E4E">
        <w:t>ng and laboratory testing wool quality.</w:t>
      </w:r>
    </w:p>
    <w:p w:rsidR="00000000" w:rsidRPr="00A37E4E" w:rsidP="009B391C">
      <w:pPr>
        <w:pStyle w:val="BodyText"/>
      </w:pPr>
      <w:r w:rsidRPr="00A37E4E">
        <w:t>Work is conducted in small to large scale workplaces and may involve individual and team activities. Work is performed by employees undertaking wool quality testing activities according to defined procedures under di</w:t>
      </w:r>
      <w:r w:rsidRPr="00A37E4E">
        <w:t>rect supervision.</w:t>
      </w:r>
    </w:p>
    <w:p w:rsidR="00000000" w:rsidRPr="00A37E4E" w:rsidP="009B391C">
      <w:pPr>
        <w:pStyle w:val="BodyText"/>
      </w:pPr>
      <w:r w:rsidRPr="00A37E4E">
        <w:t>No licensing, legislative or certification requirements apply to this unit at the time of publication.</w:t>
      </w:r>
    </w:p>
    <w:p w:rsidR="00000000" w:rsidRPr="00A37E4E" w:rsidP="00A37E4E">
      <w:pPr>
        <w:pStyle w:val="Heading1"/>
      </w:pPr>
      <w:bookmarkStart w:id="3" w:name="O_1037212"/>
      <w:bookmarkEnd w:id="3"/>
      <w:r w:rsidRPr="00A37E4E">
        <w:t>Pre-requisite Unit</w:t>
      </w:r>
    </w:p>
    <w:p w:rsidR="00000000" w:rsidRPr="00A37E4E" w:rsidP="009B391C">
      <w:pPr>
        <w:pStyle w:val="BodyText"/>
      </w:pPr>
      <w:r w:rsidRPr="00A37E4E">
        <w:t>N/A</w:t>
      </w:r>
    </w:p>
    <w:p w:rsidR="00000000" w:rsidRPr="00A37E4E" w:rsidP="00A37E4E">
      <w:pPr>
        <w:pStyle w:val="Heading1"/>
      </w:pPr>
      <w:bookmarkStart w:id="4" w:name="O_1037214"/>
      <w:bookmarkEnd w:id="4"/>
      <w:r w:rsidRPr="00A37E4E">
        <w:t>Unit Sector</w:t>
      </w:r>
    </w:p>
    <w:p w:rsidR="00000000" w:rsidRPr="00A37E4E" w:rsidP="009B391C">
      <w:pPr>
        <w:pStyle w:val="BodyText"/>
      </w:pPr>
      <w:r w:rsidRPr="00A37E4E">
        <w:t>Textile production</w:t>
      </w:r>
    </w:p>
    <w:p w:rsidR="00000000" w:rsidRPr="00A37E4E" w:rsidP="00A37E4E">
      <w:pPr>
        <w:pStyle w:val="Heading1"/>
      </w:pPr>
      <w:bookmarkStart w:id="5" w:name="O_1037215"/>
      <w:bookmarkEnd w:id="5"/>
      <w:r w:rsidRPr="00A37E4E">
        <w:t>Elements and Performance</w:t>
      </w:r>
      <w:r w:rsidRPr="00A37E4E">
        <w:t xml:space="preserve"> Criteria</w:t>
      </w:r>
    </w:p>
    <w:tbl>
      <w:tblPr>
        <w:tblW w:w="9638" w:type="dxa"/>
        <w:tblLayout w:type="fixed"/>
        <w:tblCellMar>
          <w:left w:w="62" w:type="dxa"/>
          <w:right w:w="62" w:type="dxa"/>
        </w:tblCellMar>
        <w:tblLook w:val="0000"/>
      </w:tblPr>
      <w:tblGrid>
        <w:gridCol w:w="459"/>
        <w:gridCol w:w="2299"/>
        <w:gridCol w:w="568"/>
        <w:gridCol w:w="6312"/>
      </w:tblGrid>
      <w:tr w:rsidTr="00A37E4E">
        <w:tblPrEx>
          <w:tblW w:w="9638" w:type="dxa"/>
          <w:tblLayout w:type="fixed"/>
          <w:tblCellMar>
            <w:left w:w="62" w:type="dxa"/>
            <w:right w:w="62" w:type="dxa"/>
          </w:tblCellMar>
          <w:tblLook w:val="0000"/>
        </w:tblPrEx>
        <w:trPr>
          <w:tblHeader/>
        </w:trPr>
        <w:tc>
          <w:tcPr>
            <w:tcW w:w="275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E4E" w:rsidP="00A37E4E">
            <w:pPr>
              <w:pStyle w:val="BodyText"/>
            </w:pPr>
            <w:r w:rsidRPr="00A37E4E">
              <w:rPr>
                <w:rStyle w:val="SpecialBold"/>
              </w:rPr>
              <w:t>Elements</w:t>
            </w:r>
          </w:p>
          <w:p w:rsidR="00000000" w:rsidRPr="00A37E4E" w:rsidP="00A37E4E">
            <w:pPr>
              <w:pStyle w:val="BodyText"/>
            </w:pPr>
            <w:r w:rsidRPr="00A37E4E">
              <w:t>Elements describe the essential outcomes.</w:t>
            </w:r>
          </w:p>
        </w:tc>
        <w:tc>
          <w:tcPr>
            <w:tcW w:w="688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E4E" w:rsidP="00A37E4E">
            <w:pPr>
              <w:pStyle w:val="BodyText"/>
            </w:pPr>
            <w:r w:rsidRPr="00A37E4E">
              <w:rPr>
                <w:rStyle w:val="SpecialBold"/>
              </w:rPr>
              <w:t>Performance Criteria</w:t>
            </w:r>
          </w:p>
          <w:p w:rsidR="00000000" w:rsidP="00A37E4E">
            <w:pPr>
              <w:pStyle w:val="BodyText"/>
              <w:rPr>
                <w:lang w:val="en-NZ"/>
              </w:rPr>
            </w:pPr>
            <w:r w:rsidRPr="00A37E4E">
              <w:t>Performance criteria describe the performance needed to demonstrate achievement of the element.</w:t>
            </w:r>
          </w:p>
        </w:tc>
      </w:tr>
      <w:tr w:rsidTr="00A37E4E">
        <w:tblPrEx>
          <w:tblW w:w="9638" w:type="dxa"/>
          <w:tblLayout w:type="fixed"/>
          <w:tblCellMar>
            <w:left w:w="62" w:type="dxa"/>
            <w:right w:w="62" w:type="dxa"/>
          </w:tblCellMar>
          <w:tblLook w:val="0000"/>
        </w:tblPrEx>
        <w:trPr>
          <w:trHeight w:val="168"/>
        </w:trPr>
        <w:tc>
          <w:tcPr>
            <w:tcW w:w="459"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E4E">
            <w:pPr>
              <w:pStyle w:val="BodyText"/>
              <w:rPr>
                <w:lang w:val="en-NZ"/>
              </w:rPr>
            </w:pPr>
            <w:r w:rsidRPr="00A37E4E">
              <w:t>1.</w:t>
            </w:r>
          </w:p>
        </w:tc>
        <w:tc>
          <w:tcPr>
            <w:tcW w:w="2299"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E4E">
            <w:pPr>
              <w:pStyle w:val="BodyText"/>
              <w:rPr>
                <w:lang w:val="en-NZ"/>
              </w:rPr>
            </w:pPr>
            <w:r w:rsidRPr="00A37E4E">
              <w:t>Prepare laboratory equipment for test process</w:t>
            </w:r>
          </w:p>
        </w:tc>
        <w:tc>
          <w:tcPr>
            <w:tcW w:w="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E4E">
            <w:pPr>
              <w:pStyle w:val="BodyText"/>
              <w:rPr>
                <w:lang w:val="en-NZ"/>
              </w:rPr>
            </w:pPr>
            <w:r w:rsidRPr="00A37E4E">
              <w:t>1.1</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E4E">
            <w:pPr>
              <w:pStyle w:val="BodyText"/>
              <w:rPr>
                <w:lang w:val="en-NZ"/>
              </w:rPr>
            </w:pPr>
            <w:r w:rsidRPr="00A37E4E">
              <w:t>Determine job requirements and confirm testing procedures</w:t>
            </w:r>
          </w:p>
        </w:tc>
      </w:tr>
      <w:tr w:rsidTr="00A37E4E">
        <w:tblPrEx>
          <w:tblW w:w="9638" w:type="dxa"/>
          <w:tblLayout w:type="fixed"/>
          <w:tblCellMar>
            <w:left w:w="62" w:type="dxa"/>
            <w:right w:w="62" w:type="dxa"/>
          </w:tblCellMar>
          <w:tblLook w:val="0000"/>
        </w:tblPrEx>
        <w:trPr>
          <w:trHeight w:val="168"/>
        </w:trPr>
        <w:tc>
          <w:tcPr>
            <w:tcW w:w="45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E4E">
            <w:pPr>
              <w:pStyle w:val="BodyText"/>
              <w:rPr>
                <w:lang w:val="en-NZ"/>
              </w:rPr>
            </w:pPr>
            <w:r w:rsidRPr="00A37E4E">
              <w:t>1.2</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E4E">
            <w:pPr>
              <w:pStyle w:val="BodyText"/>
              <w:rPr>
                <w:lang w:val="en-NZ"/>
              </w:rPr>
            </w:pPr>
            <w:r w:rsidRPr="00A37E4E">
              <w:t xml:space="preserve">Select and prepare required equipment </w:t>
            </w:r>
          </w:p>
        </w:tc>
      </w:tr>
      <w:tr w:rsidTr="00A37E4E">
        <w:tblPrEx>
          <w:tblW w:w="9638" w:type="dxa"/>
          <w:tblLayout w:type="fixed"/>
          <w:tblCellMar>
            <w:left w:w="62" w:type="dxa"/>
            <w:right w:w="62" w:type="dxa"/>
          </w:tblCellMar>
          <w:tblLook w:val="0000"/>
        </w:tblPrEx>
        <w:trPr>
          <w:trHeight w:val="164"/>
        </w:trPr>
        <w:tc>
          <w:tcPr>
            <w:tcW w:w="45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E4E">
            <w:pPr>
              <w:pStyle w:val="BodyText"/>
              <w:rPr>
                <w:lang w:val="en-NZ"/>
              </w:rPr>
            </w:pPr>
            <w:r w:rsidRPr="00A37E4E">
              <w:t>1.3</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E4E">
            <w:pPr>
              <w:pStyle w:val="BodyText"/>
              <w:rPr>
                <w:lang w:val="en-NZ"/>
              </w:rPr>
            </w:pPr>
            <w:r w:rsidRPr="00A37E4E">
              <w:t xml:space="preserve">Determine equipment settings, and check and calibrate equipment </w:t>
            </w:r>
          </w:p>
        </w:tc>
      </w:tr>
      <w:tr w:rsidTr="00A37E4E">
        <w:tblPrEx>
          <w:tblW w:w="9638" w:type="dxa"/>
          <w:tblLayout w:type="fixed"/>
          <w:tblCellMar>
            <w:left w:w="62" w:type="dxa"/>
            <w:right w:w="62" w:type="dxa"/>
          </w:tblCellMar>
          <w:tblLook w:val="0000"/>
        </w:tblPrEx>
        <w:trPr>
          <w:trHeight w:val="164"/>
        </w:trPr>
        <w:tc>
          <w:tcPr>
            <w:tcW w:w="45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E4E">
            <w:pPr>
              <w:pStyle w:val="BodyText"/>
              <w:rPr>
                <w:lang w:val="en-NZ"/>
              </w:rPr>
            </w:pPr>
            <w:r w:rsidRPr="00A37E4E">
              <w:t>1.4</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E4E">
            <w:pPr>
              <w:pStyle w:val="BodyText"/>
              <w:rPr>
                <w:lang w:val="en-NZ"/>
              </w:rPr>
            </w:pPr>
            <w:r w:rsidRPr="00A37E4E">
              <w:t>Ensure work area around equipment is clean and ready for testing to commence</w:t>
            </w:r>
          </w:p>
        </w:tc>
      </w:tr>
      <w:tr w:rsidTr="00A37E4E">
        <w:tblPrEx>
          <w:tblW w:w="9638" w:type="dxa"/>
          <w:tblLayout w:type="fixed"/>
          <w:tblCellMar>
            <w:left w:w="62" w:type="dxa"/>
            <w:right w:w="62" w:type="dxa"/>
          </w:tblCellMar>
          <w:tblLook w:val="0000"/>
        </w:tblPrEx>
        <w:trPr>
          <w:trHeight w:val="125"/>
        </w:trPr>
        <w:tc>
          <w:tcPr>
            <w:tcW w:w="459"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E4E">
            <w:pPr>
              <w:pStyle w:val="BodyText"/>
              <w:rPr>
                <w:lang w:val="en-NZ"/>
              </w:rPr>
            </w:pPr>
            <w:r w:rsidRPr="00A37E4E">
              <w:t>2.</w:t>
            </w:r>
          </w:p>
        </w:tc>
        <w:tc>
          <w:tcPr>
            <w:tcW w:w="2299"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E4E">
            <w:pPr>
              <w:pStyle w:val="BodyText"/>
              <w:rPr>
                <w:lang w:val="en-NZ"/>
              </w:rPr>
            </w:pPr>
            <w:r w:rsidRPr="00A37E4E">
              <w:t>Evaluate properties of wool samples</w:t>
            </w:r>
          </w:p>
        </w:tc>
        <w:tc>
          <w:tcPr>
            <w:tcW w:w="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E4E">
            <w:pPr>
              <w:pStyle w:val="BodyText"/>
              <w:rPr>
                <w:lang w:val="en-NZ"/>
              </w:rPr>
            </w:pPr>
            <w:r w:rsidRPr="00A37E4E">
              <w:t>2.1</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E4E">
            <w:pPr>
              <w:pStyle w:val="BodyText"/>
              <w:rPr>
                <w:lang w:val="en-NZ"/>
              </w:rPr>
            </w:pPr>
            <w:r w:rsidRPr="00A37E4E">
              <w:t>Handle test equipment, instruments and fibre samples according to specified procedures</w:t>
            </w:r>
          </w:p>
        </w:tc>
      </w:tr>
      <w:tr w:rsidTr="00A37E4E">
        <w:tblPrEx>
          <w:tblW w:w="9638" w:type="dxa"/>
          <w:tblLayout w:type="fixed"/>
          <w:tblCellMar>
            <w:left w:w="62" w:type="dxa"/>
            <w:right w:w="62" w:type="dxa"/>
          </w:tblCellMar>
          <w:tblLook w:val="0000"/>
        </w:tblPrEx>
        <w:trPr>
          <w:trHeight w:val="125"/>
        </w:trPr>
        <w:tc>
          <w:tcPr>
            <w:tcW w:w="45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E4E">
            <w:pPr>
              <w:pStyle w:val="BodyText"/>
              <w:rPr>
                <w:lang w:val="en-NZ"/>
              </w:rPr>
            </w:pPr>
            <w:r w:rsidRPr="00A37E4E">
              <w:t>2.2</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E4E">
            <w:pPr>
              <w:pStyle w:val="BodyText"/>
              <w:rPr>
                <w:lang w:val="en-NZ"/>
              </w:rPr>
            </w:pPr>
            <w:r w:rsidRPr="00A37E4E">
              <w:t xml:space="preserve">Test physical properties of wool samples according to specified procedures </w:t>
            </w:r>
          </w:p>
        </w:tc>
      </w:tr>
      <w:tr w:rsidTr="00A37E4E">
        <w:tblPrEx>
          <w:tblW w:w="9638" w:type="dxa"/>
          <w:tblLayout w:type="fixed"/>
          <w:tblCellMar>
            <w:left w:w="62" w:type="dxa"/>
            <w:right w:w="62" w:type="dxa"/>
          </w:tblCellMar>
          <w:tblLook w:val="0000"/>
        </w:tblPrEx>
        <w:trPr>
          <w:trHeight w:val="125"/>
        </w:trPr>
        <w:tc>
          <w:tcPr>
            <w:tcW w:w="45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E4E">
            <w:pPr>
              <w:pStyle w:val="BodyText"/>
              <w:rPr>
                <w:lang w:val="en-NZ"/>
              </w:rPr>
            </w:pPr>
            <w:r w:rsidRPr="00A37E4E">
              <w:t>2.3</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E4E">
            <w:pPr>
              <w:pStyle w:val="BodyText"/>
              <w:rPr>
                <w:lang w:val="en-NZ"/>
              </w:rPr>
            </w:pPr>
            <w:r w:rsidRPr="00A37E4E">
              <w:t xml:space="preserve">Test chemical properties of wool samples according to specified procedures </w:t>
            </w:r>
          </w:p>
        </w:tc>
      </w:tr>
      <w:tr w:rsidTr="00A37E4E">
        <w:tblPrEx>
          <w:tblW w:w="9638" w:type="dxa"/>
          <w:tblLayout w:type="fixed"/>
          <w:tblCellMar>
            <w:left w:w="62" w:type="dxa"/>
            <w:right w:w="62" w:type="dxa"/>
          </w:tblCellMar>
          <w:tblLook w:val="0000"/>
        </w:tblPrEx>
        <w:trPr>
          <w:trHeight w:val="125"/>
        </w:trPr>
        <w:tc>
          <w:tcPr>
            <w:tcW w:w="45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E4E">
            <w:pPr>
              <w:pStyle w:val="BodyText"/>
              <w:rPr>
                <w:lang w:val="en-NZ"/>
              </w:rPr>
            </w:pPr>
            <w:r w:rsidRPr="00A37E4E">
              <w:t>2.4</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E4E">
            <w:pPr>
              <w:pStyle w:val="BodyText"/>
              <w:rPr>
                <w:lang w:val="en-NZ"/>
              </w:rPr>
            </w:pPr>
            <w:r w:rsidRPr="00A37E4E">
              <w:t xml:space="preserve">Test contamination of wool samples according to specified procedures </w:t>
            </w:r>
          </w:p>
        </w:tc>
      </w:tr>
      <w:tr w:rsidTr="00A37E4E">
        <w:tblPrEx>
          <w:tblW w:w="9638" w:type="dxa"/>
          <w:tblLayout w:type="fixed"/>
          <w:tblCellMar>
            <w:left w:w="62" w:type="dxa"/>
            <w:right w:w="62" w:type="dxa"/>
          </w:tblCellMar>
          <w:tblLook w:val="0000"/>
        </w:tblPrEx>
        <w:trPr>
          <w:trHeight w:val="119"/>
        </w:trPr>
        <w:tc>
          <w:tcPr>
            <w:tcW w:w="45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E4E">
            <w:pPr>
              <w:pStyle w:val="BodyText"/>
              <w:rPr>
                <w:lang w:val="en-NZ"/>
              </w:rPr>
            </w:pPr>
            <w:r w:rsidRPr="00A37E4E">
              <w:t>2.5</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E4E">
            <w:pPr>
              <w:pStyle w:val="List"/>
              <w:rPr>
                <w:lang w:val="en-NZ"/>
              </w:rPr>
            </w:pPr>
            <w:r w:rsidRPr="00A37E4E">
              <w:t xml:space="preserve">Identify and quantify types of contamination </w:t>
            </w:r>
          </w:p>
        </w:tc>
      </w:tr>
      <w:tr w:rsidTr="00A37E4E">
        <w:tblPrEx>
          <w:tblW w:w="9638" w:type="dxa"/>
          <w:tblLayout w:type="fixed"/>
          <w:tblCellMar>
            <w:left w:w="62" w:type="dxa"/>
            <w:right w:w="62" w:type="dxa"/>
          </w:tblCellMar>
          <w:tblLook w:val="0000"/>
        </w:tblPrEx>
        <w:trPr>
          <w:trHeight w:val="327"/>
        </w:trPr>
        <w:tc>
          <w:tcPr>
            <w:tcW w:w="45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List"/>
              <w:keepLines w:val="0"/>
              <w:ind w:left="360" w:hanging="360"/>
              <w:rPr>
                <w:rFonts w:ascii="Tahoma" w:hAnsi="Tahoma"/>
                <w:color w:val="000000"/>
                <w:sz w:val="20"/>
                <w:lang w:val="en-NZ"/>
              </w:rPr>
            </w:pPr>
          </w:p>
        </w:tc>
        <w:tc>
          <w:tcPr>
            <w:tcW w:w="229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E4E">
            <w:pPr>
              <w:pStyle w:val="List"/>
              <w:rPr>
                <w:lang w:val="en-NZ"/>
              </w:rPr>
            </w:pPr>
          </w:p>
        </w:tc>
        <w:tc>
          <w:tcPr>
            <w:tcW w:w="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E4E">
            <w:pPr>
              <w:pStyle w:val="BodyText"/>
              <w:rPr>
                <w:lang w:val="en-NZ"/>
              </w:rPr>
            </w:pPr>
            <w:r w:rsidRPr="00A37E4E">
              <w:t>2.6</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E4E">
            <w:pPr>
              <w:pStyle w:val="List"/>
              <w:rPr>
                <w:lang w:val="en-NZ"/>
              </w:rPr>
            </w:pPr>
            <w:r w:rsidRPr="00A37E4E">
              <w:t>Clean work area and dispose of waste in line with waste management procedures</w:t>
            </w:r>
          </w:p>
        </w:tc>
      </w:tr>
      <w:tr w:rsidTr="00A37E4E">
        <w:tblPrEx>
          <w:tblW w:w="9638" w:type="dxa"/>
          <w:tblLayout w:type="fixed"/>
          <w:tblCellMar>
            <w:left w:w="62" w:type="dxa"/>
            <w:right w:w="62" w:type="dxa"/>
          </w:tblCellMar>
          <w:tblLook w:val="0000"/>
        </w:tblPrEx>
        <w:trPr>
          <w:trHeight w:val="125"/>
        </w:trPr>
        <w:tc>
          <w:tcPr>
            <w:tcW w:w="459"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E4E">
            <w:pPr>
              <w:pStyle w:val="BodyText"/>
              <w:rPr>
                <w:lang w:val="en-NZ"/>
              </w:rPr>
            </w:pPr>
            <w:r w:rsidRPr="00A37E4E">
              <w:t>3.</w:t>
            </w:r>
          </w:p>
        </w:tc>
        <w:tc>
          <w:tcPr>
            <w:tcW w:w="2299"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E4E">
            <w:pPr>
              <w:pStyle w:val="BodyText"/>
              <w:rPr>
                <w:lang w:val="en-NZ"/>
              </w:rPr>
            </w:pPr>
            <w:r w:rsidRPr="00A37E4E">
              <w:t>Communicate test information</w:t>
            </w:r>
          </w:p>
        </w:tc>
        <w:tc>
          <w:tcPr>
            <w:tcW w:w="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E4E">
            <w:pPr>
              <w:pStyle w:val="BodyText"/>
              <w:rPr>
                <w:lang w:val="en-NZ"/>
              </w:rPr>
            </w:pPr>
            <w:r w:rsidRPr="00A37E4E">
              <w:t>3.1</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E4E">
            <w:pPr>
              <w:pStyle w:val="BodyText"/>
              <w:rPr>
                <w:lang w:val="en-NZ"/>
              </w:rPr>
            </w:pPr>
            <w:r w:rsidRPr="00A37E4E">
              <w:t>Complete test records, and associated documents, according to workplace procedures</w:t>
            </w:r>
          </w:p>
        </w:tc>
      </w:tr>
      <w:tr w:rsidTr="00A37E4E">
        <w:tblPrEx>
          <w:tblW w:w="9638" w:type="dxa"/>
          <w:tblLayout w:type="fixed"/>
          <w:tblCellMar>
            <w:left w:w="62" w:type="dxa"/>
            <w:right w:w="62" w:type="dxa"/>
          </w:tblCellMar>
          <w:tblLook w:val="0000"/>
        </w:tblPrEx>
        <w:trPr>
          <w:trHeight w:val="267"/>
        </w:trPr>
        <w:tc>
          <w:tcPr>
            <w:tcW w:w="45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99"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E4E">
            <w:pPr>
              <w:pStyle w:val="BodyText"/>
              <w:rPr>
                <w:lang w:val="en-NZ"/>
              </w:rPr>
            </w:pPr>
            <w:r w:rsidRPr="00A37E4E">
              <w:t>3.2</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E4E" w:rsidP="00A37E4E">
            <w:pPr>
              <w:pStyle w:val="BodyText"/>
            </w:pPr>
            <w:r w:rsidRPr="00A37E4E">
              <w:t>Report test results according to workplace procedures</w:t>
            </w:r>
          </w:p>
        </w:tc>
      </w:tr>
    </w:tbl>
    <w:p w:rsidR="00000000" w:rsidRPr="00A37E4E" w:rsidP="00A37E4E">
      <w:pPr>
        <w:pStyle w:val="BodyText"/>
      </w:pPr>
    </w:p>
    <w:p w:rsidR="00000000" w:rsidRPr="00A37E4E" w:rsidP="00A37E4E">
      <w:pPr>
        <w:pStyle w:val="AllowPageBreak"/>
      </w:pPr>
    </w:p>
    <w:p w:rsidR="00000000" w:rsidRPr="00A37E4E" w:rsidP="00A37E4E">
      <w:pPr>
        <w:pStyle w:val="Heading1"/>
      </w:pPr>
      <w:bookmarkStart w:id="6" w:name="O_1037216"/>
      <w:bookmarkEnd w:id="6"/>
      <w:r w:rsidRPr="00A37E4E">
        <w:t>Foundation Skills</w:t>
      </w:r>
    </w:p>
    <w:p w:rsidR="00000000" w:rsidRPr="00A37E4E" w:rsidP="009B391C">
      <w:pPr>
        <w:pStyle w:val="BodyText"/>
      </w:pPr>
      <w:r w:rsidRPr="00A37E4E">
        <w:t xml:space="preserve">This section describes those language, literacy, numeracy and employment skills that are essential to performance but not explicit in the performance </w:t>
      </w:r>
      <w:r w:rsidRPr="00A37E4E">
        <w:t>criteria of this unit of competency.</w:t>
      </w:r>
    </w:p>
    <w:p w:rsidR="00000000" w:rsidRPr="00A37E4E" w:rsidP="00A37E4E">
      <w:pPr>
        <w:pStyle w:val="ListBullet"/>
      </w:pPr>
      <w:r w:rsidRPr="00A37E4E">
        <w:t>Reading skills to interpret work instructions, product requirements and test procedures</w:t>
      </w:r>
    </w:p>
    <w:p w:rsidR="00000000" w:rsidRPr="00A37E4E" w:rsidP="00A37E4E">
      <w:pPr>
        <w:pStyle w:val="ListBullet"/>
      </w:pPr>
      <w:r w:rsidRPr="00A37E4E">
        <w:t>Numeracy skills to read and interpret test results</w:t>
      </w:r>
    </w:p>
    <w:p w:rsidR="009B391C" w:rsidP="009B391C">
      <w:pPr>
        <w:pStyle w:val="BodyText"/>
      </w:pPr>
      <w:r w:rsidRPr="00A37E4E">
        <w:t>Other foundation skills essential to performance are explicit in the performanc</w:t>
      </w:r>
      <w:r w:rsidRPr="00A37E4E">
        <w:t>e criteria of this unit.</w:t>
      </w:r>
    </w:p>
    <w:p w:rsidR="00000000" w:rsidRPr="00A37E4E" w:rsidP="00A37E4E">
      <w:pPr>
        <w:pStyle w:val="Heading1"/>
      </w:pPr>
      <w:bookmarkStart w:id="7" w:name="O_1037218"/>
      <w:bookmarkEnd w:id="7"/>
      <w:r w:rsidRPr="00A37E4E">
        <w:t>Unit Mapping Information</w:t>
      </w:r>
    </w:p>
    <w:p w:rsidR="00000000" w:rsidRPr="00A37E4E" w:rsidP="009B391C">
      <w:pPr>
        <w:pStyle w:val="BodyText"/>
      </w:pPr>
      <w:r w:rsidRPr="00A37E4E">
        <w:t>Release 1. Supersedes and is equivalent LMTEW2012A Perform tests to check wool quality.</w:t>
      </w:r>
    </w:p>
    <w:p w:rsidR="00000000" w:rsidRPr="00A37E4E" w:rsidP="00A37E4E">
      <w:pPr>
        <w:pStyle w:val="Heading1"/>
      </w:pPr>
      <w:bookmarkStart w:id="8" w:name="O_1037225"/>
      <w:bookmarkEnd w:id="8"/>
      <w:r w:rsidRPr="00A37E4E">
        <w:t>Links</w:t>
      </w:r>
    </w:p>
    <w:p w:rsidR="00000000" w:rsidRPr="00A37E4E" w:rsidP="009B391C">
      <w:pPr>
        <w:pStyle w:val="BodyText"/>
      </w:pPr>
      <w:r w:rsidRPr="00A37E4E">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275944">
        <w:rPr>
          <w:rStyle w:val="Hyperlink"/>
        </w:rPr>
        <w:t>https://vetnet.gov.au/Pages/TrainingDocs.aspx?q=a203ec5c-de7d-406b-b3e1-8f1a9b76e92e</w:t>
      </w:r>
      <w:r>
        <w:fldChar w:fldCharType="end"/>
      </w:r>
    </w:p>
    <w:p w:rsidR="00000000" w:rsidRPr="00A37E4E" w:rsidP="00A37E4E"/>
    <w:sectPr w:rsidSect="00A37E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E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E4E" w:rsidRPr="009B391C" w:rsidP="009B39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E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91C" w:rsidP="00A37E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B391C" w:rsidP="00A37E4E">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B391C" w:rsidP="00A37E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E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9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37E4E" w:rsidRPr="009B391C" w:rsidP="009B39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E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91C" w:rsidRPr="002D2AF8" w:rsidP="00A37E4E">
    <w:pPr>
      <w:pStyle w:val="Header"/>
      <w:framePr w:wrap="around"/>
    </w:pPr>
    <w:r>
      <w:fldChar w:fldCharType="begin"/>
    </w:r>
    <w:r>
      <w:instrText xml:space="preserve"> TITLE   \* MERGEFORMAT </w:instrText>
    </w:r>
    <w:r>
      <w:fldChar w:fldCharType="separate"/>
    </w:r>
    <w:r>
      <w:t>MSTTX2010 Perform wool quality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2021</w:t>
    </w:r>
    <w:r>
      <w:fldChar w:fldCharType="end"/>
    </w:r>
  </w:p>
  <w:p w:rsidR="009B391C" w:rsidP="00A37E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398D8B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29A19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7E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7E4E"/>
    <w:pPr>
      <w:spacing w:before="360" w:after="60"/>
      <w:outlineLvl w:val="0"/>
    </w:pPr>
    <w:rPr>
      <w:sz w:val="32"/>
    </w:rPr>
  </w:style>
  <w:style w:type="paragraph" w:styleId="Heading2">
    <w:name w:val="heading 2"/>
    <w:basedOn w:val="HeadingBase"/>
    <w:next w:val="BodyText"/>
    <w:link w:val="Heading2Char"/>
    <w:qFormat/>
    <w:rsid w:val="00A37E4E"/>
    <w:pPr>
      <w:keepLines/>
      <w:spacing w:before="240" w:after="120"/>
      <w:outlineLvl w:val="1"/>
    </w:pPr>
    <w:rPr>
      <w:sz w:val="28"/>
      <w:szCs w:val="40"/>
    </w:rPr>
  </w:style>
  <w:style w:type="paragraph" w:styleId="Heading3">
    <w:name w:val="heading 3"/>
    <w:basedOn w:val="HeadingBase"/>
    <w:next w:val="BodyText"/>
    <w:link w:val="Heading3Char"/>
    <w:qFormat/>
    <w:rsid w:val="00A37E4E"/>
    <w:pPr>
      <w:spacing w:before="180" w:after="120"/>
      <w:outlineLvl w:val="2"/>
    </w:pPr>
    <w:rPr>
      <w:spacing w:val="-10"/>
      <w:kern w:val="32"/>
    </w:rPr>
  </w:style>
  <w:style w:type="paragraph" w:styleId="Heading4">
    <w:name w:val="heading 4"/>
    <w:basedOn w:val="HeadingBase"/>
    <w:next w:val="BodyText"/>
    <w:link w:val="Heading4Char"/>
    <w:qFormat/>
    <w:rsid w:val="00A37E4E"/>
    <w:pPr>
      <w:spacing w:before="160" w:after="120"/>
      <w:outlineLvl w:val="3"/>
    </w:pPr>
    <w:rPr>
      <w:sz w:val="22"/>
    </w:rPr>
  </w:style>
  <w:style w:type="paragraph" w:styleId="Heading5">
    <w:name w:val="heading 5"/>
    <w:basedOn w:val="HeadingBase"/>
    <w:next w:val="Normal"/>
    <w:link w:val="Heading5Char"/>
    <w:qFormat/>
    <w:rsid w:val="00A37E4E"/>
    <w:pPr>
      <w:spacing w:before="80"/>
      <w:outlineLvl w:val="4"/>
    </w:pPr>
    <w:rPr>
      <w:color w:val="918585"/>
      <w:sz w:val="20"/>
    </w:rPr>
  </w:style>
  <w:style w:type="paragraph" w:styleId="Heading6">
    <w:name w:val="heading 6"/>
    <w:basedOn w:val="HeadingBase"/>
    <w:next w:val="Normal"/>
    <w:link w:val="Heading6Char"/>
    <w:qFormat/>
    <w:rsid w:val="00A37E4E"/>
    <w:pPr>
      <w:spacing w:before="60"/>
      <w:outlineLvl w:val="5"/>
    </w:pPr>
    <w:rPr>
      <w:color w:val="918585"/>
      <w:sz w:val="20"/>
    </w:rPr>
  </w:style>
  <w:style w:type="paragraph" w:styleId="Heading7">
    <w:name w:val="heading 7"/>
    <w:basedOn w:val="Normal"/>
    <w:next w:val="Normal"/>
    <w:link w:val="Heading7Char"/>
    <w:qFormat/>
    <w:rsid w:val="00A37E4E"/>
    <w:pPr>
      <w:ind w:left="720"/>
      <w:outlineLvl w:val="6"/>
    </w:pPr>
    <w:rPr>
      <w:i/>
    </w:rPr>
  </w:style>
  <w:style w:type="paragraph" w:styleId="Heading8">
    <w:name w:val="heading 8"/>
    <w:basedOn w:val="Normal"/>
    <w:next w:val="Normal"/>
    <w:link w:val="Heading8Char"/>
    <w:qFormat/>
    <w:rsid w:val="00A37E4E"/>
    <w:pPr>
      <w:ind w:left="720"/>
      <w:outlineLvl w:val="7"/>
    </w:pPr>
    <w:rPr>
      <w:i/>
    </w:rPr>
  </w:style>
  <w:style w:type="paragraph" w:styleId="Heading9">
    <w:name w:val="heading 9"/>
    <w:basedOn w:val="Normal"/>
    <w:next w:val="Normal"/>
    <w:link w:val="Heading9Char"/>
    <w:qFormat/>
    <w:rsid w:val="00A37E4E"/>
    <w:pPr>
      <w:ind w:left="720"/>
      <w:outlineLvl w:val="8"/>
    </w:pPr>
    <w:rPr>
      <w:i/>
    </w:rPr>
  </w:style>
  <w:style w:type="character" w:default="1" w:styleId="DefaultParagraphFont">
    <w:name w:val="Default Paragraph Font"/>
    <w:uiPriority w:val="1"/>
    <w:unhideWhenUsed/>
    <w:rsid w:val="00A37E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7E4E"/>
  </w:style>
  <w:style w:type="character" w:customStyle="1" w:styleId="Heading1Char">
    <w:name w:val="Heading 1 Char"/>
    <w:basedOn w:val="DefaultParagraphFont"/>
    <w:link w:val="Heading1"/>
    <w:rsid w:val="00A37E4E"/>
    <w:rPr>
      <w:rFonts w:ascii="Times New Roman" w:eastAsia="Times New Roman" w:hAnsi="Times New Roman" w:cs="Times New Roman"/>
      <w:b/>
      <w:sz w:val="32"/>
      <w:szCs w:val="20"/>
      <w:lang w:eastAsia="en-US"/>
    </w:rPr>
  </w:style>
  <w:style w:type="paragraph" w:styleId="BodyText">
    <w:name w:val="Body Text"/>
    <w:basedOn w:val="Normal"/>
    <w:link w:val="BodyTextChar"/>
    <w:rsid w:val="00A37E4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37E4E"/>
    <w:rPr>
      <w:rFonts w:ascii="Times New Roman" w:eastAsia="Times New Roman" w:hAnsi="Times New Roman" w:cs="Times New Roman"/>
      <w:sz w:val="24"/>
      <w:lang w:eastAsia="en-US"/>
    </w:rPr>
  </w:style>
  <w:style w:type="paragraph" w:styleId="List">
    <w:name w:val="List"/>
    <w:basedOn w:val="BodyText"/>
    <w:next w:val="BodyText"/>
    <w:rsid w:val="00A37E4E"/>
    <w:pPr>
      <w:tabs>
        <w:tab w:val="left" w:pos="340"/>
      </w:tabs>
      <w:spacing w:before="60" w:after="60"/>
      <w:ind w:left="340" w:hanging="340"/>
    </w:pPr>
  </w:style>
  <w:style w:type="paragraph" w:styleId="ListBullet">
    <w:name w:val="List Bullet"/>
    <w:basedOn w:val="List"/>
    <w:rsid w:val="00A37E4E"/>
    <w:pPr>
      <w:numPr>
        <w:numId w:val="11"/>
      </w:numPr>
      <w:tabs>
        <w:tab w:val="clear" w:pos="340"/>
      </w:tabs>
      <w:spacing w:before="40" w:after="40"/>
    </w:pPr>
  </w:style>
  <w:style w:type="character" w:customStyle="1" w:styleId="SpecialBold">
    <w:name w:val="Special Bold"/>
    <w:basedOn w:val="DefaultParagraphFont"/>
    <w:rsid w:val="00A37E4E"/>
    <w:rPr>
      <w:b/>
      <w:spacing w:val="0"/>
    </w:rPr>
  </w:style>
  <w:style w:type="paragraph" w:customStyle="1" w:styleId="SuperHeading">
    <w:name w:val="SuperHeading"/>
    <w:basedOn w:val="Normal"/>
    <w:rsid w:val="00A37E4E"/>
    <w:pPr>
      <w:spacing w:before="240" w:after="120"/>
      <w:outlineLvl w:val="0"/>
    </w:pPr>
    <w:rPr>
      <w:rFonts w:ascii="Times New Roman" w:hAnsi="Times New Roman"/>
      <w:b/>
      <w:sz w:val="32"/>
    </w:rPr>
  </w:style>
  <w:style w:type="paragraph" w:customStyle="1" w:styleId="AllowPageBreak">
    <w:name w:val="AllowPageBreak"/>
    <w:rsid w:val="00A37E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37E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7E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7E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7E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7E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7E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7E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7E4E"/>
    <w:rPr>
      <w:rFonts w:ascii="Courier New" w:eastAsia="Times New Roman" w:hAnsi="Courier New" w:cs="Times New Roman"/>
      <w:i/>
      <w:szCs w:val="20"/>
      <w:lang w:eastAsia="en-US"/>
    </w:rPr>
  </w:style>
  <w:style w:type="paragraph" w:customStyle="1" w:styleId="HeadingBase">
    <w:name w:val="Heading Base"/>
    <w:rsid w:val="00A37E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7E4E"/>
    <w:pPr>
      <w:tabs>
        <w:tab w:val="right" w:leader="dot" w:pos="9072"/>
      </w:tabs>
      <w:ind w:left="567"/>
    </w:pPr>
    <w:rPr>
      <w:szCs w:val="22"/>
    </w:rPr>
  </w:style>
  <w:style w:type="paragraph" w:customStyle="1" w:styleId="TOCBase">
    <w:name w:val="TOC Base"/>
    <w:rsid w:val="00A37E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7E4E"/>
    <w:pPr>
      <w:tabs>
        <w:tab w:val="right" w:leader="dot" w:pos="9072"/>
      </w:tabs>
      <w:spacing w:before="40" w:after="40"/>
      <w:ind w:left="284"/>
    </w:pPr>
    <w:rPr>
      <w:rFonts w:ascii="Times New Roman" w:hAnsi="Times New Roman"/>
    </w:rPr>
  </w:style>
  <w:style w:type="paragraph" w:styleId="TOC1">
    <w:name w:val="toc 1"/>
    <w:basedOn w:val="TOCBase"/>
    <w:next w:val="Normal"/>
    <w:rsid w:val="00A37E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7E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7E4E"/>
    <w:rPr>
      <w:rFonts w:ascii="Times New Roman" w:eastAsia="Times New Roman" w:hAnsi="Times New Roman" w:cs="Times New Roman"/>
      <w:sz w:val="16"/>
      <w:lang w:eastAsia="en-US"/>
    </w:rPr>
  </w:style>
  <w:style w:type="paragraph" w:styleId="Title">
    <w:name w:val="Title"/>
    <w:basedOn w:val="HeadingBase"/>
    <w:link w:val="TitleChar"/>
    <w:qFormat/>
    <w:rsid w:val="00A37E4E"/>
    <w:pPr>
      <w:spacing w:before="5040"/>
      <w:jc w:val="center"/>
    </w:pPr>
    <w:rPr>
      <w:sz w:val="48"/>
      <w:szCs w:val="72"/>
      <w:lang w:val="en-US"/>
    </w:rPr>
  </w:style>
  <w:style w:type="character" w:customStyle="1" w:styleId="TitleChar">
    <w:name w:val="Title Char"/>
    <w:basedOn w:val="DefaultParagraphFont"/>
    <w:link w:val="Title"/>
    <w:rsid w:val="00A37E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7E4E"/>
    <w:pPr>
      <w:tabs>
        <w:tab w:val="left" w:pos="3600"/>
        <w:tab w:val="left" w:pos="3958"/>
      </w:tabs>
    </w:pPr>
  </w:style>
  <w:style w:type="paragraph" w:customStyle="1" w:styleId="Note">
    <w:name w:val="Note"/>
    <w:basedOn w:val="BodyText"/>
    <w:rsid w:val="00A37E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7E4E"/>
    <w:pPr>
      <w:framePr w:wrap="auto" w:hAnchor="text" w:y="6049"/>
    </w:pPr>
    <w:rPr>
      <w:color w:val="000000"/>
      <w:sz w:val="40"/>
    </w:rPr>
  </w:style>
  <w:style w:type="paragraph" w:customStyle="1" w:styleId="TOCTitle">
    <w:name w:val="TOCTitle"/>
    <w:basedOn w:val="Heading1"/>
    <w:rsid w:val="00A37E4E"/>
    <w:pPr>
      <w:spacing w:after="240"/>
      <w:jc w:val="center"/>
      <w:outlineLvl w:val="9"/>
    </w:pPr>
    <w:rPr>
      <w:caps/>
    </w:rPr>
  </w:style>
  <w:style w:type="paragraph" w:customStyle="1" w:styleId="Version">
    <w:name w:val="Version"/>
    <w:rsid w:val="00A37E4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37E4E"/>
    <w:pPr>
      <w:numPr>
        <w:numId w:val="12"/>
      </w:numPr>
      <w:tabs>
        <w:tab w:val="clear" w:pos="680"/>
      </w:tabs>
    </w:pPr>
  </w:style>
  <w:style w:type="paragraph" w:styleId="Index1">
    <w:name w:val="index 1"/>
    <w:basedOn w:val="Normal"/>
    <w:next w:val="Normal"/>
    <w:semiHidden/>
    <w:rsid w:val="00A37E4E"/>
    <w:pPr>
      <w:keepNext w:val="0"/>
      <w:tabs>
        <w:tab w:val="right" w:pos="4176"/>
      </w:tabs>
      <w:ind w:left="198" w:hanging="198"/>
    </w:pPr>
    <w:rPr>
      <w:rFonts w:ascii="Garamond" w:hAnsi="Garamond"/>
    </w:rPr>
  </w:style>
  <w:style w:type="paragraph" w:styleId="IndexHeading">
    <w:name w:val="index heading"/>
    <w:basedOn w:val="Normal"/>
    <w:next w:val="Index1"/>
    <w:semiHidden/>
    <w:rsid w:val="00A37E4E"/>
    <w:pPr>
      <w:spacing w:before="120" w:after="120"/>
    </w:pPr>
    <w:rPr>
      <w:rFonts w:ascii="Arial" w:hAnsi="Arial"/>
      <w:b/>
      <w:color w:val="918585"/>
      <w:sz w:val="24"/>
    </w:rPr>
  </w:style>
  <w:style w:type="paragraph" w:styleId="Header">
    <w:name w:val="header"/>
    <w:basedOn w:val="Normal"/>
    <w:link w:val="HeaderChar"/>
    <w:rsid w:val="00A37E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7E4E"/>
    <w:rPr>
      <w:rFonts w:ascii="Times New Roman" w:eastAsia="Times New Roman" w:hAnsi="Times New Roman" w:cs="Times New Roman"/>
      <w:sz w:val="16"/>
      <w:szCs w:val="20"/>
      <w:lang w:val="en-GB" w:eastAsia="en-US"/>
    </w:rPr>
  </w:style>
  <w:style w:type="paragraph" w:customStyle="1" w:styleId="Chapter">
    <w:name w:val="Chapter"/>
    <w:basedOn w:val="Normal"/>
    <w:rsid w:val="00A37E4E"/>
    <w:pPr>
      <w:spacing w:before="240"/>
    </w:pPr>
    <w:rPr>
      <w:rFonts w:ascii="Times New Roman" w:hAnsi="Times New Roman"/>
      <w:smallCaps/>
      <w:spacing w:val="80"/>
      <w:sz w:val="28"/>
    </w:rPr>
  </w:style>
  <w:style w:type="paragraph" w:customStyle="1" w:styleId="InChapter">
    <w:name w:val="InChapter"/>
    <w:basedOn w:val="Heading3"/>
    <w:rsid w:val="00A37E4E"/>
    <w:pPr>
      <w:spacing w:after="240"/>
      <w:outlineLvl w:val="9"/>
    </w:pPr>
    <w:rPr>
      <w:noProof/>
    </w:rPr>
  </w:style>
  <w:style w:type="paragraph" w:styleId="Index2">
    <w:name w:val="index 2"/>
    <w:basedOn w:val="Normal"/>
    <w:next w:val="Normal"/>
    <w:semiHidden/>
    <w:rsid w:val="00A37E4E"/>
    <w:pPr>
      <w:tabs>
        <w:tab w:val="right" w:pos="4176"/>
      </w:tabs>
      <w:ind w:left="568" w:hanging="284"/>
    </w:pPr>
    <w:rPr>
      <w:rFonts w:ascii="Garamond" w:hAnsi="Garamond"/>
    </w:rPr>
  </w:style>
  <w:style w:type="paragraph" w:customStyle="1" w:styleId="Byline">
    <w:name w:val="Byline"/>
    <w:rsid w:val="00A37E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7E4E"/>
    <w:pPr>
      <w:tabs>
        <w:tab w:val="clear" w:pos="3600"/>
        <w:tab w:val="clear" w:pos="3958"/>
      </w:tabs>
      <w:jc w:val="right"/>
    </w:pPr>
  </w:style>
  <w:style w:type="character" w:styleId="Emphasis">
    <w:name w:val="Emphasis"/>
    <w:basedOn w:val="DefaultParagraphFont"/>
    <w:qFormat/>
    <w:rsid w:val="00A37E4E"/>
    <w:rPr>
      <w:i/>
    </w:rPr>
  </w:style>
  <w:style w:type="paragraph" w:styleId="Caption">
    <w:name w:val="caption"/>
    <w:basedOn w:val="BodyText"/>
    <w:next w:val="Normal"/>
    <w:qFormat/>
    <w:rsid w:val="00A37E4E"/>
    <w:pPr>
      <w:framePr w:w="2268" w:hSpace="181" w:vSpace="181" w:wrap="around" w:vAnchor="text" w:hAnchor="page" w:x="1135" w:y="285" w:anchorLock="1"/>
    </w:pPr>
    <w:rPr>
      <w:i/>
    </w:rPr>
  </w:style>
  <w:style w:type="paragraph" w:customStyle="1" w:styleId="MiniTOCTitle">
    <w:name w:val="MiniTOCTitle"/>
    <w:basedOn w:val="Heading4"/>
    <w:rsid w:val="00A37E4E"/>
    <w:pPr>
      <w:spacing w:before="240"/>
      <w:outlineLvl w:val="9"/>
    </w:pPr>
    <w:rPr>
      <w:noProof/>
      <w:sz w:val="24"/>
    </w:rPr>
  </w:style>
  <w:style w:type="paragraph" w:customStyle="1" w:styleId="MiniTOCItem">
    <w:name w:val="MiniTOCItem"/>
    <w:basedOn w:val="ListBullet"/>
    <w:rsid w:val="00A37E4E"/>
    <w:pPr>
      <w:numPr>
        <w:numId w:val="0"/>
      </w:numPr>
      <w:tabs>
        <w:tab w:val="right" w:leader="dot" w:pos="6521"/>
      </w:tabs>
      <w:spacing w:before="0" w:after="0"/>
    </w:pPr>
  </w:style>
  <w:style w:type="paragraph" w:customStyle="1" w:styleId="TOFTitle">
    <w:name w:val="TOFTitle"/>
    <w:basedOn w:val="TOCTitle"/>
    <w:rsid w:val="00A37E4E"/>
  </w:style>
  <w:style w:type="paragraph" w:styleId="TableofFigures">
    <w:name w:val="table of figures"/>
    <w:basedOn w:val="Normal"/>
    <w:next w:val="Normal"/>
    <w:semiHidden/>
    <w:rsid w:val="00A37E4E"/>
    <w:pPr>
      <w:tabs>
        <w:tab w:val="right" w:leader="dot" w:pos="9072"/>
      </w:tabs>
      <w:ind w:left="970" w:hanging="403"/>
    </w:pPr>
    <w:rPr>
      <w:rFonts w:ascii="Times New Roman" w:hAnsi="Times New Roman"/>
      <w:b/>
    </w:rPr>
  </w:style>
  <w:style w:type="paragraph" w:styleId="ListNumber">
    <w:name w:val="List Number"/>
    <w:basedOn w:val="List"/>
    <w:rsid w:val="00A37E4E"/>
    <w:pPr>
      <w:numPr>
        <w:numId w:val="14"/>
      </w:numPr>
      <w:tabs>
        <w:tab w:val="clear" w:pos="340"/>
      </w:tabs>
    </w:pPr>
  </w:style>
  <w:style w:type="character" w:customStyle="1" w:styleId="WingdingSymbols">
    <w:name w:val="Wingding Symbols"/>
    <w:rsid w:val="00A37E4E"/>
    <w:rPr>
      <w:rFonts w:ascii="Wingdings" w:hAnsi="Wingdings"/>
    </w:rPr>
  </w:style>
  <w:style w:type="paragraph" w:customStyle="1" w:styleId="TableHeading">
    <w:name w:val="Table Heading"/>
    <w:basedOn w:val="HeadingBase"/>
    <w:rsid w:val="00A37E4E"/>
    <w:pPr>
      <w:keepLines/>
      <w:pBdr>
        <w:bottom w:val="single" w:sz="6" w:space="1" w:color="918585"/>
      </w:pBdr>
      <w:spacing w:before="240"/>
    </w:pPr>
  </w:style>
  <w:style w:type="character" w:customStyle="1" w:styleId="HotSpot">
    <w:name w:val="HotSpot"/>
    <w:rsid w:val="00A37E4E"/>
    <w:rPr>
      <w:color w:val="0033CC"/>
      <w:u w:val="none"/>
    </w:rPr>
  </w:style>
  <w:style w:type="paragraph" w:customStyle="1" w:styleId="BodyTextRight">
    <w:name w:val="Body Text Right"/>
    <w:basedOn w:val="BodyText"/>
    <w:rsid w:val="00A37E4E"/>
    <w:pPr>
      <w:spacing w:before="0" w:after="0"/>
      <w:jc w:val="right"/>
    </w:pPr>
  </w:style>
  <w:style w:type="paragraph" w:styleId="Index3">
    <w:name w:val="index 3"/>
    <w:basedOn w:val="ListNumber2"/>
    <w:next w:val="Normal"/>
    <w:semiHidden/>
    <w:rsid w:val="00A37E4E"/>
    <w:pPr>
      <w:numPr>
        <w:numId w:val="0"/>
      </w:numPr>
      <w:tabs>
        <w:tab w:val="right" w:leader="dot" w:pos="4176"/>
      </w:tabs>
    </w:pPr>
  </w:style>
  <w:style w:type="paragraph" w:styleId="ListNumber2">
    <w:name w:val="List Number 2"/>
    <w:basedOn w:val="List2"/>
    <w:rsid w:val="00A37E4E"/>
    <w:pPr>
      <w:numPr>
        <w:numId w:val="9"/>
      </w:numPr>
      <w:tabs>
        <w:tab w:val="clear" w:pos="1060"/>
      </w:tabs>
    </w:pPr>
  </w:style>
  <w:style w:type="paragraph" w:customStyle="1" w:styleId="MarginNote">
    <w:name w:val="Margin Note"/>
    <w:basedOn w:val="BodyText"/>
    <w:rsid w:val="00A37E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7E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7E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7E4E"/>
    <w:rPr>
      <w:sz w:val="32"/>
    </w:rPr>
  </w:style>
  <w:style w:type="paragraph" w:customStyle="1" w:styleId="HeadingProcedure">
    <w:name w:val="Heading Procedure"/>
    <w:basedOn w:val="HeadingBase"/>
    <w:next w:val="Normal"/>
    <w:rsid w:val="00A37E4E"/>
    <w:pPr>
      <w:tabs>
        <w:tab w:val="left" w:pos="0"/>
      </w:tabs>
      <w:spacing w:before="120" w:after="60"/>
    </w:pPr>
    <w:rPr>
      <w:i/>
      <w:color w:val="918585"/>
      <w:sz w:val="22"/>
    </w:rPr>
  </w:style>
  <w:style w:type="paragraph" w:customStyle="1" w:styleId="TableBodyText">
    <w:name w:val="Table Body Text"/>
    <w:basedOn w:val="BodyText"/>
    <w:rsid w:val="00A37E4E"/>
    <w:pPr>
      <w:spacing w:before="60" w:after="60"/>
    </w:pPr>
  </w:style>
  <w:style w:type="paragraph" w:styleId="ListContinue">
    <w:name w:val="List Continue"/>
    <w:basedOn w:val="List"/>
    <w:rsid w:val="00A37E4E"/>
    <w:pPr>
      <w:ind w:firstLine="0"/>
    </w:pPr>
  </w:style>
  <w:style w:type="paragraph" w:customStyle="1" w:styleId="ListNote">
    <w:name w:val="List Note"/>
    <w:basedOn w:val="List"/>
    <w:rsid w:val="00A37E4E"/>
    <w:pPr>
      <w:pBdr>
        <w:top w:val="single" w:sz="6" w:space="2" w:color="918585"/>
        <w:bottom w:val="single" w:sz="6" w:space="2" w:color="918585"/>
      </w:pBdr>
      <w:tabs>
        <w:tab w:val="left" w:pos="1021"/>
      </w:tabs>
      <w:ind w:firstLine="0"/>
    </w:pPr>
  </w:style>
  <w:style w:type="paragraph" w:customStyle="1" w:styleId="Warning">
    <w:name w:val="Warning"/>
    <w:basedOn w:val="BodyText"/>
    <w:rsid w:val="00A37E4E"/>
    <w:pPr>
      <w:shd w:val="clear" w:color="auto" w:fill="D9D9D9"/>
      <w:tabs>
        <w:tab w:val="left" w:pos="992"/>
      </w:tabs>
      <w:ind w:left="119" w:right="119"/>
    </w:pPr>
    <w:rPr>
      <w:sz w:val="20"/>
    </w:rPr>
  </w:style>
  <w:style w:type="paragraph" w:customStyle="1" w:styleId="MarginIcons">
    <w:name w:val="Margin Icons"/>
    <w:basedOn w:val="BodyText"/>
    <w:rsid w:val="00A37E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7E4E"/>
    <w:rPr>
      <w:rFonts w:ascii="Courier New" w:hAnsi="Courier New"/>
    </w:rPr>
  </w:style>
  <w:style w:type="paragraph" w:customStyle="1" w:styleId="NoteBullet">
    <w:name w:val="Note Bullet"/>
    <w:basedOn w:val="Note"/>
    <w:rsid w:val="00A37E4E"/>
    <w:pPr>
      <w:tabs>
        <w:tab w:val="clear" w:pos="680"/>
      </w:tabs>
      <w:spacing w:before="60" w:after="60"/>
    </w:pPr>
  </w:style>
  <w:style w:type="paragraph" w:customStyle="1" w:styleId="SubHeading2">
    <w:name w:val="SubHeading2"/>
    <w:basedOn w:val="HeadingBase"/>
    <w:rsid w:val="00A37E4E"/>
    <w:pPr>
      <w:spacing w:before="240" w:after="60"/>
    </w:pPr>
    <w:rPr>
      <w:sz w:val="20"/>
    </w:rPr>
  </w:style>
  <w:style w:type="paragraph" w:customStyle="1" w:styleId="SubHeading1">
    <w:name w:val="SubHeading1"/>
    <w:basedOn w:val="HeadingBase"/>
    <w:rsid w:val="00A37E4E"/>
    <w:pPr>
      <w:spacing w:before="240" w:after="60"/>
    </w:pPr>
    <w:rPr>
      <w:color w:val="918585"/>
      <w:sz w:val="22"/>
    </w:rPr>
  </w:style>
  <w:style w:type="paragraph" w:customStyle="1" w:styleId="SideHeading">
    <w:name w:val="Side Heading"/>
    <w:basedOn w:val="HeadingBase"/>
    <w:rsid w:val="00A37E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7E4E"/>
    <w:pPr>
      <w:numPr>
        <w:numId w:val="10"/>
      </w:numPr>
    </w:pPr>
  </w:style>
  <w:style w:type="paragraph" w:styleId="PlainText">
    <w:name w:val="Plain Text"/>
    <w:basedOn w:val="Normal"/>
    <w:link w:val="PlainTextChar"/>
    <w:rsid w:val="00A37E4E"/>
    <w:rPr>
      <w:sz w:val="20"/>
    </w:rPr>
  </w:style>
  <w:style w:type="character" w:customStyle="1" w:styleId="PlainTextChar">
    <w:name w:val="Plain Text Char"/>
    <w:basedOn w:val="DefaultParagraphFont"/>
    <w:link w:val="PlainText"/>
    <w:rsid w:val="00A37E4E"/>
    <w:rPr>
      <w:rFonts w:ascii="Courier New" w:eastAsia="Times New Roman" w:hAnsi="Courier New" w:cs="Times New Roman"/>
      <w:sz w:val="20"/>
      <w:szCs w:val="20"/>
      <w:lang w:eastAsia="en-US"/>
    </w:rPr>
  </w:style>
  <w:style w:type="character" w:customStyle="1" w:styleId="MenuOption">
    <w:name w:val="Menu Option"/>
    <w:basedOn w:val="DefaultParagraphFont"/>
    <w:rsid w:val="00A37E4E"/>
    <w:rPr>
      <w:b/>
      <w:smallCaps/>
    </w:rPr>
  </w:style>
  <w:style w:type="paragraph" w:customStyle="1" w:styleId="TableListNumber">
    <w:name w:val="Table List Number"/>
    <w:basedOn w:val="ListNumber"/>
    <w:rsid w:val="00A37E4E"/>
    <w:pPr>
      <w:numPr>
        <w:numId w:val="0"/>
      </w:numPr>
    </w:pPr>
  </w:style>
  <w:style w:type="paragraph" w:styleId="TOC4">
    <w:name w:val="toc 4"/>
    <w:basedOn w:val="TOCBase"/>
    <w:next w:val="Normal"/>
    <w:semiHidden/>
    <w:rsid w:val="00A37E4E"/>
    <w:pPr>
      <w:tabs>
        <w:tab w:val="right" w:leader="dot" w:pos="9071"/>
      </w:tabs>
      <w:ind w:left="1701"/>
    </w:pPr>
  </w:style>
  <w:style w:type="paragraph" w:customStyle="1" w:styleId="ListAlpha">
    <w:name w:val="List Alpha"/>
    <w:basedOn w:val="List"/>
    <w:rsid w:val="00A37E4E"/>
    <w:pPr>
      <w:numPr>
        <w:numId w:val="8"/>
      </w:numPr>
    </w:pPr>
  </w:style>
  <w:style w:type="paragraph" w:customStyle="1" w:styleId="ListAlpha2">
    <w:name w:val="List Alpha 2"/>
    <w:basedOn w:val="List2"/>
    <w:rsid w:val="00A37E4E"/>
    <w:pPr>
      <w:numPr>
        <w:numId w:val="7"/>
      </w:numPr>
    </w:pPr>
  </w:style>
  <w:style w:type="paragraph" w:styleId="List2">
    <w:name w:val="List 2"/>
    <w:basedOn w:val="BodyText"/>
    <w:rsid w:val="00A37E4E"/>
    <w:pPr>
      <w:tabs>
        <w:tab w:val="left" w:pos="680"/>
      </w:tabs>
      <w:spacing w:before="60" w:after="60"/>
      <w:ind w:left="680" w:hanging="340"/>
    </w:pPr>
  </w:style>
  <w:style w:type="paragraph" w:styleId="List3">
    <w:name w:val="List 3"/>
    <w:basedOn w:val="BodyText"/>
    <w:rsid w:val="00A37E4E"/>
    <w:pPr>
      <w:tabs>
        <w:tab w:val="left" w:pos="1021"/>
      </w:tabs>
      <w:spacing w:before="60" w:after="60"/>
      <w:ind w:left="1020" w:hanging="340"/>
    </w:pPr>
  </w:style>
  <w:style w:type="paragraph" w:styleId="List4">
    <w:name w:val="List 4"/>
    <w:basedOn w:val="BodyText"/>
    <w:rsid w:val="00A37E4E"/>
    <w:pPr>
      <w:tabs>
        <w:tab w:val="left" w:pos="1361"/>
      </w:tabs>
      <w:spacing w:before="60" w:after="60"/>
      <w:ind w:left="1361" w:hanging="340"/>
    </w:pPr>
  </w:style>
  <w:style w:type="paragraph" w:styleId="List5">
    <w:name w:val="List 5"/>
    <w:basedOn w:val="BodyText"/>
    <w:rsid w:val="00A37E4E"/>
    <w:pPr>
      <w:tabs>
        <w:tab w:val="left" w:pos="1701"/>
      </w:tabs>
      <w:spacing w:before="60" w:after="60"/>
      <w:ind w:left="1701" w:hanging="340"/>
    </w:pPr>
  </w:style>
  <w:style w:type="paragraph" w:styleId="ListBullet3">
    <w:name w:val="List Bullet 3"/>
    <w:basedOn w:val="List3"/>
    <w:rsid w:val="00A37E4E"/>
    <w:pPr>
      <w:numPr>
        <w:numId w:val="13"/>
      </w:numPr>
      <w:tabs>
        <w:tab w:val="clear" w:pos="1021"/>
      </w:tabs>
      <w:ind w:left="1037" w:hanging="357"/>
    </w:pPr>
  </w:style>
  <w:style w:type="paragraph" w:styleId="ListBullet4">
    <w:name w:val="List Bullet 4"/>
    <w:basedOn w:val="List4"/>
    <w:rsid w:val="00A37E4E"/>
    <w:pPr>
      <w:numPr>
        <w:numId w:val="2"/>
      </w:numPr>
      <w:tabs>
        <w:tab w:val="clear" w:pos="1361"/>
      </w:tabs>
    </w:pPr>
  </w:style>
  <w:style w:type="paragraph" w:styleId="ListBullet5">
    <w:name w:val="List Bullet 5"/>
    <w:basedOn w:val="List5"/>
    <w:rsid w:val="00A37E4E"/>
    <w:pPr>
      <w:numPr>
        <w:numId w:val="3"/>
      </w:numPr>
    </w:pPr>
  </w:style>
  <w:style w:type="paragraph" w:styleId="ListContinue2">
    <w:name w:val="List Continue 2"/>
    <w:basedOn w:val="List2"/>
    <w:rsid w:val="00A37E4E"/>
    <w:pPr>
      <w:ind w:firstLine="0"/>
    </w:pPr>
  </w:style>
  <w:style w:type="paragraph" w:styleId="ListContinue3">
    <w:name w:val="List Continue 3"/>
    <w:basedOn w:val="List3"/>
    <w:rsid w:val="00A37E4E"/>
    <w:pPr>
      <w:ind w:left="1021" w:firstLine="0"/>
    </w:pPr>
  </w:style>
  <w:style w:type="paragraph" w:styleId="ListContinue4">
    <w:name w:val="List Continue 4"/>
    <w:basedOn w:val="List4"/>
    <w:rsid w:val="00A37E4E"/>
    <w:pPr>
      <w:ind w:firstLine="0"/>
    </w:pPr>
  </w:style>
  <w:style w:type="paragraph" w:styleId="ListContinue5">
    <w:name w:val="List Continue 5"/>
    <w:basedOn w:val="List5"/>
    <w:rsid w:val="00A37E4E"/>
    <w:pPr>
      <w:ind w:firstLine="0"/>
    </w:pPr>
  </w:style>
  <w:style w:type="paragraph" w:styleId="ListNumber3">
    <w:name w:val="List Number 3"/>
    <w:basedOn w:val="List3"/>
    <w:rsid w:val="00A37E4E"/>
    <w:pPr>
      <w:numPr>
        <w:numId w:val="4"/>
      </w:numPr>
    </w:pPr>
  </w:style>
  <w:style w:type="paragraph" w:styleId="ListNumber4">
    <w:name w:val="List Number 4"/>
    <w:basedOn w:val="List4"/>
    <w:rsid w:val="00A37E4E"/>
    <w:pPr>
      <w:numPr>
        <w:numId w:val="5"/>
      </w:numPr>
    </w:pPr>
  </w:style>
  <w:style w:type="paragraph" w:styleId="ListNumber5">
    <w:name w:val="List Number 5"/>
    <w:basedOn w:val="List5"/>
    <w:rsid w:val="00A37E4E"/>
    <w:pPr>
      <w:numPr>
        <w:numId w:val="6"/>
      </w:numPr>
    </w:pPr>
  </w:style>
  <w:style w:type="paragraph" w:styleId="BlockText">
    <w:name w:val="Block Text"/>
    <w:basedOn w:val="Normal"/>
    <w:rsid w:val="00A37E4E"/>
    <w:pPr>
      <w:spacing w:after="120"/>
      <w:ind w:left="1440" w:right="1440"/>
    </w:pPr>
  </w:style>
  <w:style w:type="character" w:customStyle="1" w:styleId="Subscript">
    <w:name w:val="Subscript"/>
    <w:basedOn w:val="DefaultParagraphFont"/>
    <w:rsid w:val="00A37E4E"/>
    <w:rPr>
      <w:sz w:val="16"/>
      <w:vertAlign w:val="subscript"/>
    </w:rPr>
  </w:style>
  <w:style w:type="character" w:customStyle="1" w:styleId="Superscript">
    <w:name w:val="Superscript"/>
    <w:basedOn w:val="DefaultParagraphFont"/>
    <w:rsid w:val="00A37E4E"/>
    <w:rPr>
      <w:sz w:val="16"/>
      <w:vertAlign w:val="superscript"/>
    </w:rPr>
  </w:style>
  <w:style w:type="character" w:customStyle="1" w:styleId="Symbols">
    <w:name w:val="Symbols"/>
    <w:basedOn w:val="DefaultParagraphFont"/>
    <w:rsid w:val="00A37E4E"/>
    <w:rPr>
      <w:rFonts w:ascii="Symbol" w:hAnsi="Symbol"/>
    </w:rPr>
  </w:style>
  <w:style w:type="character" w:customStyle="1" w:styleId="MenuOptions">
    <w:name w:val="Menu Options"/>
    <w:basedOn w:val="DefaultParagraphFont"/>
    <w:rsid w:val="00A37E4E"/>
    <w:rPr>
      <w:rFonts w:ascii="Arial Narrow" w:hAnsi="Arial Narrow"/>
      <w:smallCaps/>
    </w:rPr>
  </w:style>
  <w:style w:type="character" w:customStyle="1" w:styleId="Buttons">
    <w:name w:val="Buttons"/>
    <w:basedOn w:val="DefaultParagraphFont"/>
    <w:rsid w:val="00A37E4E"/>
    <w:rPr>
      <w:b/>
    </w:rPr>
  </w:style>
  <w:style w:type="character" w:customStyle="1" w:styleId="Underlined">
    <w:name w:val="Underlined"/>
    <w:basedOn w:val="DefaultParagraphFont"/>
    <w:rsid w:val="00A37E4E"/>
    <w:rPr>
      <w:u w:val="single"/>
    </w:rPr>
  </w:style>
  <w:style w:type="paragraph" w:customStyle="1" w:styleId="TableBodyTextRight">
    <w:name w:val="Table Body Text Right"/>
    <w:basedOn w:val="TableBodyText"/>
    <w:rsid w:val="00A37E4E"/>
    <w:pPr>
      <w:widowControl w:val="0"/>
      <w:autoSpaceDE w:val="0"/>
      <w:autoSpaceDN w:val="0"/>
      <w:adjustRightInd w:val="0"/>
      <w:jc w:val="right"/>
    </w:pPr>
    <w:rPr>
      <w:rFonts w:cs="Arial"/>
      <w:szCs w:val="18"/>
    </w:rPr>
  </w:style>
  <w:style w:type="paragraph" w:customStyle="1" w:styleId="CopyrightText">
    <w:name w:val="Copyright Text"/>
    <w:basedOn w:val="BodyText"/>
    <w:rsid w:val="00A37E4E"/>
    <w:rPr>
      <w:sz w:val="18"/>
    </w:rPr>
  </w:style>
  <w:style w:type="paragraph" w:customStyle="1" w:styleId="BodySmallRight">
    <w:name w:val="Body Small Right"/>
    <w:basedOn w:val="BodyTextRight"/>
    <w:rsid w:val="00A37E4E"/>
    <w:rPr>
      <w:sz w:val="18"/>
      <w:szCs w:val="18"/>
    </w:rPr>
  </w:style>
  <w:style w:type="paragraph" w:customStyle="1" w:styleId="MarginEdition">
    <w:name w:val="Margin Edition"/>
    <w:basedOn w:val="MarginNote"/>
    <w:rsid w:val="00A37E4E"/>
    <w:pPr>
      <w:spacing w:before="0" w:after="0"/>
    </w:pPr>
    <w:rPr>
      <w:rFonts w:ascii="Times New Roman" w:hAnsi="Times New Roman"/>
      <w:color w:val="999999"/>
    </w:rPr>
  </w:style>
  <w:style w:type="paragraph" w:customStyle="1" w:styleId="Spacer">
    <w:name w:val="Spacer"/>
    <w:basedOn w:val="Normal"/>
    <w:rsid w:val="00A37E4E"/>
    <w:rPr>
      <w:sz w:val="2"/>
      <w:szCs w:val="2"/>
    </w:rPr>
  </w:style>
  <w:style w:type="character" w:customStyle="1" w:styleId="Small">
    <w:name w:val="Small"/>
    <w:basedOn w:val="DefaultParagraphFont"/>
    <w:rsid w:val="00A37E4E"/>
    <w:rPr>
      <w:sz w:val="16"/>
    </w:rPr>
  </w:style>
  <w:style w:type="paragraph" w:customStyle="1" w:styleId="WideTable">
    <w:name w:val="Wide Table"/>
    <w:basedOn w:val="Normal"/>
    <w:rsid w:val="00A37E4E"/>
    <w:pPr>
      <w:ind w:left="-1418"/>
    </w:pPr>
    <w:rPr>
      <w:sz w:val="2"/>
      <w:szCs w:val="2"/>
    </w:rPr>
  </w:style>
  <w:style w:type="character" w:styleId="PageNumber">
    <w:name w:val="page number"/>
    <w:basedOn w:val="DefaultParagraphFont"/>
    <w:rsid w:val="00A37E4E"/>
  </w:style>
  <w:style w:type="paragraph" w:styleId="Quote">
    <w:name w:val="Quote"/>
    <w:basedOn w:val="Heading1"/>
    <w:link w:val="QuoteChar"/>
    <w:qFormat/>
    <w:rsid w:val="00A37E4E"/>
    <w:rPr>
      <w:b w:val="0"/>
      <w:sz w:val="72"/>
      <w:szCs w:val="72"/>
      <w:lang w:val="en-NZ"/>
    </w:rPr>
  </w:style>
  <w:style w:type="character" w:customStyle="1" w:styleId="QuoteChar">
    <w:name w:val="Quote Char"/>
    <w:basedOn w:val="DefaultParagraphFont"/>
    <w:link w:val="Quote"/>
    <w:rsid w:val="00A37E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7E4E"/>
    <w:pPr>
      <w:pageBreakBefore/>
    </w:pPr>
  </w:style>
  <w:style w:type="paragraph" w:customStyle="1" w:styleId="Border">
    <w:name w:val="Border"/>
    <w:basedOn w:val="Normal"/>
    <w:qFormat/>
    <w:rsid w:val="00A37E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7E4E"/>
    <w:rPr>
      <w:b/>
      <w:bCs/>
      <w:i/>
      <w:iCs/>
      <w:color w:val="auto"/>
    </w:rPr>
  </w:style>
  <w:style w:type="paragraph" w:styleId="IntenseQuote">
    <w:name w:val="Intense Quote"/>
    <w:basedOn w:val="Normal"/>
    <w:next w:val="Normal"/>
    <w:link w:val="IntenseQuoteChar"/>
    <w:uiPriority w:val="30"/>
    <w:qFormat/>
    <w:rsid w:val="00A37E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7E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7E4E"/>
    <w:rPr>
      <w:smallCaps/>
      <w:color w:val="auto"/>
      <w:u w:val="single"/>
    </w:rPr>
  </w:style>
  <w:style w:type="character" w:styleId="IntenseReference">
    <w:name w:val="Intense Reference"/>
    <w:basedOn w:val="DefaultParagraphFont"/>
    <w:uiPriority w:val="32"/>
    <w:qFormat/>
    <w:rsid w:val="00A37E4E"/>
    <w:rPr>
      <w:b/>
      <w:bCs/>
      <w:smallCaps/>
      <w:color w:val="auto"/>
      <w:spacing w:val="5"/>
      <w:u w:val="single"/>
    </w:rPr>
  </w:style>
  <w:style w:type="paragraph" w:customStyle="1" w:styleId="2ColumnHeading">
    <w:name w:val="2Column Heading"/>
    <w:basedOn w:val="BodyText"/>
    <w:qFormat/>
    <w:rsid w:val="00A37E4E"/>
    <w:pPr>
      <w:spacing w:after="60"/>
      <w:ind w:left="-2268"/>
    </w:pPr>
    <w:rPr>
      <w:b/>
    </w:rPr>
  </w:style>
  <w:style w:type="paragraph" w:customStyle="1" w:styleId="Heading1TOC">
    <w:name w:val="Heading1 TOC"/>
    <w:basedOn w:val="Normal"/>
    <w:qFormat/>
    <w:rsid w:val="00A37E4E"/>
    <w:pPr>
      <w:spacing w:before="240" w:after="120"/>
    </w:pPr>
    <w:rPr>
      <w:rFonts w:ascii="Times New Roman" w:hAnsi="Times New Roman"/>
      <w:b/>
      <w:sz w:val="32"/>
    </w:rPr>
  </w:style>
  <w:style w:type="paragraph" w:customStyle="1" w:styleId="Heading2TOC">
    <w:name w:val="Heading2 TOC"/>
    <w:basedOn w:val="Normal"/>
    <w:qFormat/>
    <w:rsid w:val="00A37E4E"/>
    <w:pPr>
      <w:spacing w:before="240" w:after="60"/>
    </w:pPr>
    <w:rPr>
      <w:rFonts w:ascii="Times New Roman" w:hAnsi="Times New Roman"/>
      <w:b/>
      <w:sz w:val="28"/>
    </w:rPr>
  </w:style>
  <w:style w:type="character" w:customStyle="1" w:styleId="Underline">
    <w:name w:val="Underline"/>
    <w:basedOn w:val="DefaultParagraphFont"/>
    <w:qFormat/>
    <w:rsid w:val="00A37E4E"/>
    <w:rPr>
      <w:u w:val="single"/>
    </w:rPr>
  </w:style>
  <w:style w:type="character" w:customStyle="1" w:styleId="BoldandItalics">
    <w:name w:val="Bold and Italics"/>
    <w:qFormat/>
    <w:rsid w:val="00A37E4E"/>
    <w:rPr>
      <w:b/>
      <w:i/>
      <w:u w:val="none"/>
    </w:rPr>
  </w:style>
  <w:style w:type="paragraph" w:styleId="BalloonText">
    <w:name w:val="Balloon Text"/>
    <w:basedOn w:val="Normal"/>
    <w:link w:val="BalloonTextChar"/>
    <w:rsid w:val="00A37E4E"/>
    <w:rPr>
      <w:rFonts w:ascii="Tahoma" w:hAnsi="Tahoma" w:cs="Tahoma"/>
      <w:sz w:val="16"/>
      <w:szCs w:val="16"/>
    </w:rPr>
  </w:style>
  <w:style w:type="character" w:customStyle="1" w:styleId="BalloonTextChar">
    <w:name w:val="Balloon Text Char"/>
    <w:basedOn w:val="DefaultParagraphFont"/>
    <w:link w:val="BalloonText"/>
    <w:rsid w:val="00A37E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7E4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37E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7E4E"/>
    <w:rPr>
      <w:b/>
      <w:color w:val="660033"/>
      <w:spacing w:val="0"/>
    </w:rPr>
  </w:style>
  <w:style w:type="paragraph" w:customStyle="1" w:styleId="Nameditemlist">
    <w:name w:val="Named item list"/>
    <w:basedOn w:val="BodyText"/>
    <w:qFormat/>
    <w:rsid w:val="00A37E4E"/>
    <w:pPr>
      <w:tabs>
        <w:tab w:val="left" w:pos="2835"/>
      </w:tabs>
      <w:ind w:left="2835" w:hanging="2835"/>
    </w:pPr>
  </w:style>
  <w:style w:type="paragraph" w:customStyle="1" w:styleId="BodyTextnopadding">
    <w:name w:val="Body Text no padding"/>
    <w:basedOn w:val="BodyText"/>
    <w:qFormat/>
    <w:rsid w:val="00A37E4E"/>
    <w:pPr>
      <w:spacing w:before="0" w:after="0"/>
    </w:pPr>
  </w:style>
  <w:style w:type="paragraph" w:customStyle="1" w:styleId="BodyTextBold">
    <w:name w:val="Body Text Bold"/>
    <w:basedOn w:val="BodyText"/>
    <w:qFormat/>
    <w:rsid w:val="00A37E4E"/>
    <w:rPr>
      <w:b/>
    </w:rPr>
  </w:style>
  <w:style w:type="character" w:styleId="Hyperlink">
    <w:name w:val="Hyperlink"/>
    <w:basedOn w:val="DefaultParagraphFont"/>
    <w:uiPriority w:val="99"/>
    <w:unhideWhenUsed/>
    <w:rsid w:val="009B39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387</Words>
  <Characters>2461</Characters>
  <Application>Microsoft Office Word</Application>
  <DocSecurity>0</DocSecurity>
  <Lines>117</Lines>
  <Paragraphs>69</Paragraphs>
  <ScaleCrop>false</ScaleCrop>
  <Company>Author-it Software Corporation Ltd.</Company>
  <LinksUpToDate>false</LinksUpToDate>
  <CharactersWithSpaces>2779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MSTTX2010 Perform wool quality tests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2021-07-21T08:38:00Z</dcterms:created>
  <dcterms:modified xsi:type="dcterms:W3CDTF">2021-07-21T08:38:00Z</dcterms:modified>
</cp:coreProperties>
</file>