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A7A" w:rsidP="00C53A7A">
      <w:pPr>
        <w:pStyle w:val="Title"/>
      </w:pPr>
      <w:r>
        <w:fldChar w:fldCharType="begin"/>
      </w:r>
      <w:r>
        <w:instrText xml:space="preserve"> TITLE   \* MERGEFORMAT </w:instrText>
      </w:r>
      <w:r>
        <w:fldChar w:fldCharType="separate"/>
      </w:r>
      <w:r>
        <w:t>MSTTX2002 Weigh and check textile materials and products</w:t>
      </w:r>
      <w:r>
        <w:fldChar w:fldCharType="end"/>
      </w:r>
    </w:p>
    <w:p w:rsidR="00C53A7A" w:rsidP="00C53A7A">
      <w:pPr>
        <w:pStyle w:val="Version"/>
        <w:sectPr w:rsidSect="00AB59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99C" w:rsidP="00AB599C">
      <w:pPr>
        <w:pStyle w:val="SuperHeading"/>
      </w:pPr>
      <w:r w:rsidRPr="00AB599C">
        <w:t>MSTTX2002 Weigh and check textile materials and products</w:t>
      </w:r>
    </w:p>
    <w:p w:rsidR="00000000" w:rsidRPr="00AB599C" w:rsidP="00AB599C">
      <w:pPr>
        <w:pStyle w:val="Heading1"/>
      </w:pPr>
      <w:bookmarkStart w:id="1" w:name="O_932788"/>
      <w:bookmarkEnd w:id="1"/>
      <w:r w:rsidRPr="00AB599C">
        <w:t>Modification History</w:t>
      </w:r>
    </w:p>
    <w:p w:rsidR="00000000" w:rsidRPr="00AB599C" w:rsidP="00C53A7A">
      <w:pPr>
        <w:pStyle w:val="BodyText"/>
      </w:pPr>
      <w:r w:rsidRPr="00AB599C">
        <w:t>Release 1. Supersedes and is equivalent to LMTTX2009B Weigh and check textile materials and products</w:t>
      </w:r>
    </w:p>
    <w:p w:rsidR="00000000" w:rsidRPr="00AB599C" w:rsidP="00AB599C">
      <w:pPr>
        <w:pStyle w:val="Heading1"/>
      </w:pPr>
      <w:bookmarkStart w:id="2" w:name="O_932796"/>
      <w:bookmarkEnd w:id="2"/>
      <w:r w:rsidRPr="00AB599C">
        <w:t>Application</w:t>
      </w:r>
    </w:p>
    <w:p w:rsidR="00000000" w:rsidRPr="00AB599C" w:rsidP="00C53A7A">
      <w:pPr>
        <w:pStyle w:val="BodyText"/>
      </w:pPr>
      <w:r w:rsidRPr="00AB599C">
        <w:t>This unit of competency covers the skills and knowledge required to weigh and check texti</w:t>
      </w:r>
      <w:r w:rsidRPr="00AB599C">
        <w:t>le materials and products.</w:t>
      </w:r>
    </w:p>
    <w:p w:rsidR="00000000" w:rsidRPr="00AB599C" w:rsidP="00C53A7A">
      <w:pPr>
        <w:pStyle w:val="BodyText"/>
      </w:pPr>
      <w:r w:rsidRPr="00AB599C">
        <w:t>The unit of competency applies to the preparation and weighing of fibre, yarns, raw materials and finished products, and checking that weights are accurately recorded. Work may be conducted under some supervision, in a variety o</w:t>
      </w:r>
      <w:r w:rsidRPr="00AB599C">
        <w:t>f environments.</w:t>
      </w:r>
    </w:p>
    <w:p w:rsidR="00000000" w:rsidRPr="00AB599C" w:rsidP="00C53A7A">
      <w:pPr>
        <w:pStyle w:val="BodyText"/>
      </w:pPr>
      <w:r w:rsidRPr="00AB599C">
        <w:t>Work may be conducted in small to large scale enterprises and may involve individual and team activities.</w:t>
      </w:r>
    </w:p>
    <w:p w:rsidR="00000000" w:rsidRPr="00AB599C" w:rsidP="00C53A7A">
      <w:pPr>
        <w:pStyle w:val="BodyText"/>
      </w:pPr>
      <w:r w:rsidRPr="00AB599C">
        <w:t>No licensing, legislative or certification requirements apply to this unit at the time of publication.</w:t>
      </w:r>
    </w:p>
    <w:p w:rsidR="00000000" w:rsidRPr="00AB599C" w:rsidP="00AB599C">
      <w:pPr>
        <w:pStyle w:val="Heading1"/>
      </w:pPr>
      <w:bookmarkStart w:id="3" w:name="O_932795"/>
      <w:bookmarkEnd w:id="3"/>
      <w:r w:rsidRPr="00AB599C">
        <w:t>Pre-requisit</w:t>
      </w:r>
      <w:r w:rsidRPr="00AB599C">
        <w:t>e Unit</w:t>
      </w:r>
    </w:p>
    <w:p w:rsidR="00000000" w:rsidRPr="00AB599C" w:rsidP="00C53A7A">
      <w:pPr>
        <w:pStyle w:val="BodyText"/>
      </w:pPr>
      <w:r w:rsidRPr="00AB599C">
        <w:t>Nil</w:t>
      </w:r>
    </w:p>
    <w:p w:rsidR="00000000" w:rsidRPr="00AB599C" w:rsidP="00AB599C">
      <w:pPr>
        <w:pStyle w:val="Heading1"/>
      </w:pPr>
      <w:bookmarkStart w:id="4" w:name="O_932794"/>
      <w:bookmarkEnd w:id="4"/>
      <w:r w:rsidRPr="00AB599C">
        <w:t>Competency Field</w:t>
      </w:r>
    </w:p>
    <w:p w:rsidR="00000000" w:rsidRPr="00AB599C" w:rsidP="00C53A7A">
      <w:pPr>
        <w:pStyle w:val="BodyText"/>
      </w:pPr>
      <w:r w:rsidRPr="00AB599C">
        <w:t>Textile production</w:t>
      </w:r>
    </w:p>
    <w:p w:rsidR="00000000" w:rsidRPr="00AB599C" w:rsidP="00AB599C">
      <w:pPr>
        <w:pStyle w:val="Heading1"/>
      </w:pPr>
      <w:bookmarkStart w:id="5" w:name="O_932793"/>
      <w:bookmarkEnd w:id="5"/>
      <w:r w:rsidRPr="00AB599C">
        <w:t>Unit Sector</w:t>
      </w:r>
    </w:p>
    <w:p w:rsidR="00000000" w:rsidRPr="00AB599C" w:rsidP="00C53A7A">
      <w:pPr>
        <w:pStyle w:val="BodyText"/>
      </w:pPr>
      <w:r w:rsidRPr="00AB599C">
        <w:t>Not applicable</w:t>
      </w:r>
    </w:p>
    <w:p w:rsidR="00000000" w:rsidRPr="00AB599C" w:rsidP="00AB599C">
      <w:pPr>
        <w:pStyle w:val="Heading1"/>
      </w:pPr>
      <w:bookmarkStart w:id="6" w:name="O_932792"/>
      <w:bookmarkEnd w:id="6"/>
      <w:r w:rsidRPr="00AB599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B599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Performance criteria describe the performance needed t</w:t>
            </w:r>
            <w:r w:rsidRPr="00AB599C">
              <w:t>o demonstrate achievement of the element.</w:t>
            </w:r>
          </w:p>
        </w:tc>
      </w:tr>
      <w:tr w:rsidTr="00AB59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599C" w:rsidP="00AB599C">
            <w:pPr>
              <w:pStyle w:val="BodyText"/>
            </w:pPr>
            <w:r w:rsidRPr="00AB599C">
              <w:t>1</w:t>
            </w:r>
          </w:p>
        </w:tc>
        <w:tc>
          <w:tcPr>
            <w:tcW w:w="1962" w:type="dxa"/>
            <w:vMerge w:val="restart"/>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rPr>
                <w:rStyle w:val="SpecialBold"/>
              </w:rPr>
              <w:t xml:space="preserve">Determine job </w:t>
            </w:r>
            <w:r w:rsidRPr="00AB599C">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1.1</w:t>
            </w:r>
          </w:p>
        </w:tc>
        <w:tc>
          <w:tcPr>
            <w:tcW w:w="561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Follow standard operating procedures (SOPs)</w:t>
            </w:r>
          </w:p>
        </w:tc>
      </w:tr>
      <w:tr w:rsidTr="00AB59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1.2</w:t>
            </w:r>
          </w:p>
        </w:tc>
        <w:tc>
          <w:tcPr>
            <w:tcW w:w="561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Comply with work health and safety (WHS) requirements at all times</w:t>
            </w:r>
          </w:p>
        </w:tc>
      </w:tr>
      <w:tr w:rsidTr="00AB59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1.3</w:t>
            </w:r>
          </w:p>
        </w:tc>
        <w:tc>
          <w:tcPr>
            <w:tcW w:w="561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Use appropriate personal protective equipment (PPE) in accordance with SOPs</w:t>
            </w:r>
          </w:p>
        </w:tc>
      </w:tr>
      <w:tr w:rsidTr="00AB59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1.4</w:t>
            </w:r>
          </w:p>
        </w:tc>
        <w:tc>
          <w:tcPr>
            <w:tcW w:w="561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Identify job requirements from specifications, drawings, job sheets or work instructions</w:t>
            </w:r>
          </w:p>
        </w:tc>
      </w:tr>
      <w:tr w:rsidTr="00AB59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599C">
            <w:pPr>
              <w:pStyle w:val="BodyText"/>
              <w:rPr>
                <w:lang w:val="en-NZ"/>
              </w:rPr>
            </w:pPr>
          </w:p>
        </w:tc>
      </w:tr>
      <w:tr w:rsidTr="00AB59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599C" w:rsidP="00AB599C">
            <w:pPr>
              <w:pStyle w:val="BodyText"/>
            </w:pPr>
            <w:r w:rsidRPr="00AB599C">
              <w:t>2</w:t>
            </w:r>
          </w:p>
        </w:tc>
        <w:tc>
          <w:tcPr>
            <w:tcW w:w="1962" w:type="dxa"/>
            <w:vMerge w:val="restart"/>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rPr>
                <w:rStyle w:val="SpecialBold"/>
              </w:rPr>
              <w:t>Prepare for weighing and checking</w:t>
            </w:r>
          </w:p>
        </w:tc>
        <w:tc>
          <w:tcPr>
            <w:tcW w:w="77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2.1</w:t>
            </w:r>
          </w:p>
        </w:tc>
        <w:tc>
          <w:tcPr>
            <w:tcW w:w="561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Identify fibre, yarns, other materials and products to be weighed and take samples</w:t>
            </w:r>
          </w:p>
        </w:tc>
      </w:tr>
      <w:tr w:rsidTr="00AB59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2.2</w:t>
            </w:r>
          </w:p>
        </w:tc>
        <w:tc>
          <w:tcPr>
            <w:tcW w:w="561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Organise appropriate weighing or measuring equipment and check calibration, as required</w:t>
            </w:r>
          </w:p>
        </w:tc>
      </w:tr>
      <w:tr w:rsidTr="00AB59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2.3</w:t>
            </w:r>
          </w:p>
        </w:tc>
        <w:tc>
          <w:tcPr>
            <w:tcW w:w="561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Apply workplace procedures according to requirements of the work enviro</w:t>
            </w:r>
            <w:r w:rsidRPr="00AB599C">
              <w:t>nment</w:t>
            </w:r>
          </w:p>
        </w:tc>
      </w:tr>
      <w:tr w:rsidTr="00AB59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599C">
            <w:pPr>
              <w:pStyle w:val="BodyText"/>
              <w:rPr>
                <w:lang w:val="en-NZ"/>
              </w:rPr>
            </w:pPr>
          </w:p>
        </w:tc>
      </w:tr>
      <w:tr w:rsidTr="00AB59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599C" w:rsidP="00AB599C">
            <w:pPr>
              <w:pStyle w:val="BodyText"/>
            </w:pPr>
            <w:r w:rsidRPr="00AB599C">
              <w:t>3</w:t>
            </w:r>
          </w:p>
        </w:tc>
        <w:tc>
          <w:tcPr>
            <w:tcW w:w="1962" w:type="dxa"/>
            <w:vMerge w:val="restart"/>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rPr>
                <w:rStyle w:val="SpecialBold"/>
              </w:rPr>
              <w:t>Weigh and check materials and products</w:t>
            </w:r>
          </w:p>
        </w:tc>
        <w:tc>
          <w:tcPr>
            <w:tcW w:w="77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3.1</w:t>
            </w:r>
          </w:p>
        </w:tc>
        <w:tc>
          <w:tcPr>
            <w:tcW w:w="561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Weigh fibre, yarns, raw materials and products accurately, according to material handling and workplace procedures</w:t>
            </w:r>
          </w:p>
        </w:tc>
      </w:tr>
      <w:tr w:rsidTr="00AB59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3.2</w:t>
            </w:r>
          </w:p>
        </w:tc>
        <w:tc>
          <w:tcPr>
            <w:tcW w:w="561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Record and document weights correctly</w:t>
            </w:r>
          </w:p>
        </w:tc>
      </w:tr>
      <w:tr w:rsidTr="00AB59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3.3</w:t>
            </w:r>
          </w:p>
        </w:tc>
        <w:tc>
          <w:tcPr>
            <w:tcW w:w="561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Check yarns</w:t>
            </w:r>
            <w:r w:rsidRPr="00AB599C">
              <w:t>, raw materials and products for correct colour, blend and number, if appropriate</w:t>
            </w:r>
          </w:p>
        </w:tc>
      </w:tr>
      <w:tr w:rsidTr="00AB59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3.4</w:t>
            </w:r>
          </w:p>
        </w:tc>
        <w:tc>
          <w:tcPr>
            <w:tcW w:w="561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Check weight of the fibres, yarns, raw materials and textile products against production order</w:t>
            </w:r>
          </w:p>
        </w:tc>
      </w:tr>
      <w:tr w:rsidTr="00AB599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599C">
            <w:pPr>
              <w:pStyle w:val="BodyText"/>
              <w:rPr>
                <w:lang w:val="en-NZ"/>
              </w:rPr>
            </w:pPr>
          </w:p>
        </w:tc>
      </w:tr>
      <w:tr w:rsidTr="00AB59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599C" w:rsidP="00AB599C">
            <w:pPr>
              <w:pStyle w:val="BodyText"/>
            </w:pPr>
            <w:r w:rsidRPr="00AB599C">
              <w:t>4</w:t>
            </w:r>
          </w:p>
        </w:tc>
        <w:tc>
          <w:tcPr>
            <w:tcW w:w="1962" w:type="dxa"/>
            <w:vMerge w:val="restart"/>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rPr>
                <w:rStyle w:val="SpecialBold"/>
              </w:rPr>
              <w:t>Confirm documentation</w:t>
            </w:r>
          </w:p>
        </w:tc>
        <w:tc>
          <w:tcPr>
            <w:tcW w:w="77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4.1</w:t>
            </w:r>
          </w:p>
        </w:tc>
        <w:tc>
          <w:tcPr>
            <w:tcW w:w="561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Check fibres, yarn, raw materials and product weight, colour and order details against relevant documentation</w:t>
            </w:r>
          </w:p>
        </w:tc>
      </w:tr>
      <w:tr w:rsidTr="00AB599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4.2</w:t>
            </w:r>
          </w:p>
        </w:tc>
        <w:tc>
          <w:tcPr>
            <w:tcW w:w="5610" w:type="dxa"/>
            <w:tcBorders>
              <w:top w:val="nil"/>
              <w:left w:val="nil"/>
              <w:bottom w:val="nil"/>
              <w:right w:val="nil"/>
            </w:tcBorders>
            <w:tcMar>
              <w:top w:w="0" w:type="dxa"/>
              <w:left w:w="62" w:type="dxa"/>
              <w:bottom w:w="0" w:type="dxa"/>
              <w:right w:w="62" w:type="dxa"/>
            </w:tcMar>
          </w:tcPr>
          <w:p w:rsidR="00000000" w:rsidRPr="00AB599C" w:rsidP="00AB599C">
            <w:pPr>
              <w:pStyle w:val="BodyText"/>
            </w:pPr>
            <w:r w:rsidRPr="00AB599C">
              <w:t>Rectify or report non-compliance, as required</w:t>
            </w:r>
          </w:p>
        </w:tc>
      </w:tr>
    </w:tbl>
    <w:p w:rsidR="00000000" w:rsidRPr="00AB599C" w:rsidP="00AB599C">
      <w:pPr>
        <w:pStyle w:val="BodyText"/>
      </w:pPr>
    </w:p>
    <w:p w:rsidR="00000000" w:rsidRPr="00AB599C" w:rsidP="00AB599C">
      <w:pPr>
        <w:pStyle w:val="AllowPageBreak"/>
      </w:pPr>
    </w:p>
    <w:p w:rsidR="00000000" w:rsidRPr="00AB599C" w:rsidP="00AB599C">
      <w:pPr>
        <w:pStyle w:val="Heading1"/>
      </w:pPr>
      <w:bookmarkStart w:id="7" w:name="O_932791"/>
      <w:bookmarkEnd w:id="7"/>
      <w:r w:rsidRPr="00AB599C">
        <w:t>Foundation Skills</w:t>
      </w:r>
    </w:p>
    <w:p w:rsidR="00000000" w:rsidRPr="00AB599C" w:rsidP="00C53A7A">
      <w:pPr>
        <w:pStyle w:val="BodyText"/>
      </w:pPr>
      <w:r w:rsidRPr="00AB599C">
        <w:t xml:space="preserve">This section describes those required skills (language, </w:t>
      </w:r>
      <w:r w:rsidRPr="00AB599C">
        <w:t>literacy and numeracy) that are essential to performance.</w:t>
      </w:r>
    </w:p>
    <w:p w:rsidR="00000000" w:rsidRPr="00AB599C" w:rsidP="00C53A7A">
      <w:pPr>
        <w:pStyle w:val="BodyText"/>
      </w:pPr>
      <w:r w:rsidRPr="00AB599C">
        <w:t>Foundation skills essential to performance are explicit in the performance criteria of this unit of competency.</w:t>
      </w:r>
    </w:p>
    <w:p w:rsidR="00000000" w:rsidRPr="00AB599C" w:rsidP="00AB599C">
      <w:pPr>
        <w:pStyle w:val="Heading1"/>
      </w:pPr>
      <w:bookmarkStart w:id="8" w:name="O_932790"/>
      <w:bookmarkEnd w:id="8"/>
      <w:r w:rsidRPr="00AB599C">
        <w:t>Range of Conditions</w:t>
      </w:r>
    </w:p>
    <w:tbl>
      <w:tblPr>
        <w:tblW w:w="0" w:type="auto"/>
        <w:tblCellMar>
          <w:left w:w="62" w:type="dxa"/>
          <w:right w:w="62" w:type="dxa"/>
        </w:tblCellMar>
        <w:tblLook w:val="0000"/>
      </w:tblPr>
      <w:tblGrid>
        <w:gridCol w:w="2163"/>
        <w:gridCol w:w="7033"/>
      </w:tblGrid>
      <w:tr w:rsidTr="00C53A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t>This field allows for different work environments and conditions that may affect performance. Essential operating conditions that may be present (depending on the work situation, needs of the candidate, accessibility of the item, and local industry and reg</w:t>
            </w:r>
            <w:r w:rsidRPr="00AB599C">
              <w:t>ional contexts) are included.</w:t>
            </w:r>
          </w:p>
        </w:tc>
      </w:tr>
      <w:tr w:rsidTr="00C53A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B599C" w:rsidP="00AB599C">
            <w:pPr>
              <w:pStyle w:val="BodyText"/>
            </w:pPr>
            <w:r w:rsidRPr="00AB599C">
              <w:rPr>
                <w:rStyle w:val="SpecialBold"/>
              </w:rPr>
              <w:t>Workplace procedures include one or more of the following:</w:t>
            </w:r>
          </w:p>
          <w:p w:rsidR="00000000" w:rsidRPr="00AB599C" w:rsidP="00AB599C">
            <w:pPr>
              <w:pStyle w:val="BodyText"/>
            </w:pPr>
          </w:p>
          <w:p w:rsidR="00000000" w:rsidP="00AB599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B599C" w:rsidP="00AB599C">
            <w:pPr>
              <w:pStyle w:val="ListBullet"/>
            </w:pPr>
            <w:r w:rsidRPr="00AB599C">
              <w:t>requirements prescribed by legislation, awards, agreements and conditions of employment</w:t>
            </w:r>
          </w:p>
          <w:p w:rsidR="00000000" w:rsidRPr="00AB599C" w:rsidP="00AB599C">
            <w:pPr>
              <w:pStyle w:val="ListBullet"/>
            </w:pPr>
            <w:r w:rsidRPr="00AB599C">
              <w:t>SOPs</w:t>
            </w:r>
          </w:p>
          <w:p w:rsidR="00000000" w:rsidRPr="00AB599C" w:rsidP="00AB599C">
            <w:pPr>
              <w:pStyle w:val="ListBullet"/>
            </w:pPr>
            <w:r w:rsidRPr="00AB599C">
              <w:t>work instructions</w:t>
            </w:r>
          </w:p>
          <w:p w:rsidR="00000000" w:rsidRPr="00AB599C" w:rsidP="00AB599C">
            <w:pPr>
              <w:pStyle w:val="ListBullet"/>
            </w:pPr>
            <w:r w:rsidRPr="00AB599C">
              <w:t>PPE</w:t>
            </w:r>
          </w:p>
          <w:p w:rsidR="00000000" w:rsidRPr="00AB599C" w:rsidP="00AB599C">
            <w:pPr>
              <w:pStyle w:val="ListBullet"/>
            </w:pPr>
            <w:r w:rsidRPr="00AB599C">
              <w:t>oral, written and visual communication</w:t>
            </w:r>
          </w:p>
          <w:p w:rsidR="00000000" w:rsidRPr="00AB599C" w:rsidP="00AB599C">
            <w:pPr>
              <w:pStyle w:val="ListBullet"/>
            </w:pPr>
            <w:r w:rsidRPr="00AB599C">
              <w:t xml:space="preserve">quality </w:t>
            </w:r>
            <w:r w:rsidRPr="00AB599C">
              <w:t>practices, including responsibility for maintenance of own work quality and contribution to quality improvement of team or section output</w:t>
            </w:r>
          </w:p>
          <w:p w:rsidR="00000000" w:rsidRPr="00AB599C" w:rsidP="00AB599C">
            <w:pPr>
              <w:pStyle w:val="ListBullet"/>
            </w:pPr>
            <w:r w:rsidRPr="00AB599C">
              <w:t>housekeeping</w:t>
            </w:r>
          </w:p>
          <w:p w:rsidR="00000000" w:rsidRPr="00AB599C" w:rsidP="00AB599C">
            <w:pPr>
              <w:pStyle w:val="ListBullet"/>
            </w:pPr>
            <w:r w:rsidRPr="00AB599C">
              <w:t>tasks related to environmental protection, waste disposal, pollution control and recycling</w:t>
            </w:r>
          </w:p>
          <w:p w:rsidR="00000000" w:rsidRPr="00AB599C" w:rsidP="00AB599C">
            <w:pPr>
              <w:pStyle w:val="ListBullet"/>
            </w:pPr>
            <w:r w:rsidRPr="00AB599C">
              <w:t>WHS practices</w:t>
            </w:r>
          </w:p>
          <w:p w:rsidR="00000000" w:rsidP="00AB599C">
            <w:pPr>
              <w:pStyle w:val="BodyText"/>
              <w:rPr>
                <w:lang w:val="en-NZ"/>
              </w:rPr>
            </w:pPr>
          </w:p>
        </w:tc>
      </w:tr>
      <w:tr w:rsidTr="00C53A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B599C" w:rsidP="00AB599C">
            <w:pPr>
              <w:pStyle w:val="ListBullet"/>
            </w:pPr>
            <w:r w:rsidRPr="00AB599C">
              <w:t>the relevant industry or Australian Standards that are current at the time this unit is being undertaken</w:t>
            </w:r>
          </w:p>
          <w:p w:rsidR="00000000" w:rsidP="00AB599C">
            <w:pPr>
              <w:pStyle w:val="BodyText"/>
              <w:rPr>
                <w:lang w:val="en-NZ"/>
              </w:rPr>
            </w:pPr>
          </w:p>
        </w:tc>
      </w:tr>
      <w:tr w:rsidTr="00C53A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rPr>
                <w:rStyle w:val="SpecialBold"/>
              </w:rPr>
              <w:t>Work environment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599C" w:rsidP="00AB599C">
            <w:pPr>
              <w:pStyle w:val="ListBullet"/>
            </w:pPr>
            <w:r w:rsidRPr="00AB599C">
              <w:t>operational workplace activities</w:t>
            </w:r>
          </w:p>
          <w:p w:rsidR="00000000" w:rsidRPr="00AB599C" w:rsidP="00AB599C">
            <w:pPr>
              <w:pStyle w:val="ListBullet"/>
            </w:pPr>
            <w:r w:rsidRPr="00AB599C">
              <w:t>restricted space</w:t>
            </w:r>
          </w:p>
          <w:p w:rsidR="00000000" w:rsidRPr="00AB599C" w:rsidP="00AB599C">
            <w:pPr>
              <w:pStyle w:val="ListBullet"/>
            </w:pPr>
            <w:r w:rsidRPr="00AB599C">
              <w:t>hazardous</w:t>
            </w:r>
            <w:r w:rsidRPr="00AB599C">
              <w:t>, controlled or exposed conditions</w:t>
            </w:r>
          </w:p>
          <w:p w:rsidR="00000000" w:rsidP="00AB599C">
            <w:pPr>
              <w:pStyle w:val="BodyText"/>
              <w:rPr>
                <w:lang w:val="en-NZ"/>
              </w:rPr>
            </w:pPr>
          </w:p>
        </w:tc>
      </w:tr>
      <w:tr w:rsidTr="00C53A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rPr>
                <w:rStyle w:val="SpecialBold"/>
              </w:rPr>
              <w:t>Materials and products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599C" w:rsidP="00AB599C">
            <w:pPr>
              <w:pStyle w:val="ListBullet"/>
            </w:pPr>
            <w:r w:rsidRPr="00AB599C">
              <w:t>yarns for tufting</w:t>
            </w:r>
          </w:p>
          <w:p w:rsidR="00000000" w:rsidRPr="00AB599C" w:rsidP="00AB599C">
            <w:pPr>
              <w:pStyle w:val="ListBullet"/>
            </w:pPr>
            <w:r w:rsidRPr="00AB599C">
              <w:t>spun cotton, worsted and woollen yarns</w:t>
            </w:r>
          </w:p>
          <w:p w:rsidR="00000000" w:rsidRPr="00AB599C" w:rsidP="00AB599C">
            <w:pPr>
              <w:pStyle w:val="ListBullet"/>
            </w:pPr>
            <w:r w:rsidRPr="00AB599C">
              <w:t>finished knitted garments</w:t>
            </w:r>
          </w:p>
          <w:p w:rsidR="00000000" w:rsidRPr="00AB599C" w:rsidP="00AB599C">
            <w:pPr>
              <w:pStyle w:val="ListBullet"/>
            </w:pPr>
            <w:r w:rsidRPr="00AB599C">
              <w:t>finished hosiery garments</w:t>
            </w:r>
          </w:p>
          <w:p w:rsidR="00000000" w:rsidRPr="00AB599C" w:rsidP="00AB599C">
            <w:pPr>
              <w:pStyle w:val="ListBullet"/>
            </w:pPr>
            <w:r w:rsidRPr="00AB599C">
              <w:t>non-woven raw materials and fabrics</w:t>
            </w:r>
          </w:p>
          <w:p w:rsidR="00000000" w:rsidRPr="00AB599C" w:rsidP="00AB599C">
            <w:pPr>
              <w:pStyle w:val="ListBullet"/>
            </w:pPr>
            <w:r w:rsidRPr="00AB599C">
              <w:t>finished fabrics used in textile printing</w:t>
            </w:r>
          </w:p>
          <w:p w:rsidR="00000000" w:rsidRPr="00AB599C" w:rsidP="00AB599C">
            <w:pPr>
              <w:pStyle w:val="ListBullet"/>
            </w:pPr>
            <w:r w:rsidRPr="00AB599C">
              <w:t>fabrics used in weaving, dyeing, knitting, tufting and finishing</w:t>
            </w:r>
          </w:p>
          <w:p w:rsidR="00000000" w:rsidP="00AB599C">
            <w:pPr>
              <w:pStyle w:val="BodyText"/>
              <w:rPr>
                <w:lang w:val="en-NZ"/>
              </w:rPr>
            </w:pPr>
          </w:p>
        </w:tc>
      </w:tr>
      <w:tr w:rsidTr="00C53A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rPr>
                <w:rStyle w:val="SpecialBold"/>
              </w:rPr>
              <w:t>Equipment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599C" w:rsidP="00AB599C">
            <w:pPr>
              <w:pStyle w:val="ListBullet"/>
            </w:pPr>
            <w:r w:rsidRPr="00AB599C">
              <w:t>weighing machines</w:t>
            </w:r>
          </w:p>
          <w:p w:rsidR="00000000" w:rsidRPr="00AB599C" w:rsidP="00AB599C">
            <w:pPr>
              <w:pStyle w:val="ListBullet"/>
            </w:pPr>
            <w:r w:rsidRPr="00AB599C">
              <w:t>measuring machines</w:t>
            </w:r>
          </w:p>
          <w:p w:rsidR="00000000" w:rsidRPr="00AB599C" w:rsidP="00AB599C">
            <w:pPr>
              <w:pStyle w:val="ListBullet"/>
            </w:pPr>
            <w:r w:rsidRPr="00AB599C">
              <w:t>mixing machines</w:t>
            </w:r>
          </w:p>
          <w:p w:rsidR="00000000" w:rsidP="00AB599C">
            <w:pPr>
              <w:pStyle w:val="BodyText"/>
              <w:rPr>
                <w:lang w:val="en-NZ"/>
              </w:rPr>
            </w:pPr>
          </w:p>
        </w:tc>
      </w:tr>
      <w:tr w:rsidTr="00C53A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599C">
            <w:pPr>
              <w:pStyle w:val="BodyText"/>
              <w:rPr>
                <w:lang w:val="en-NZ"/>
              </w:rPr>
            </w:pPr>
            <w:r w:rsidRPr="00AB599C">
              <w:rPr>
                <w:rStyle w:val="SpecialBold"/>
              </w:rPr>
              <w:t xml:space="preserve">Documentation includes one or more of the </w:t>
            </w:r>
            <w:r w:rsidRPr="00AB599C">
              <w:rPr>
                <w:rStyle w:val="SpecialBold"/>
              </w:rPr>
              <w:t>following:</w:t>
            </w:r>
          </w:p>
        </w:tc>
        <w:tc>
          <w:tcPr>
            <w:tcW w:w="0" w:type="auto"/>
            <w:tcBorders>
              <w:top w:val="nil"/>
              <w:left w:val="nil"/>
              <w:bottom w:val="nil"/>
              <w:right w:val="nil"/>
            </w:tcBorders>
            <w:tcMar>
              <w:top w:w="0" w:type="dxa"/>
              <w:left w:w="62" w:type="dxa"/>
              <w:bottom w:w="0" w:type="dxa"/>
              <w:right w:w="62" w:type="dxa"/>
            </w:tcMar>
          </w:tcPr>
          <w:p w:rsidR="00000000" w:rsidRPr="00AB599C" w:rsidP="00AB599C">
            <w:pPr>
              <w:pStyle w:val="ListBullet"/>
            </w:pPr>
            <w:r w:rsidRPr="00AB599C">
              <w:t>production order</w:t>
            </w:r>
          </w:p>
          <w:p w:rsidR="00000000" w:rsidRPr="00AB599C" w:rsidP="00AB599C">
            <w:pPr>
              <w:pStyle w:val="ListBullet"/>
            </w:pPr>
            <w:r w:rsidRPr="00AB599C">
              <w:t>delivery documentation</w:t>
            </w:r>
          </w:p>
          <w:p w:rsidR="00000000" w:rsidRPr="00AB599C" w:rsidP="00AB599C">
            <w:pPr>
              <w:pStyle w:val="ListBullet"/>
            </w:pPr>
            <w:r w:rsidRPr="00AB599C">
              <w:t>tickets or labels</w:t>
            </w:r>
          </w:p>
          <w:p w:rsidR="00000000" w:rsidRPr="00AB599C" w:rsidP="00AB599C">
            <w:pPr>
              <w:pStyle w:val="ListBullet"/>
            </w:pPr>
            <w:r w:rsidRPr="00AB599C">
              <w:t>specification sheet</w:t>
            </w:r>
          </w:p>
        </w:tc>
      </w:tr>
    </w:tbl>
    <w:p w:rsidR="00C53A7A" w:rsidP="00AB599C">
      <w:pPr>
        <w:pStyle w:val="BodyText"/>
      </w:pPr>
    </w:p>
    <w:p w:rsidR="00C53A7A" w:rsidP="00AB599C">
      <w:pPr>
        <w:pStyle w:val="BodyText"/>
      </w:pPr>
    </w:p>
    <w:p w:rsidR="00000000" w:rsidRPr="00AB599C" w:rsidP="00AB599C">
      <w:pPr>
        <w:pStyle w:val="Heading1"/>
      </w:pPr>
      <w:bookmarkStart w:id="9" w:name="O_932789"/>
      <w:bookmarkEnd w:id="9"/>
      <w:r w:rsidRPr="00AB599C">
        <w:t>Unit Mapping Information</w:t>
      </w:r>
    </w:p>
    <w:p w:rsidR="00000000" w:rsidRPr="00AB599C" w:rsidP="00C53A7A">
      <w:pPr>
        <w:pStyle w:val="BodyText"/>
      </w:pPr>
      <w:r w:rsidRPr="00AB599C">
        <w:t>Release 1. Supersedes and is equivalent to LMTTX2009B Weigh and check textile materials and products</w:t>
      </w:r>
    </w:p>
    <w:p w:rsidR="00000000" w:rsidRPr="00AB599C" w:rsidP="00AB599C">
      <w:pPr>
        <w:pStyle w:val="Heading1"/>
      </w:pPr>
      <w:bookmarkStart w:id="10" w:name="O_932782"/>
      <w:bookmarkEnd w:id="10"/>
      <w:r w:rsidRPr="00AB599C">
        <w:t>Links</w:t>
      </w:r>
    </w:p>
    <w:p w:rsidR="00000000" w:rsidRPr="00AB599C" w:rsidP="00C53A7A">
      <w:pPr>
        <w:pStyle w:val="BodyText"/>
      </w:pPr>
      <w:r w:rsidRPr="00AB599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F69CE">
        <w:rPr>
          <w:rStyle w:val="Hyperlink"/>
        </w:rPr>
        <w:t>https://vetnet.gov.au/Pages/TrainingDocs.aspx?q=a203ec5c-de7d-406b-b3e1-8f1a9b76e92e</w:t>
      </w:r>
      <w:r>
        <w:fldChar w:fldCharType="end"/>
      </w:r>
    </w:p>
    <w:p w:rsidR="00000000" w:rsidRPr="00AB599C" w:rsidP="00AB599C"/>
    <w:sectPr w:rsidSect="00AB59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C" w:rsidRPr="00C53A7A" w:rsidP="00C53A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7A" w:rsidP="00AB59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3A7A" w:rsidP="00AB599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3A7A" w:rsidP="00AB59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99C" w:rsidRPr="00C53A7A" w:rsidP="00C53A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9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A7A" w:rsidRPr="002D2AF8" w:rsidP="00AB599C">
    <w:pPr>
      <w:pStyle w:val="Header"/>
      <w:framePr w:wrap="around"/>
    </w:pPr>
    <w:r>
      <w:fldChar w:fldCharType="begin"/>
    </w:r>
    <w:r>
      <w:instrText xml:space="preserve"> TITLE   \* MERGEFORMAT </w:instrText>
    </w:r>
    <w:r>
      <w:fldChar w:fldCharType="separate"/>
    </w:r>
    <w:r>
      <w:t>MSTTX2002 Weigh and check textile materials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C53A7A" w:rsidP="00AB59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666A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38AD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9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99C"/>
    <w:pPr>
      <w:spacing w:before="360" w:after="60"/>
      <w:outlineLvl w:val="0"/>
    </w:pPr>
    <w:rPr>
      <w:sz w:val="32"/>
    </w:rPr>
  </w:style>
  <w:style w:type="paragraph" w:styleId="Heading2">
    <w:name w:val="heading 2"/>
    <w:basedOn w:val="HeadingBase"/>
    <w:next w:val="BodyText"/>
    <w:link w:val="Heading2Char"/>
    <w:qFormat/>
    <w:rsid w:val="00AB599C"/>
    <w:pPr>
      <w:keepLines/>
      <w:spacing w:before="240" w:after="120"/>
      <w:outlineLvl w:val="1"/>
    </w:pPr>
    <w:rPr>
      <w:sz w:val="28"/>
      <w:szCs w:val="40"/>
    </w:rPr>
  </w:style>
  <w:style w:type="paragraph" w:styleId="Heading3">
    <w:name w:val="heading 3"/>
    <w:basedOn w:val="HeadingBase"/>
    <w:next w:val="BodyText"/>
    <w:link w:val="Heading3Char"/>
    <w:qFormat/>
    <w:rsid w:val="00AB599C"/>
    <w:pPr>
      <w:spacing w:before="180" w:after="120"/>
      <w:outlineLvl w:val="2"/>
    </w:pPr>
    <w:rPr>
      <w:spacing w:val="-10"/>
      <w:kern w:val="32"/>
    </w:rPr>
  </w:style>
  <w:style w:type="paragraph" w:styleId="Heading4">
    <w:name w:val="heading 4"/>
    <w:basedOn w:val="HeadingBase"/>
    <w:next w:val="BodyText"/>
    <w:link w:val="Heading4Char"/>
    <w:qFormat/>
    <w:rsid w:val="00AB599C"/>
    <w:pPr>
      <w:spacing w:before="160" w:after="120"/>
      <w:outlineLvl w:val="3"/>
    </w:pPr>
    <w:rPr>
      <w:sz w:val="22"/>
    </w:rPr>
  </w:style>
  <w:style w:type="paragraph" w:styleId="Heading5">
    <w:name w:val="heading 5"/>
    <w:basedOn w:val="HeadingBase"/>
    <w:next w:val="Normal"/>
    <w:link w:val="Heading5Char"/>
    <w:qFormat/>
    <w:rsid w:val="00AB599C"/>
    <w:pPr>
      <w:spacing w:before="80"/>
      <w:outlineLvl w:val="4"/>
    </w:pPr>
    <w:rPr>
      <w:color w:val="918585"/>
      <w:sz w:val="20"/>
    </w:rPr>
  </w:style>
  <w:style w:type="paragraph" w:styleId="Heading6">
    <w:name w:val="heading 6"/>
    <w:basedOn w:val="HeadingBase"/>
    <w:next w:val="Normal"/>
    <w:link w:val="Heading6Char"/>
    <w:qFormat/>
    <w:rsid w:val="00AB599C"/>
    <w:pPr>
      <w:spacing w:before="60"/>
      <w:outlineLvl w:val="5"/>
    </w:pPr>
    <w:rPr>
      <w:color w:val="918585"/>
      <w:sz w:val="20"/>
    </w:rPr>
  </w:style>
  <w:style w:type="paragraph" w:styleId="Heading7">
    <w:name w:val="heading 7"/>
    <w:basedOn w:val="Normal"/>
    <w:next w:val="Normal"/>
    <w:link w:val="Heading7Char"/>
    <w:qFormat/>
    <w:rsid w:val="00AB599C"/>
    <w:pPr>
      <w:ind w:left="720"/>
      <w:outlineLvl w:val="6"/>
    </w:pPr>
    <w:rPr>
      <w:i/>
    </w:rPr>
  </w:style>
  <w:style w:type="paragraph" w:styleId="Heading8">
    <w:name w:val="heading 8"/>
    <w:basedOn w:val="Normal"/>
    <w:next w:val="Normal"/>
    <w:link w:val="Heading8Char"/>
    <w:qFormat/>
    <w:rsid w:val="00AB599C"/>
    <w:pPr>
      <w:ind w:left="720"/>
      <w:outlineLvl w:val="7"/>
    </w:pPr>
    <w:rPr>
      <w:i/>
    </w:rPr>
  </w:style>
  <w:style w:type="paragraph" w:styleId="Heading9">
    <w:name w:val="heading 9"/>
    <w:basedOn w:val="Normal"/>
    <w:next w:val="Normal"/>
    <w:link w:val="Heading9Char"/>
    <w:qFormat/>
    <w:rsid w:val="00AB599C"/>
    <w:pPr>
      <w:ind w:left="720"/>
      <w:outlineLvl w:val="8"/>
    </w:pPr>
    <w:rPr>
      <w:i/>
    </w:rPr>
  </w:style>
  <w:style w:type="character" w:default="1" w:styleId="DefaultParagraphFont">
    <w:name w:val="Default Paragraph Font"/>
    <w:uiPriority w:val="1"/>
    <w:unhideWhenUsed/>
    <w:rsid w:val="00AB59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99C"/>
  </w:style>
  <w:style w:type="character" w:customStyle="1" w:styleId="Heading1Char">
    <w:name w:val="Heading 1 Char"/>
    <w:basedOn w:val="DefaultParagraphFont"/>
    <w:link w:val="Heading1"/>
    <w:rsid w:val="00AB599C"/>
    <w:rPr>
      <w:rFonts w:ascii="Times New Roman" w:eastAsia="Times New Roman" w:hAnsi="Times New Roman" w:cs="Times New Roman"/>
      <w:b/>
      <w:sz w:val="32"/>
      <w:szCs w:val="20"/>
      <w:lang w:eastAsia="en-US"/>
    </w:rPr>
  </w:style>
  <w:style w:type="paragraph" w:styleId="BodyText">
    <w:name w:val="Body Text"/>
    <w:basedOn w:val="Normal"/>
    <w:link w:val="BodyTextChar"/>
    <w:rsid w:val="00AB59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99C"/>
    <w:rPr>
      <w:rFonts w:ascii="Times New Roman" w:eastAsia="Times New Roman" w:hAnsi="Times New Roman" w:cs="Times New Roman"/>
      <w:sz w:val="24"/>
      <w:lang w:eastAsia="en-US"/>
    </w:rPr>
  </w:style>
  <w:style w:type="paragraph" w:styleId="ListBullet">
    <w:name w:val="List Bullet"/>
    <w:basedOn w:val="List"/>
    <w:rsid w:val="00AB599C"/>
    <w:pPr>
      <w:numPr>
        <w:numId w:val="11"/>
      </w:numPr>
      <w:tabs>
        <w:tab w:val="clear" w:pos="340"/>
      </w:tabs>
      <w:spacing w:before="40" w:after="40"/>
    </w:pPr>
  </w:style>
  <w:style w:type="character" w:customStyle="1" w:styleId="SpecialBold">
    <w:name w:val="Special Bold"/>
    <w:basedOn w:val="DefaultParagraphFont"/>
    <w:rsid w:val="00AB599C"/>
    <w:rPr>
      <w:b/>
      <w:spacing w:val="0"/>
    </w:rPr>
  </w:style>
  <w:style w:type="paragraph" w:customStyle="1" w:styleId="SuperHeading">
    <w:name w:val="SuperHeading"/>
    <w:basedOn w:val="Normal"/>
    <w:rsid w:val="00AB599C"/>
    <w:pPr>
      <w:spacing w:before="240" w:after="120"/>
      <w:outlineLvl w:val="0"/>
    </w:pPr>
    <w:rPr>
      <w:rFonts w:ascii="Times New Roman" w:hAnsi="Times New Roman"/>
      <w:b/>
      <w:sz w:val="32"/>
    </w:rPr>
  </w:style>
  <w:style w:type="paragraph" w:customStyle="1" w:styleId="AllowPageBreak">
    <w:name w:val="AllowPageBreak"/>
    <w:rsid w:val="00AB59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9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9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9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9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9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9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9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99C"/>
    <w:rPr>
      <w:rFonts w:ascii="Courier New" w:eastAsia="Times New Roman" w:hAnsi="Courier New" w:cs="Times New Roman"/>
      <w:i/>
      <w:szCs w:val="20"/>
      <w:lang w:eastAsia="en-US"/>
    </w:rPr>
  </w:style>
  <w:style w:type="paragraph" w:customStyle="1" w:styleId="HeadingBase">
    <w:name w:val="Heading Base"/>
    <w:rsid w:val="00AB59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99C"/>
    <w:pPr>
      <w:tabs>
        <w:tab w:val="right" w:leader="dot" w:pos="9072"/>
      </w:tabs>
      <w:ind w:left="567"/>
    </w:pPr>
    <w:rPr>
      <w:szCs w:val="22"/>
    </w:rPr>
  </w:style>
  <w:style w:type="paragraph" w:customStyle="1" w:styleId="TOCBase">
    <w:name w:val="TOC Base"/>
    <w:rsid w:val="00AB59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99C"/>
    <w:pPr>
      <w:tabs>
        <w:tab w:val="right" w:leader="dot" w:pos="9072"/>
      </w:tabs>
      <w:spacing w:before="40" w:after="40"/>
      <w:ind w:left="284"/>
    </w:pPr>
    <w:rPr>
      <w:rFonts w:ascii="Times New Roman" w:hAnsi="Times New Roman"/>
    </w:rPr>
  </w:style>
  <w:style w:type="paragraph" w:styleId="TOC1">
    <w:name w:val="toc 1"/>
    <w:basedOn w:val="TOCBase"/>
    <w:next w:val="Normal"/>
    <w:rsid w:val="00AB59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9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99C"/>
    <w:rPr>
      <w:rFonts w:ascii="Times New Roman" w:eastAsia="Times New Roman" w:hAnsi="Times New Roman" w:cs="Times New Roman"/>
      <w:sz w:val="16"/>
      <w:lang w:eastAsia="en-US"/>
    </w:rPr>
  </w:style>
  <w:style w:type="paragraph" w:styleId="Title">
    <w:name w:val="Title"/>
    <w:basedOn w:val="HeadingBase"/>
    <w:link w:val="TitleChar"/>
    <w:qFormat/>
    <w:rsid w:val="00AB599C"/>
    <w:pPr>
      <w:spacing w:before="5040"/>
      <w:jc w:val="center"/>
    </w:pPr>
    <w:rPr>
      <w:sz w:val="48"/>
      <w:szCs w:val="72"/>
      <w:lang w:val="en-US"/>
    </w:rPr>
  </w:style>
  <w:style w:type="character" w:customStyle="1" w:styleId="TitleChar">
    <w:name w:val="Title Char"/>
    <w:basedOn w:val="DefaultParagraphFont"/>
    <w:link w:val="Title"/>
    <w:rsid w:val="00AB59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99C"/>
    <w:pPr>
      <w:tabs>
        <w:tab w:val="left" w:pos="3600"/>
        <w:tab w:val="left" w:pos="3958"/>
      </w:tabs>
    </w:pPr>
  </w:style>
  <w:style w:type="paragraph" w:styleId="List">
    <w:name w:val="List"/>
    <w:basedOn w:val="BodyText"/>
    <w:next w:val="BodyText"/>
    <w:rsid w:val="00AB599C"/>
    <w:pPr>
      <w:tabs>
        <w:tab w:val="left" w:pos="340"/>
      </w:tabs>
      <w:spacing w:before="60" w:after="60"/>
      <w:ind w:left="340" w:hanging="340"/>
    </w:pPr>
  </w:style>
  <w:style w:type="paragraph" w:customStyle="1" w:styleId="Note">
    <w:name w:val="Note"/>
    <w:basedOn w:val="BodyText"/>
    <w:rsid w:val="00AB59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99C"/>
    <w:pPr>
      <w:framePr w:wrap="auto" w:hAnchor="text" w:y="6049"/>
    </w:pPr>
    <w:rPr>
      <w:color w:val="000000"/>
      <w:sz w:val="40"/>
    </w:rPr>
  </w:style>
  <w:style w:type="paragraph" w:customStyle="1" w:styleId="TOCTitle">
    <w:name w:val="TOCTitle"/>
    <w:basedOn w:val="Heading1"/>
    <w:rsid w:val="00AB599C"/>
    <w:pPr>
      <w:spacing w:after="240"/>
      <w:jc w:val="center"/>
      <w:outlineLvl w:val="9"/>
    </w:pPr>
    <w:rPr>
      <w:caps/>
    </w:rPr>
  </w:style>
  <w:style w:type="paragraph" w:customStyle="1" w:styleId="Version">
    <w:name w:val="Version"/>
    <w:rsid w:val="00AB59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599C"/>
    <w:pPr>
      <w:numPr>
        <w:numId w:val="12"/>
      </w:numPr>
      <w:tabs>
        <w:tab w:val="clear" w:pos="680"/>
      </w:tabs>
    </w:pPr>
  </w:style>
  <w:style w:type="paragraph" w:styleId="Index1">
    <w:name w:val="index 1"/>
    <w:basedOn w:val="Normal"/>
    <w:next w:val="Normal"/>
    <w:semiHidden/>
    <w:rsid w:val="00AB599C"/>
    <w:pPr>
      <w:keepNext w:val="0"/>
      <w:tabs>
        <w:tab w:val="right" w:pos="4176"/>
      </w:tabs>
      <w:ind w:left="198" w:hanging="198"/>
    </w:pPr>
    <w:rPr>
      <w:rFonts w:ascii="Garamond" w:hAnsi="Garamond"/>
    </w:rPr>
  </w:style>
  <w:style w:type="paragraph" w:styleId="IndexHeading">
    <w:name w:val="index heading"/>
    <w:basedOn w:val="Normal"/>
    <w:next w:val="Index1"/>
    <w:semiHidden/>
    <w:rsid w:val="00AB599C"/>
    <w:pPr>
      <w:spacing w:before="120" w:after="120"/>
    </w:pPr>
    <w:rPr>
      <w:rFonts w:ascii="Arial" w:hAnsi="Arial"/>
      <w:b/>
      <w:color w:val="918585"/>
      <w:sz w:val="24"/>
    </w:rPr>
  </w:style>
  <w:style w:type="paragraph" w:styleId="Header">
    <w:name w:val="header"/>
    <w:basedOn w:val="Normal"/>
    <w:link w:val="HeaderChar"/>
    <w:rsid w:val="00AB59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99C"/>
    <w:rPr>
      <w:rFonts w:ascii="Times New Roman" w:eastAsia="Times New Roman" w:hAnsi="Times New Roman" w:cs="Times New Roman"/>
      <w:sz w:val="16"/>
      <w:szCs w:val="20"/>
      <w:lang w:val="en-GB" w:eastAsia="en-US"/>
    </w:rPr>
  </w:style>
  <w:style w:type="paragraph" w:customStyle="1" w:styleId="Chapter">
    <w:name w:val="Chapter"/>
    <w:basedOn w:val="Normal"/>
    <w:rsid w:val="00AB599C"/>
    <w:pPr>
      <w:spacing w:before="240"/>
    </w:pPr>
    <w:rPr>
      <w:rFonts w:ascii="Times New Roman" w:hAnsi="Times New Roman"/>
      <w:smallCaps/>
      <w:spacing w:val="80"/>
      <w:sz w:val="28"/>
    </w:rPr>
  </w:style>
  <w:style w:type="paragraph" w:customStyle="1" w:styleId="InChapter">
    <w:name w:val="InChapter"/>
    <w:basedOn w:val="Heading3"/>
    <w:rsid w:val="00AB599C"/>
    <w:pPr>
      <w:spacing w:after="240"/>
      <w:outlineLvl w:val="9"/>
    </w:pPr>
    <w:rPr>
      <w:noProof/>
    </w:rPr>
  </w:style>
  <w:style w:type="paragraph" w:styleId="Index2">
    <w:name w:val="index 2"/>
    <w:basedOn w:val="Normal"/>
    <w:next w:val="Normal"/>
    <w:semiHidden/>
    <w:rsid w:val="00AB599C"/>
    <w:pPr>
      <w:tabs>
        <w:tab w:val="right" w:pos="4176"/>
      </w:tabs>
      <w:ind w:left="568" w:hanging="284"/>
    </w:pPr>
    <w:rPr>
      <w:rFonts w:ascii="Garamond" w:hAnsi="Garamond"/>
    </w:rPr>
  </w:style>
  <w:style w:type="paragraph" w:customStyle="1" w:styleId="Byline">
    <w:name w:val="Byline"/>
    <w:rsid w:val="00AB59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99C"/>
    <w:pPr>
      <w:tabs>
        <w:tab w:val="clear" w:pos="3600"/>
        <w:tab w:val="clear" w:pos="3958"/>
      </w:tabs>
      <w:jc w:val="right"/>
    </w:pPr>
  </w:style>
  <w:style w:type="character" w:styleId="Emphasis">
    <w:name w:val="Emphasis"/>
    <w:basedOn w:val="DefaultParagraphFont"/>
    <w:qFormat/>
    <w:rsid w:val="00AB599C"/>
    <w:rPr>
      <w:i/>
    </w:rPr>
  </w:style>
  <w:style w:type="paragraph" w:styleId="Caption">
    <w:name w:val="caption"/>
    <w:basedOn w:val="BodyText"/>
    <w:next w:val="Normal"/>
    <w:qFormat/>
    <w:rsid w:val="00AB599C"/>
    <w:pPr>
      <w:framePr w:w="2268" w:hSpace="181" w:vSpace="181" w:wrap="around" w:vAnchor="text" w:hAnchor="page" w:x="1135" w:y="285" w:anchorLock="1"/>
    </w:pPr>
    <w:rPr>
      <w:i/>
    </w:rPr>
  </w:style>
  <w:style w:type="paragraph" w:customStyle="1" w:styleId="MiniTOCTitle">
    <w:name w:val="MiniTOCTitle"/>
    <w:basedOn w:val="Heading4"/>
    <w:rsid w:val="00AB599C"/>
    <w:pPr>
      <w:spacing w:before="240"/>
      <w:outlineLvl w:val="9"/>
    </w:pPr>
    <w:rPr>
      <w:noProof/>
      <w:sz w:val="24"/>
    </w:rPr>
  </w:style>
  <w:style w:type="paragraph" w:customStyle="1" w:styleId="MiniTOCItem">
    <w:name w:val="MiniTOCItem"/>
    <w:basedOn w:val="ListBullet"/>
    <w:rsid w:val="00AB599C"/>
    <w:pPr>
      <w:numPr>
        <w:numId w:val="0"/>
      </w:numPr>
      <w:tabs>
        <w:tab w:val="right" w:leader="dot" w:pos="6521"/>
      </w:tabs>
      <w:spacing w:before="0" w:after="0"/>
    </w:pPr>
  </w:style>
  <w:style w:type="paragraph" w:customStyle="1" w:styleId="TOFTitle">
    <w:name w:val="TOFTitle"/>
    <w:basedOn w:val="TOCTitle"/>
    <w:rsid w:val="00AB599C"/>
  </w:style>
  <w:style w:type="paragraph" w:styleId="TableofFigures">
    <w:name w:val="table of figures"/>
    <w:basedOn w:val="Normal"/>
    <w:next w:val="Normal"/>
    <w:semiHidden/>
    <w:rsid w:val="00AB599C"/>
    <w:pPr>
      <w:tabs>
        <w:tab w:val="right" w:leader="dot" w:pos="9072"/>
      </w:tabs>
      <w:ind w:left="970" w:hanging="403"/>
    </w:pPr>
    <w:rPr>
      <w:rFonts w:ascii="Times New Roman" w:hAnsi="Times New Roman"/>
      <w:b/>
    </w:rPr>
  </w:style>
  <w:style w:type="paragraph" w:styleId="ListNumber">
    <w:name w:val="List Number"/>
    <w:basedOn w:val="List"/>
    <w:rsid w:val="00AB599C"/>
    <w:pPr>
      <w:numPr>
        <w:numId w:val="14"/>
      </w:numPr>
      <w:tabs>
        <w:tab w:val="clear" w:pos="340"/>
      </w:tabs>
    </w:pPr>
  </w:style>
  <w:style w:type="character" w:customStyle="1" w:styleId="WingdingSymbols">
    <w:name w:val="Wingding Symbols"/>
    <w:rsid w:val="00AB599C"/>
    <w:rPr>
      <w:rFonts w:ascii="Wingdings" w:hAnsi="Wingdings"/>
    </w:rPr>
  </w:style>
  <w:style w:type="paragraph" w:customStyle="1" w:styleId="TableHeading">
    <w:name w:val="Table Heading"/>
    <w:basedOn w:val="HeadingBase"/>
    <w:rsid w:val="00AB599C"/>
    <w:pPr>
      <w:keepLines/>
      <w:pBdr>
        <w:bottom w:val="single" w:sz="6" w:space="1" w:color="918585"/>
      </w:pBdr>
      <w:spacing w:before="240"/>
    </w:pPr>
  </w:style>
  <w:style w:type="character" w:customStyle="1" w:styleId="HotSpot">
    <w:name w:val="HotSpot"/>
    <w:rsid w:val="00AB599C"/>
    <w:rPr>
      <w:color w:val="0033CC"/>
      <w:u w:val="none"/>
    </w:rPr>
  </w:style>
  <w:style w:type="paragraph" w:customStyle="1" w:styleId="BodyTextRight">
    <w:name w:val="Body Text Right"/>
    <w:basedOn w:val="BodyText"/>
    <w:rsid w:val="00AB599C"/>
    <w:pPr>
      <w:spacing w:before="0" w:after="0"/>
      <w:jc w:val="right"/>
    </w:pPr>
  </w:style>
  <w:style w:type="paragraph" w:styleId="Index3">
    <w:name w:val="index 3"/>
    <w:basedOn w:val="ListNumber2"/>
    <w:next w:val="Normal"/>
    <w:semiHidden/>
    <w:rsid w:val="00AB599C"/>
    <w:pPr>
      <w:numPr>
        <w:numId w:val="0"/>
      </w:numPr>
      <w:tabs>
        <w:tab w:val="right" w:leader="dot" w:pos="4176"/>
      </w:tabs>
    </w:pPr>
  </w:style>
  <w:style w:type="paragraph" w:styleId="ListNumber2">
    <w:name w:val="List Number 2"/>
    <w:basedOn w:val="List2"/>
    <w:rsid w:val="00AB599C"/>
    <w:pPr>
      <w:numPr>
        <w:numId w:val="9"/>
      </w:numPr>
      <w:tabs>
        <w:tab w:val="clear" w:pos="1060"/>
      </w:tabs>
    </w:pPr>
  </w:style>
  <w:style w:type="paragraph" w:customStyle="1" w:styleId="MarginNote">
    <w:name w:val="Margin Note"/>
    <w:basedOn w:val="BodyText"/>
    <w:rsid w:val="00AB59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9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9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99C"/>
    <w:rPr>
      <w:sz w:val="32"/>
    </w:rPr>
  </w:style>
  <w:style w:type="paragraph" w:customStyle="1" w:styleId="HeadingProcedure">
    <w:name w:val="Heading Procedure"/>
    <w:basedOn w:val="HeadingBase"/>
    <w:next w:val="Normal"/>
    <w:rsid w:val="00AB599C"/>
    <w:pPr>
      <w:tabs>
        <w:tab w:val="left" w:pos="0"/>
      </w:tabs>
      <w:spacing w:before="120" w:after="60"/>
    </w:pPr>
    <w:rPr>
      <w:i/>
      <w:color w:val="918585"/>
      <w:sz w:val="22"/>
    </w:rPr>
  </w:style>
  <w:style w:type="paragraph" w:customStyle="1" w:styleId="TableBodyText">
    <w:name w:val="Table Body Text"/>
    <w:basedOn w:val="BodyText"/>
    <w:rsid w:val="00AB599C"/>
    <w:pPr>
      <w:spacing w:before="60" w:after="60"/>
    </w:pPr>
  </w:style>
  <w:style w:type="paragraph" w:styleId="ListContinue">
    <w:name w:val="List Continue"/>
    <w:basedOn w:val="List"/>
    <w:rsid w:val="00AB599C"/>
    <w:pPr>
      <w:ind w:firstLine="0"/>
    </w:pPr>
  </w:style>
  <w:style w:type="paragraph" w:customStyle="1" w:styleId="ListNote">
    <w:name w:val="List Note"/>
    <w:basedOn w:val="List"/>
    <w:rsid w:val="00AB599C"/>
    <w:pPr>
      <w:pBdr>
        <w:top w:val="single" w:sz="6" w:space="2" w:color="918585"/>
        <w:bottom w:val="single" w:sz="6" w:space="2" w:color="918585"/>
      </w:pBdr>
      <w:tabs>
        <w:tab w:val="left" w:pos="1021"/>
      </w:tabs>
      <w:ind w:firstLine="0"/>
    </w:pPr>
  </w:style>
  <w:style w:type="paragraph" w:customStyle="1" w:styleId="Warning">
    <w:name w:val="Warning"/>
    <w:basedOn w:val="BodyText"/>
    <w:rsid w:val="00AB599C"/>
    <w:pPr>
      <w:shd w:val="clear" w:color="auto" w:fill="D9D9D9"/>
      <w:tabs>
        <w:tab w:val="left" w:pos="992"/>
      </w:tabs>
      <w:ind w:left="119" w:right="119"/>
    </w:pPr>
    <w:rPr>
      <w:sz w:val="20"/>
    </w:rPr>
  </w:style>
  <w:style w:type="paragraph" w:customStyle="1" w:styleId="MarginIcons">
    <w:name w:val="Margin Icons"/>
    <w:basedOn w:val="BodyText"/>
    <w:rsid w:val="00AB59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99C"/>
    <w:rPr>
      <w:rFonts w:ascii="Courier New" w:hAnsi="Courier New"/>
    </w:rPr>
  </w:style>
  <w:style w:type="paragraph" w:customStyle="1" w:styleId="NoteBullet">
    <w:name w:val="Note Bullet"/>
    <w:basedOn w:val="Note"/>
    <w:rsid w:val="00AB599C"/>
    <w:pPr>
      <w:tabs>
        <w:tab w:val="clear" w:pos="680"/>
      </w:tabs>
      <w:spacing w:before="60" w:after="60"/>
    </w:pPr>
  </w:style>
  <w:style w:type="paragraph" w:customStyle="1" w:styleId="SubHeading2">
    <w:name w:val="SubHeading2"/>
    <w:basedOn w:val="HeadingBase"/>
    <w:rsid w:val="00AB599C"/>
    <w:pPr>
      <w:spacing w:before="240" w:after="60"/>
    </w:pPr>
    <w:rPr>
      <w:sz w:val="20"/>
    </w:rPr>
  </w:style>
  <w:style w:type="paragraph" w:customStyle="1" w:styleId="SubHeading1">
    <w:name w:val="SubHeading1"/>
    <w:basedOn w:val="HeadingBase"/>
    <w:rsid w:val="00AB599C"/>
    <w:pPr>
      <w:spacing w:before="240" w:after="60"/>
    </w:pPr>
    <w:rPr>
      <w:color w:val="918585"/>
      <w:sz w:val="22"/>
    </w:rPr>
  </w:style>
  <w:style w:type="paragraph" w:customStyle="1" w:styleId="SideHeading">
    <w:name w:val="Side Heading"/>
    <w:basedOn w:val="HeadingBase"/>
    <w:rsid w:val="00AB59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99C"/>
    <w:pPr>
      <w:numPr>
        <w:numId w:val="10"/>
      </w:numPr>
    </w:pPr>
  </w:style>
  <w:style w:type="paragraph" w:styleId="PlainText">
    <w:name w:val="Plain Text"/>
    <w:basedOn w:val="Normal"/>
    <w:link w:val="PlainTextChar"/>
    <w:rsid w:val="00AB599C"/>
    <w:rPr>
      <w:sz w:val="20"/>
    </w:rPr>
  </w:style>
  <w:style w:type="character" w:customStyle="1" w:styleId="PlainTextChar">
    <w:name w:val="Plain Text Char"/>
    <w:basedOn w:val="DefaultParagraphFont"/>
    <w:link w:val="PlainText"/>
    <w:rsid w:val="00AB599C"/>
    <w:rPr>
      <w:rFonts w:ascii="Courier New" w:eastAsia="Times New Roman" w:hAnsi="Courier New" w:cs="Times New Roman"/>
      <w:sz w:val="20"/>
      <w:szCs w:val="20"/>
      <w:lang w:eastAsia="en-US"/>
    </w:rPr>
  </w:style>
  <w:style w:type="character" w:customStyle="1" w:styleId="MenuOption">
    <w:name w:val="Menu Option"/>
    <w:basedOn w:val="DefaultParagraphFont"/>
    <w:rsid w:val="00AB599C"/>
    <w:rPr>
      <w:b/>
      <w:smallCaps/>
    </w:rPr>
  </w:style>
  <w:style w:type="paragraph" w:customStyle="1" w:styleId="TableListNumber">
    <w:name w:val="Table List Number"/>
    <w:basedOn w:val="ListNumber"/>
    <w:rsid w:val="00AB599C"/>
    <w:pPr>
      <w:numPr>
        <w:numId w:val="0"/>
      </w:numPr>
    </w:pPr>
  </w:style>
  <w:style w:type="paragraph" w:styleId="TOC4">
    <w:name w:val="toc 4"/>
    <w:basedOn w:val="TOCBase"/>
    <w:next w:val="Normal"/>
    <w:semiHidden/>
    <w:rsid w:val="00AB599C"/>
    <w:pPr>
      <w:tabs>
        <w:tab w:val="right" w:leader="dot" w:pos="9071"/>
      </w:tabs>
      <w:ind w:left="1701"/>
    </w:pPr>
  </w:style>
  <w:style w:type="paragraph" w:customStyle="1" w:styleId="ListAlpha">
    <w:name w:val="List Alpha"/>
    <w:basedOn w:val="List"/>
    <w:rsid w:val="00AB599C"/>
    <w:pPr>
      <w:numPr>
        <w:numId w:val="8"/>
      </w:numPr>
    </w:pPr>
  </w:style>
  <w:style w:type="paragraph" w:customStyle="1" w:styleId="ListAlpha2">
    <w:name w:val="List Alpha 2"/>
    <w:basedOn w:val="List2"/>
    <w:rsid w:val="00AB599C"/>
    <w:pPr>
      <w:numPr>
        <w:numId w:val="7"/>
      </w:numPr>
    </w:pPr>
  </w:style>
  <w:style w:type="paragraph" w:styleId="List2">
    <w:name w:val="List 2"/>
    <w:basedOn w:val="BodyText"/>
    <w:rsid w:val="00AB599C"/>
    <w:pPr>
      <w:tabs>
        <w:tab w:val="left" w:pos="680"/>
      </w:tabs>
      <w:spacing w:before="60" w:after="60"/>
      <w:ind w:left="680" w:hanging="340"/>
    </w:pPr>
  </w:style>
  <w:style w:type="paragraph" w:styleId="List3">
    <w:name w:val="List 3"/>
    <w:basedOn w:val="BodyText"/>
    <w:rsid w:val="00AB599C"/>
    <w:pPr>
      <w:tabs>
        <w:tab w:val="left" w:pos="1021"/>
      </w:tabs>
      <w:spacing w:before="60" w:after="60"/>
      <w:ind w:left="1020" w:hanging="340"/>
    </w:pPr>
  </w:style>
  <w:style w:type="paragraph" w:styleId="List4">
    <w:name w:val="List 4"/>
    <w:basedOn w:val="BodyText"/>
    <w:rsid w:val="00AB599C"/>
    <w:pPr>
      <w:tabs>
        <w:tab w:val="left" w:pos="1361"/>
      </w:tabs>
      <w:spacing w:before="60" w:after="60"/>
      <w:ind w:left="1361" w:hanging="340"/>
    </w:pPr>
  </w:style>
  <w:style w:type="paragraph" w:styleId="List5">
    <w:name w:val="List 5"/>
    <w:basedOn w:val="BodyText"/>
    <w:rsid w:val="00AB599C"/>
    <w:pPr>
      <w:tabs>
        <w:tab w:val="left" w:pos="1701"/>
      </w:tabs>
      <w:spacing w:before="60" w:after="60"/>
      <w:ind w:left="1701" w:hanging="340"/>
    </w:pPr>
  </w:style>
  <w:style w:type="paragraph" w:styleId="ListBullet3">
    <w:name w:val="List Bullet 3"/>
    <w:basedOn w:val="List3"/>
    <w:rsid w:val="00AB599C"/>
    <w:pPr>
      <w:numPr>
        <w:numId w:val="13"/>
      </w:numPr>
      <w:tabs>
        <w:tab w:val="clear" w:pos="1021"/>
      </w:tabs>
      <w:ind w:left="1037" w:hanging="357"/>
    </w:pPr>
  </w:style>
  <w:style w:type="paragraph" w:styleId="ListBullet4">
    <w:name w:val="List Bullet 4"/>
    <w:basedOn w:val="List4"/>
    <w:rsid w:val="00AB599C"/>
    <w:pPr>
      <w:numPr>
        <w:numId w:val="2"/>
      </w:numPr>
      <w:tabs>
        <w:tab w:val="clear" w:pos="1361"/>
      </w:tabs>
    </w:pPr>
  </w:style>
  <w:style w:type="paragraph" w:styleId="ListBullet5">
    <w:name w:val="List Bullet 5"/>
    <w:basedOn w:val="List5"/>
    <w:rsid w:val="00AB599C"/>
    <w:pPr>
      <w:numPr>
        <w:numId w:val="3"/>
      </w:numPr>
    </w:pPr>
  </w:style>
  <w:style w:type="paragraph" w:styleId="ListContinue2">
    <w:name w:val="List Continue 2"/>
    <w:basedOn w:val="List2"/>
    <w:rsid w:val="00AB599C"/>
    <w:pPr>
      <w:ind w:firstLine="0"/>
    </w:pPr>
  </w:style>
  <w:style w:type="paragraph" w:styleId="ListContinue3">
    <w:name w:val="List Continue 3"/>
    <w:basedOn w:val="List3"/>
    <w:rsid w:val="00AB599C"/>
    <w:pPr>
      <w:ind w:left="1021" w:firstLine="0"/>
    </w:pPr>
  </w:style>
  <w:style w:type="paragraph" w:styleId="ListContinue4">
    <w:name w:val="List Continue 4"/>
    <w:basedOn w:val="List4"/>
    <w:rsid w:val="00AB599C"/>
    <w:pPr>
      <w:ind w:firstLine="0"/>
    </w:pPr>
  </w:style>
  <w:style w:type="paragraph" w:styleId="ListContinue5">
    <w:name w:val="List Continue 5"/>
    <w:basedOn w:val="List5"/>
    <w:rsid w:val="00AB599C"/>
    <w:pPr>
      <w:ind w:firstLine="0"/>
    </w:pPr>
  </w:style>
  <w:style w:type="paragraph" w:styleId="ListNumber3">
    <w:name w:val="List Number 3"/>
    <w:basedOn w:val="List3"/>
    <w:rsid w:val="00AB599C"/>
    <w:pPr>
      <w:numPr>
        <w:numId w:val="4"/>
      </w:numPr>
    </w:pPr>
  </w:style>
  <w:style w:type="paragraph" w:styleId="ListNumber4">
    <w:name w:val="List Number 4"/>
    <w:basedOn w:val="List4"/>
    <w:rsid w:val="00AB599C"/>
    <w:pPr>
      <w:numPr>
        <w:numId w:val="5"/>
      </w:numPr>
    </w:pPr>
  </w:style>
  <w:style w:type="paragraph" w:styleId="ListNumber5">
    <w:name w:val="List Number 5"/>
    <w:basedOn w:val="List5"/>
    <w:rsid w:val="00AB599C"/>
    <w:pPr>
      <w:numPr>
        <w:numId w:val="6"/>
      </w:numPr>
    </w:pPr>
  </w:style>
  <w:style w:type="paragraph" w:styleId="BlockText">
    <w:name w:val="Block Text"/>
    <w:basedOn w:val="Normal"/>
    <w:rsid w:val="00AB599C"/>
    <w:pPr>
      <w:spacing w:after="120"/>
      <w:ind w:left="1440" w:right="1440"/>
    </w:pPr>
  </w:style>
  <w:style w:type="character" w:customStyle="1" w:styleId="Subscript">
    <w:name w:val="Subscript"/>
    <w:basedOn w:val="DefaultParagraphFont"/>
    <w:rsid w:val="00AB599C"/>
    <w:rPr>
      <w:sz w:val="16"/>
      <w:vertAlign w:val="subscript"/>
    </w:rPr>
  </w:style>
  <w:style w:type="character" w:customStyle="1" w:styleId="Superscript">
    <w:name w:val="Superscript"/>
    <w:basedOn w:val="DefaultParagraphFont"/>
    <w:rsid w:val="00AB599C"/>
    <w:rPr>
      <w:sz w:val="16"/>
      <w:vertAlign w:val="superscript"/>
    </w:rPr>
  </w:style>
  <w:style w:type="character" w:customStyle="1" w:styleId="Symbols">
    <w:name w:val="Symbols"/>
    <w:basedOn w:val="DefaultParagraphFont"/>
    <w:rsid w:val="00AB599C"/>
    <w:rPr>
      <w:rFonts w:ascii="Symbol" w:hAnsi="Symbol"/>
    </w:rPr>
  </w:style>
  <w:style w:type="character" w:customStyle="1" w:styleId="MenuOptions">
    <w:name w:val="Menu Options"/>
    <w:basedOn w:val="DefaultParagraphFont"/>
    <w:rsid w:val="00AB599C"/>
    <w:rPr>
      <w:rFonts w:ascii="Arial Narrow" w:hAnsi="Arial Narrow"/>
      <w:smallCaps/>
    </w:rPr>
  </w:style>
  <w:style w:type="character" w:customStyle="1" w:styleId="Buttons">
    <w:name w:val="Buttons"/>
    <w:basedOn w:val="DefaultParagraphFont"/>
    <w:rsid w:val="00AB599C"/>
    <w:rPr>
      <w:b/>
    </w:rPr>
  </w:style>
  <w:style w:type="character" w:customStyle="1" w:styleId="Underlined">
    <w:name w:val="Underlined"/>
    <w:basedOn w:val="DefaultParagraphFont"/>
    <w:rsid w:val="00AB599C"/>
    <w:rPr>
      <w:u w:val="single"/>
    </w:rPr>
  </w:style>
  <w:style w:type="paragraph" w:customStyle="1" w:styleId="TableBodyTextRight">
    <w:name w:val="Table Body Text Right"/>
    <w:basedOn w:val="TableBodyText"/>
    <w:rsid w:val="00AB599C"/>
    <w:pPr>
      <w:widowControl w:val="0"/>
      <w:autoSpaceDE w:val="0"/>
      <w:autoSpaceDN w:val="0"/>
      <w:adjustRightInd w:val="0"/>
      <w:jc w:val="right"/>
    </w:pPr>
    <w:rPr>
      <w:rFonts w:cs="Arial"/>
      <w:szCs w:val="18"/>
    </w:rPr>
  </w:style>
  <w:style w:type="paragraph" w:customStyle="1" w:styleId="CopyrightText">
    <w:name w:val="Copyright Text"/>
    <w:basedOn w:val="BodyText"/>
    <w:rsid w:val="00AB599C"/>
    <w:rPr>
      <w:sz w:val="18"/>
    </w:rPr>
  </w:style>
  <w:style w:type="paragraph" w:customStyle="1" w:styleId="BodySmallRight">
    <w:name w:val="Body Small Right"/>
    <w:basedOn w:val="BodyTextRight"/>
    <w:rsid w:val="00AB599C"/>
    <w:rPr>
      <w:sz w:val="18"/>
      <w:szCs w:val="18"/>
    </w:rPr>
  </w:style>
  <w:style w:type="paragraph" w:customStyle="1" w:styleId="MarginEdition">
    <w:name w:val="Margin Edition"/>
    <w:basedOn w:val="MarginNote"/>
    <w:rsid w:val="00AB599C"/>
    <w:pPr>
      <w:spacing w:before="0" w:after="0"/>
    </w:pPr>
    <w:rPr>
      <w:rFonts w:ascii="Times New Roman" w:hAnsi="Times New Roman"/>
      <w:color w:val="999999"/>
    </w:rPr>
  </w:style>
  <w:style w:type="paragraph" w:customStyle="1" w:styleId="Spacer">
    <w:name w:val="Spacer"/>
    <w:basedOn w:val="Normal"/>
    <w:rsid w:val="00AB599C"/>
    <w:rPr>
      <w:sz w:val="2"/>
      <w:szCs w:val="2"/>
    </w:rPr>
  </w:style>
  <w:style w:type="character" w:customStyle="1" w:styleId="Small">
    <w:name w:val="Small"/>
    <w:basedOn w:val="DefaultParagraphFont"/>
    <w:rsid w:val="00AB599C"/>
    <w:rPr>
      <w:sz w:val="16"/>
    </w:rPr>
  </w:style>
  <w:style w:type="paragraph" w:customStyle="1" w:styleId="WideTable">
    <w:name w:val="Wide Table"/>
    <w:basedOn w:val="Normal"/>
    <w:rsid w:val="00AB599C"/>
    <w:pPr>
      <w:ind w:left="-1418"/>
    </w:pPr>
    <w:rPr>
      <w:sz w:val="2"/>
      <w:szCs w:val="2"/>
    </w:rPr>
  </w:style>
  <w:style w:type="character" w:styleId="PageNumber">
    <w:name w:val="page number"/>
    <w:basedOn w:val="DefaultParagraphFont"/>
    <w:rsid w:val="00AB599C"/>
  </w:style>
  <w:style w:type="paragraph" w:styleId="Quote">
    <w:name w:val="Quote"/>
    <w:basedOn w:val="Heading1"/>
    <w:link w:val="QuoteChar"/>
    <w:qFormat/>
    <w:rsid w:val="00AB599C"/>
    <w:rPr>
      <w:b w:val="0"/>
      <w:sz w:val="72"/>
      <w:szCs w:val="72"/>
      <w:lang w:val="en-NZ"/>
    </w:rPr>
  </w:style>
  <w:style w:type="character" w:customStyle="1" w:styleId="QuoteChar">
    <w:name w:val="Quote Char"/>
    <w:basedOn w:val="DefaultParagraphFont"/>
    <w:link w:val="Quote"/>
    <w:rsid w:val="00AB59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99C"/>
    <w:pPr>
      <w:pageBreakBefore/>
    </w:pPr>
  </w:style>
  <w:style w:type="paragraph" w:customStyle="1" w:styleId="Border">
    <w:name w:val="Border"/>
    <w:basedOn w:val="Normal"/>
    <w:qFormat/>
    <w:rsid w:val="00AB59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99C"/>
    <w:rPr>
      <w:b/>
      <w:bCs/>
      <w:i/>
      <w:iCs/>
      <w:color w:val="auto"/>
    </w:rPr>
  </w:style>
  <w:style w:type="paragraph" w:styleId="IntenseQuote">
    <w:name w:val="Intense Quote"/>
    <w:basedOn w:val="Normal"/>
    <w:next w:val="Normal"/>
    <w:link w:val="IntenseQuoteChar"/>
    <w:uiPriority w:val="30"/>
    <w:qFormat/>
    <w:rsid w:val="00AB59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9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99C"/>
    <w:rPr>
      <w:smallCaps/>
      <w:color w:val="auto"/>
      <w:u w:val="single"/>
    </w:rPr>
  </w:style>
  <w:style w:type="character" w:styleId="IntenseReference">
    <w:name w:val="Intense Reference"/>
    <w:basedOn w:val="DefaultParagraphFont"/>
    <w:uiPriority w:val="32"/>
    <w:qFormat/>
    <w:rsid w:val="00AB599C"/>
    <w:rPr>
      <w:b/>
      <w:bCs/>
      <w:smallCaps/>
      <w:color w:val="auto"/>
      <w:spacing w:val="5"/>
      <w:u w:val="single"/>
    </w:rPr>
  </w:style>
  <w:style w:type="paragraph" w:customStyle="1" w:styleId="2ColumnHeading">
    <w:name w:val="2Column Heading"/>
    <w:basedOn w:val="BodyText"/>
    <w:qFormat/>
    <w:rsid w:val="00AB599C"/>
    <w:pPr>
      <w:spacing w:after="60"/>
      <w:ind w:left="-2268"/>
    </w:pPr>
    <w:rPr>
      <w:b/>
    </w:rPr>
  </w:style>
  <w:style w:type="paragraph" w:customStyle="1" w:styleId="Heading1TOC">
    <w:name w:val="Heading1 TOC"/>
    <w:basedOn w:val="Normal"/>
    <w:qFormat/>
    <w:rsid w:val="00AB599C"/>
    <w:pPr>
      <w:spacing w:before="240" w:after="120"/>
    </w:pPr>
    <w:rPr>
      <w:rFonts w:ascii="Times New Roman" w:hAnsi="Times New Roman"/>
      <w:b/>
      <w:sz w:val="32"/>
    </w:rPr>
  </w:style>
  <w:style w:type="paragraph" w:customStyle="1" w:styleId="Heading2TOC">
    <w:name w:val="Heading2 TOC"/>
    <w:basedOn w:val="Normal"/>
    <w:qFormat/>
    <w:rsid w:val="00AB599C"/>
    <w:pPr>
      <w:spacing w:before="240" w:after="60"/>
    </w:pPr>
    <w:rPr>
      <w:rFonts w:ascii="Times New Roman" w:hAnsi="Times New Roman"/>
      <w:b/>
      <w:sz w:val="28"/>
    </w:rPr>
  </w:style>
  <w:style w:type="character" w:customStyle="1" w:styleId="Underline">
    <w:name w:val="Underline"/>
    <w:basedOn w:val="DefaultParagraphFont"/>
    <w:qFormat/>
    <w:rsid w:val="00AB599C"/>
    <w:rPr>
      <w:u w:val="single"/>
    </w:rPr>
  </w:style>
  <w:style w:type="character" w:customStyle="1" w:styleId="BoldandItalics">
    <w:name w:val="Bold and Italics"/>
    <w:qFormat/>
    <w:rsid w:val="00AB599C"/>
    <w:rPr>
      <w:b/>
      <w:i/>
      <w:u w:val="none"/>
    </w:rPr>
  </w:style>
  <w:style w:type="paragraph" w:styleId="BalloonText">
    <w:name w:val="Balloon Text"/>
    <w:basedOn w:val="Normal"/>
    <w:link w:val="BalloonTextChar"/>
    <w:rsid w:val="00AB599C"/>
    <w:rPr>
      <w:rFonts w:ascii="Tahoma" w:hAnsi="Tahoma" w:cs="Tahoma"/>
      <w:sz w:val="16"/>
      <w:szCs w:val="16"/>
    </w:rPr>
  </w:style>
  <w:style w:type="character" w:customStyle="1" w:styleId="BalloonTextChar">
    <w:name w:val="Balloon Text Char"/>
    <w:basedOn w:val="DefaultParagraphFont"/>
    <w:link w:val="BalloonText"/>
    <w:rsid w:val="00AB59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9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9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99C"/>
    <w:rPr>
      <w:b/>
      <w:color w:val="660033"/>
      <w:spacing w:val="0"/>
    </w:rPr>
  </w:style>
  <w:style w:type="paragraph" w:customStyle="1" w:styleId="Nameditemlist">
    <w:name w:val="Named item list"/>
    <w:basedOn w:val="BodyText"/>
    <w:qFormat/>
    <w:rsid w:val="00AB599C"/>
    <w:pPr>
      <w:tabs>
        <w:tab w:val="left" w:pos="2835"/>
      </w:tabs>
      <w:ind w:left="2835" w:hanging="2835"/>
    </w:pPr>
  </w:style>
  <w:style w:type="paragraph" w:customStyle="1" w:styleId="BodyTextnopadding">
    <w:name w:val="Body Text no padding"/>
    <w:basedOn w:val="BodyText"/>
    <w:qFormat/>
    <w:rsid w:val="00AB599C"/>
    <w:pPr>
      <w:spacing w:before="0" w:after="0"/>
    </w:pPr>
  </w:style>
  <w:style w:type="paragraph" w:customStyle="1" w:styleId="BodyTextBold">
    <w:name w:val="Body Text Bold"/>
    <w:basedOn w:val="BodyText"/>
    <w:qFormat/>
    <w:rsid w:val="00AB599C"/>
    <w:rPr>
      <w:b/>
    </w:rPr>
  </w:style>
  <w:style w:type="character" w:styleId="Hyperlink">
    <w:name w:val="Hyperlink"/>
    <w:basedOn w:val="DefaultParagraphFont"/>
    <w:uiPriority w:val="99"/>
    <w:unhideWhenUsed/>
    <w:rsid w:val="00C53A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639</Words>
  <Characters>4013</Characters>
  <Application>Microsoft Office Word</Application>
  <DocSecurity>0</DocSecurity>
  <Lines>200</Lines>
  <Paragraphs>113</Paragraphs>
  <ScaleCrop>false</ScaleCrop>
  <Company>Author-it Software Corporation Ltd.</Company>
  <LinksUpToDate>false</LinksUpToDate>
  <CharactersWithSpaces>4539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MSTTX2002 Weigh and check textile materials and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2021-07-21T08:32:00Z</dcterms:created>
  <dcterms:modified xsi:type="dcterms:W3CDTF">2021-07-21T08:33:00Z</dcterms:modified>
</cp:coreProperties>
</file>