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666" w:rsidP="00C91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MSTTX2002 Weigh and check textile materials and products</w:t>
      </w:r>
      <w:r>
        <w:fldChar w:fldCharType="end"/>
      </w:r>
    </w:p>
    <w:p w:rsidR="00C91666" w:rsidP="00C91666">
      <w:pPr>
        <w:pStyle w:val="Version"/>
        <w:sectPr w:rsidSect="00CD0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083" w:rsidP="00CD0083">
      <w:pPr>
        <w:pStyle w:val="SuperHeading"/>
      </w:pPr>
      <w:r w:rsidRPr="00CD0083">
        <w:t>Assessment Requirements for MSTTX2002 Weigh and check textile materials and products</w:t>
      </w:r>
    </w:p>
    <w:p w:rsidR="00000000" w:rsidRPr="00CD0083" w:rsidP="00CD0083">
      <w:pPr>
        <w:pStyle w:val="Heading1"/>
      </w:pPr>
      <w:bookmarkStart w:id="1" w:name="O_932784"/>
      <w:bookmarkEnd w:id="1"/>
      <w:r w:rsidRPr="00CD0083">
        <w:t>Modification History</w:t>
      </w:r>
    </w:p>
    <w:p w:rsidR="00000000" w:rsidRPr="00CD0083" w:rsidP="00C91666">
      <w:pPr>
        <w:pStyle w:val="BodyText"/>
      </w:pPr>
      <w:r w:rsidRPr="00CD0083">
        <w:t>Release 1. Supersedes and is equivalent to LMTTX2009B Weigh and check textile materials and products</w:t>
      </w:r>
    </w:p>
    <w:p w:rsidR="00000000" w:rsidRPr="00CD0083" w:rsidP="00CD0083">
      <w:pPr>
        <w:pStyle w:val="Heading1"/>
      </w:pPr>
      <w:bookmarkStart w:id="2" w:name="O_932787"/>
      <w:bookmarkEnd w:id="2"/>
      <w:r w:rsidRPr="00CD0083">
        <w:t>Performance Evidence</w:t>
      </w:r>
    </w:p>
    <w:p w:rsidR="00000000" w:rsidRPr="00CD0083" w:rsidP="00C91666">
      <w:pPr>
        <w:pStyle w:val="BodyText"/>
      </w:pPr>
      <w:r w:rsidRPr="00CD0083">
        <w:t>Evidence required to demonstrate competence in this unit must be relevant to and satisfy the requirements of the elements and performance criteria, and include:</w:t>
      </w:r>
    </w:p>
    <w:p w:rsidR="00000000" w:rsidRPr="00CD0083" w:rsidP="00CD0083">
      <w:pPr>
        <w:pStyle w:val="ListBullet"/>
      </w:pPr>
      <w:r w:rsidRPr="00CD0083">
        <w:t>reading and following work instructions, standard operating procedures (S</w:t>
      </w:r>
      <w:r w:rsidRPr="00CD0083">
        <w:t xml:space="preserve">OPs), safe work practices </w:t>
      </w:r>
    </w:p>
    <w:p w:rsidR="00000000" w:rsidRPr="00CD0083" w:rsidP="00CD0083">
      <w:pPr>
        <w:pStyle w:val="ListBullet"/>
      </w:pPr>
      <w:r w:rsidRPr="00CD0083">
        <w:t>applying relevant standards</w:t>
      </w:r>
    </w:p>
    <w:p w:rsidR="00000000" w:rsidRPr="00CD0083" w:rsidP="00CD0083">
      <w:pPr>
        <w:pStyle w:val="ListBullet"/>
      </w:pPr>
      <w:r w:rsidRPr="00CD0083">
        <w:t>using machines and measuring equipment according to specifications on at least two (2) occasions</w:t>
      </w:r>
    </w:p>
    <w:p w:rsidR="00000000" w:rsidRPr="00CD0083" w:rsidP="00CD0083">
      <w:pPr>
        <w:pStyle w:val="ListBullet"/>
      </w:pPr>
      <w:r w:rsidRPr="00CD0083">
        <w:t>calibrating equipment and confirming machines and equipment comply with operational specifications</w:t>
      </w:r>
    </w:p>
    <w:p w:rsidR="00000000" w:rsidRPr="00CD0083" w:rsidP="00CD0083">
      <w:pPr>
        <w:pStyle w:val="ListBullet"/>
      </w:pPr>
      <w:r w:rsidRPr="00CD0083">
        <w:t>inter</w:t>
      </w:r>
      <w:r w:rsidRPr="00CD0083">
        <w:t>preting technical data</w:t>
      </w:r>
    </w:p>
    <w:p w:rsidR="00000000" w:rsidRPr="00CD0083" w:rsidP="00CD0083">
      <w:pPr>
        <w:pStyle w:val="ListBullet"/>
      </w:pPr>
      <w:r w:rsidRPr="00CD0083">
        <w:t>recognising and responding appropriately to fault conditions</w:t>
      </w:r>
    </w:p>
    <w:p w:rsidR="00000000" w:rsidRPr="00CD0083" w:rsidP="00CD0083">
      <w:pPr>
        <w:pStyle w:val="ListBullet"/>
      </w:pPr>
      <w:r w:rsidRPr="00CD0083">
        <w:t>testing and adjusting equipment</w:t>
      </w:r>
    </w:p>
    <w:p w:rsidR="00000000" w:rsidRPr="00CD0083" w:rsidP="00CD0083">
      <w:pPr>
        <w:pStyle w:val="ListBullet"/>
      </w:pPr>
      <w:r w:rsidRPr="00CD0083">
        <w:t xml:space="preserve">weighing fibre, yarns, raw materials and products accurately, according to materials handling and workplace procedures, on at least two (2) </w:t>
      </w:r>
      <w:r w:rsidRPr="00CD0083">
        <w:t>occasions</w:t>
      </w:r>
    </w:p>
    <w:p w:rsidR="00000000" w:rsidRPr="00CD0083" w:rsidP="00CD0083">
      <w:pPr>
        <w:pStyle w:val="ListBullet"/>
      </w:pPr>
      <w:r w:rsidRPr="00CD0083">
        <w:t>checking yarns, raw materials and products for correct colour, blend and number, if appropriate, on at least two (2) occasions</w:t>
      </w:r>
    </w:p>
    <w:p w:rsidR="00000000" w:rsidRPr="00CD0083" w:rsidP="00CD0083">
      <w:pPr>
        <w:pStyle w:val="ListBullet"/>
      </w:pPr>
      <w:r w:rsidRPr="00CD0083">
        <w:t xml:space="preserve">checking weight of the fibres, yarns, raw materials and textile products against production order </w:t>
      </w:r>
    </w:p>
    <w:p w:rsidR="00000000" w:rsidRPr="00CD0083" w:rsidP="00CD0083">
      <w:pPr>
        <w:pStyle w:val="ListBullet"/>
      </w:pPr>
      <w:r w:rsidRPr="00CD0083">
        <w:t>checking fibres, yar</w:t>
      </w:r>
      <w:r w:rsidRPr="00CD0083">
        <w:t>n, raw materials and product weight, colour and order details against relevant documentation</w:t>
      </w:r>
    </w:p>
    <w:p w:rsidR="00000000" w:rsidRPr="00CD0083" w:rsidP="00CD0083">
      <w:pPr>
        <w:pStyle w:val="ListBullet"/>
      </w:pPr>
      <w:r w:rsidRPr="00CD0083">
        <w:t>rectifying or reporting non-compliance, as required.</w:t>
      </w:r>
    </w:p>
    <w:p w:rsidR="00000000" w:rsidRPr="00CD0083" w:rsidP="00CD0083">
      <w:pPr>
        <w:pStyle w:val="AllowPageBreak"/>
      </w:pPr>
    </w:p>
    <w:p w:rsidR="00000000" w:rsidRPr="00CD0083" w:rsidP="00CD0083">
      <w:pPr>
        <w:pStyle w:val="Heading1"/>
      </w:pPr>
      <w:bookmarkStart w:id="3" w:name="O_932786"/>
      <w:bookmarkEnd w:id="3"/>
      <w:r w:rsidRPr="00CD0083">
        <w:t>Knowledge Evidence</w:t>
      </w:r>
    </w:p>
    <w:p w:rsidR="00000000" w:rsidRPr="00CD0083" w:rsidP="00C91666">
      <w:pPr>
        <w:pStyle w:val="BodyText"/>
      </w:pPr>
      <w:r w:rsidRPr="00CD0083">
        <w:t>Evidence must be provided that demonstrates knowledge of:</w:t>
      </w:r>
    </w:p>
    <w:p w:rsidR="00000000" w:rsidRPr="00CD0083" w:rsidP="00CD0083">
      <w:pPr>
        <w:pStyle w:val="ListBullet"/>
      </w:pPr>
      <w:r w:rsidRPr="00CD0083">
        <w:t>safe work pract</w:t>
      </w:r>
      <w:r w:rsidRPr="00CD0083">
        <w:t>ices and procedures and use of personal protective equipment (PPE)</w:t>
      </w:r>
    </w:p>
    <w:p w:rsidR="00000000" w:rsidRPr="00CD0083" w:rsidP="00CD0083">
      <w:pPr>
        <w:pStyle w:val="ListBullet"/>
      </w:pPr>
      <w:r w:rsidRPr="00CD0083">
        <w:t>relevant Australian Standards</w:t>
      </w:r>
    </w:p>
    <w:p w:rsidR="00000000" w:rsidRPr="00CD0083" w:rsidP="00CD0083">
      <w:pPr>
        <w:pStyle w:val="ListBullet"/>
      </w:pPr>
      <w:r w:rsidRPr="00CD0083">
        <w:t>operation of weighing and measuring machines and equipment</w:t>
      </w:r>
    </w:p>
    <w:p w:rsidR="00000000" w:rsidRPr="00CD0083" w:rsidP="00CD0083">
      <w:pPr>
        <w:pStyle w:val="ListBullet"/>
      </w:pPr>
      <w:r w:rsidRPr="00CD0083">
        <w:t>requirements for recording and documenting equipment readings</w:t>
      </w:r>
    </w:p>
    <w:p w:rsidR="00000000" w:rsidRPr="00CD0083" w:rsidP="00CD0083">
      <w:pPr>
        <w:pStyle w:val="ListBullet"/>
      </w:pPr>
      <w:r w:rsidRPr="00CD0083">
        <w:t>care and maintenance of equipment</w:t>
      </w:r>
    </w:p>
    <w:p w:rsidR="00000000" w:rsidRPr="00CD0083" w:rsidP="00CD0083">
      <w:pPr>
        <w:pStyle w:val="ListBullet"/>
      </w:pPr>
      <w:r w:rsidRPr="00CD0083">
        <w:t>technical specifications manuals</w:t>
      </w:r>
    </w:p>
    <w:p w:rsidR="00000000" w:rsidRPr="00CD0083" w:rsidP="00CD0083">
      <w:pPr>
        <w:pStyle w:val="ListBullet"/>
      </w:pPr>
      <w:r w:rsidRPr="00CD0083">
        <w:t>quality standards and practices</w:t>
      </w:r>
    </w:p>
    <w:p w:rsidR="00000000" w:rsidRPr="00CD0083" w:rsidP="00CD0083">
      <w:pPr>
        <w:pStyle w:val="ListBullet"/>
      </w:pPr>
      <w:r w:rsidRPr="00CD0083">
        <w:t>stores and procurement procedures</w:t>
      </w:r>
    </w:p>
    <w:p w:rsidR="00000000" w:rsidRPr="00CD0083" w:rsidP="00CD0083">
      <w:pPr>
        <w:pStyle w:val="ListBullet"/>
      </w:pPr>
      <w:r w:rsidRPr="00CD0083">
        <w:t>workplace procedures</w:t>
      </w:r>
    </w:p>
    <w:p w:rsidR="00000000" w:rsidRPr="00CD0083" w:rsidP="00CD0083">
      <w:pPr>
        <w:pStyle w:val="ListBullet"/>
      </w:pPr>
      <w:r w:rsidRPr="00CD0083">
        <w:t>recording and reporting practices.</w:t>
      </w:r>
    </w:p>
    <w:p w:rsidR="00000000" w:rsidRPr="00CD0083" w:rsidP="00CD0083">
      <w:pPr>
        <w:pStyle w:val="AllowPageBreak"/>
      </w:pPr>
    </w:p>
    <w:p w:rsidR="00000000" w:rsidRPr="00CD0083" w:rsidP="00CD0083">
      <w:pPr>
        <w:pStyle w:val="Heading1"/>
      </w:pPr>
      <w:bookmarkStart w:id="4" w:name="O_932785"/>
      <w:bookmarkEnd w:id="4"/>
      <w:r w:rsidRPr="00CD0083">
        <w:t>Assessment Conditions</w:t>
      </w:r>
    </w:p>
    <w:p w:rsidR="00000000" w:rsidRPr="00CD0083" w:rsidP="00CD0083">
      <w:pPr>
        <w:pStyle w:val="ListBullet"/>
      </w:pPr>
      <w:r w:rsidRPr="00CD0083">
        <w:t>Assessors must:</w:t>
      </w:r>
    </w:p>
    <w:p w:rsidR="00000000" w:rsidRPr="00CD0083" w:rsidP="00CD0083">
      <w:pPr>
        <w:pStyle w:val="ListBullet2"/>
      </w:pPr>
      <w:r w:rsidRPr="00CD0083">
        <w:t>satisfy the assessor competency requirements</w:t>
      </w:r>
      <w:r w:rsidRPr="00CD0083">
        <w:t xml:space="preserve"> that are in place at the time of the assessment, as set by the VET regulator</w:t>
      </w:r>
    </w:p>
    <w:p w:rsidR="00000000" w:rsidRPr="00CD0083" w:rsidP="00CD0083">
      <w:pPr>
        <w:pStyle w:val="ListBullet2"/>
      </w:pPr>
      <w:r w:rsidRPr="00CD0083">
        <w:t>have vocational competency in weighing and checking textile materials and products, at least to the level being assessed, with relevant industry knowledge and experience.</w:t>
      </w:r>
    </w:p>
    <w:p w:rsidR="00000000" w:rsidRPr="00CD0083" w:rsidP="00CD0083">
      <w:pPr>
        <w:pStyle w:val="ListBullet"/>
      </w:pPr>
      <w:r w:rsidRPr="00CD0083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CD0083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CD0083" w:rsidP="00CD0083">
      <w:pPr>
        <w:pStyle w:val="ListBullet"/>
      </w:pPr>
      <w:r w:rsidRPr="00CD0083">
        <w:t>Assessment processes and techniques must be appro</w:t>
      </w:r>
      <w:r w:rsidRPr="00CD0083">
        <w:t>priate to the language, literacy and numeracy requirements of the work being performed and the needs of the candidate.</w:t>
      </w:r>
    </w:p>
    <w:p w:rsidR="00000000" w:rsidRPr="00CD0083" w:rsidP="00CD0083">
      <w:pPr>
        <w:pStyle w:val="ListBullet"/>
      </w:pPr>
      <w:r w:rsidRPr="00CD0083">
        <w:t>Conditions for assessment must include access to all tools, equipment, materials and documentation required, including relevant workplace</w:t>
      </w:r>
      <w:r w:rsidRPr="00CD0083">
        <w:t xml:space="preserve"> procedures, product and manufacturing specifications associated with this unit.</w:t>
      </w:r>
    </w:p>
    <w:p w:rsidR="00000000" w:rsidRPr="00CD0083" w:rsidP="00CD0083">
      <w:pPr>
        <w:pStyle w:val="AllowPageBreak"/>
      </w:pPr>
    </w:p>
    <w:p w:rsidR="00000000" w:rsidRPr="00CD0083" w:rsidP="00CD0083">
      <w:pPr>
        <w:pStyle w:val="Heading1"/>
      </w:pPr>
      <w:bookmarkStart w:id="5" w:name="O_932783"/>
      <w:bookmarkEnd w:id="5"/>
      <w:r w:rsidRPr="00CD0083">
        <w:t>Links</w:t>
      </w:r>
    </w:p>
    <w:p w:rsidR="00000000" w:rsidRPr="00CD0083" w:rsidP="00C91666">
      <w:pPr>
        <w:pStyle w:val="BodyText"/>
      </w:pPr>
      <w:r w:rsidRPr="00CD00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F7D5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0083" w:rsidP="00CD0083"/>
    <w:sectPr w:rsidSect="00CD00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83" w:rsidRPr="00C91666" w:rsidP="00C91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66" w:rsidP="00CD0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666" w:rsidP="00CD0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1666" w:rsidP="00CD0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083" w:rsidRPr="00C91666" w:rsidP="00C91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66" w:rsidRPr="002D2AF8" w:rsidP="00CD0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MSTTX2002 Weigh and check textile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91666" w:rsidP="00CD0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08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AC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DE1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083"/>
  </w:style>
  <w:style w:type="character" w:customStyle="1" w:styleId="Heading1Char">
    <w:name w:val="Heading 1 Char"/>
    <w:basedOn w:val="DefaultParagraphFont"/>
    <w:link w:val="Heading1"/>
    <w:rsid w:val="00CD0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0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00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083"/>
    <w:rPr>
      <w:b/>
      <w:spacing w:val="0"/>
    </w:rPr>
  </w:style>
  <w:style w:type="paragraph" w:customStyle="1" w:styleId="SuperTitle">
    <w:name w:val="SuperTitle"/>
    <w:basedOn w:val="Title"/>
    <w:rsid w:val="00CD0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083"/>
    <w:rPr>
      <w:i/>
    </w:rPr>
  </w:style>
  <w:style w:type="paragraph" w:styleId="Caption">
    <w:name w:val="caption"/>
    <w:basedOn w:val="BodyText"/>
    <w:next w:val="Normal"/>
    <w:qFormat/>
    <w:rsid w:val="00CD0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083"/>
  </w:style>
  <w:style w:type="paragraph" w:styleId="TableofFigures">
    <w:name w:val="table of figures"/>
    <w:basedOn w:val="Normal"/>
    <w:next w:val="Normal"/>
    <w:semiHidden/>
    <w:rsid w:val="00CD0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083"/>
    <w:rPr>
      <w:rFonts w:ascii="Wingdings" w:hAnsi="Wingdings"/>
    </w:rPr>
  </w:style>
  <w:style w:type="paragraph" w:customStyle="1" w:styleId="TableHeading">
    <w:name w:val="Table Heading"/>
    <w:basedOn w:val="HeadingBase"/>
    <w:rsid w:val="00CD0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083"/>
    <w:rPr>
      <w:color w:val="0033CC"/>
      <w:u w:val="none"/>
    </w:rPr>
  </w:style>
  <w:style w:type="paragraph" w:customStyle="1" w:styleId="BodyTextRight">
    <w:name w:val="Body Text Right"/>
    <w:basedOn w:val="BodyText"/>
    <w:rsid w:val="00CD0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083"/>
    <w:rPr>
      <w:sz w:val="32"/>
    </w:rPr>
  </w:style>
  <w:style w:type="paragraph" w:customStyle="1" w:styleId="HeadingProcedure">
    <w:name w:val="Heading Procedure"/>
    <w:basedOn w:val="HeadingBase"/>
    <w:next w:val="Normal"/>
    <w:rsid w:val="00CD0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083"/>
    <w:pPr>
      <w:spacing w:before="60" w:after="60"/>
    </w:pPr>
  </w:style>
  <w:style w:type="paragraph" w:styleId="ListContinue">
    <w:name w:val="List Continue"/>
    <w:basedOn w:val="List"/>
    <w:rsid w:val="00CD0083"/>
    <w:pPr>
      <w:ind w:firstLine="0"/>
    </w:pPr>
  </w:style>
  <w:style w:type="paragraph" w:customStyle="1" w:styleId="ListNote">
    <w:name w:val="List Note"/>
    <w:basedOn w:val="List"/>
    <w:rsid w:val="00CD0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083"/>
    <w:rPr>
      <w:rFonts w:ascii="Courier New" w:hAnsi="Courier New"/>
    </w:rPr>
  </w:style>
  <w:style w:type="paragraph" w:customStyle="1" w:styleId="NoteBullet">
    <w:name w:val="Note Bullet"/>
    <w:basedOn w:val="Note"/>
    <w:rsid w:val="00CD0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083"/>
    <w:rPr>
      <w:b/>
      <w:smallCaps/>
    </w:rPr>
  </w:style>
  <w:style w:type="paragraph" w:customStyle="1" w:styleId="TableListNumber">
    <w:name w:val="Table List Number"/>
    <w:basedOn w:val="ListNumber"/>
    <w:rsid w:val="00CD0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083"/>
    <w:pPr>
      <w:numPr>
        <w:numId w:val="9"/>
      </w:numPr>
    </w:pPr>
  </w:style>
  <w:style w:type="paragraph" w:customStyle="1" w:styleId="ListAlpha2">
    <w:name w:val="List Alpha 2"/>
    <w:basedOn w:val="List2"/>
    <w:rsid w:val="00CD0083"/>
    <w:pPr>
      <w:numPr>
        <w:numId w:val="8"/>
      </w:numPr>
    </w:pPr>
  </w:style>
  <w:style w:type="paragraph" w:styleId="List2">
    <w:name w:val="List 2"/>
    <w:basedOn w:val="BodyText"/>
    <w:rsid w:val="00CD0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083"/>
    <w:pPr>
      <w:numPr>
        <w:numId w:val="4"/>
      </w:numPr>
    </w:pPr>
  </w:style>
  <w:style w:type="paragraph" w:styleId="ListContinue2">
    <w:name w:val="List Continue 2"/>
    <w:basedOn w:val="List2"/>
    <w:rsid w:val="00CD0083"/>
    <w:pPr>
      <w:ind w:firstLine="0"/>
    </w:pPr>
  </w:style>
  <w:style w:type="paragraph" w:styleId="ListContinue3">
    <w:name w:val="List Continue 3"/>
    <w:basedOn w:val="List3"/>
    <w:rsid w:val="00CD0083"/>
    <w:pPr>
      <w:ind w:left="1021" w:firstLine="0"/>
    </w:pPr>
  </w:style>
  <w:style w:type="paragraph" w:styleId="ListContinue4">
    <w:name w:val="List Continue 4"/>
    <w:basedOn w:val="List4"/>
    <w:rsid w:val="00CD0083"/>
    <w:pPr>
      <w:ind w:firstLine="0"/>
    </w:pPr>
  </w:style>
  <w:style w:type="paragraph" w:styleId="ListContinue5">
    <w:name w:val="List Continue 5"/>
    <w:basedOn w:val="List5"/>
    <w:rsid w:val="00CD0083"/>
    <w:pPr>
      <w:ind w:firstLine="0"/>
    </w:pPr>
  </w:style>
  <w:style w:type="paragraph" w:styleId="ListNumber3">
    <w:name w:val="List Number 3"/>
    <w:basedOn w:val="List3"/>
    <w:rsid w:val="00CD0083"/>
    <w:pPr>
      <w:numPr>
        <w:numId w:val="5"/>
      </w:numPr>
    </w:pPr>
  </w:style>
  <w:style w:type="paragraph" w:styleId="ListNumber4">
    <w:name w:val="List Number 4"/>
    <w:basedOn w:val="List4"/>
    <w:rsid w:val="00CD0083"/>
    <w:pPr>
      <w:numPr>
        <w:numId w:val="6"/>
      </w:numPr>
    </w:pPr>
  </w:style>
  <w:style w:type="paragraph" w:styleId="ListNumber5">
    <w:name w:val="List Number 5"/>
    <w:basedOn w:val="List5"/>
    <w:rsid w:val="00CD0083"/>
    <w:pPr>
      <w:numPr>
        <w:numId w:val="7"/>
      </w:numPr>
    </w:pPr>
  </w:style>
  <w:style w:type="paragraph" w:styleId="BlockText">
    <w:name w:val="Block Text"/>
    <w:basedOn w:val="Normal"/>
    <w:rsid w:val="00CD0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083"/>
    <w:rPr>
      <w:sz w:val="16"/>
      <w:vertAlign w:val="superscript"/>
    </w:rPr>
  </w:style>
  <w:style w:type="character" w:customStyle="1" w:styleId="Symbols">
    <w:name w:val="Symbols"/>
    <w:basedOn w:val="DefaultParagraphFont"/>
    <w:rsid w:val="00CD0083"/>
    <w:rPr>
      <w:rFonts w:ascii="Symbol" w:hAnsi="Symbol"/>
    </w:rPr>
  </w:style>
  <w:style w:type="character" w:customStyle="1" w:styleId="MenuOptions">
    <w:name w:val="Menu Options"/>
    <w:basedOn w:val="DefaultParagraphFont"/>
    <w:rsid w:val="00CD0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083"/>
    <w:rPr>
      <w:b/>
    </w:rPr>
  </w:style>
  <w:style w:type="character" w:customStyle="1" w:styleId="Underlined">
    <w:name w:val="Underlined"/>
    <w:basedOn w:val="DefaultParagraphFont"/>
    <w:rsid w:val="00CD0083"/>
    <w:rPr>
      <w:u w:val="single"/>
    </w:rPr>
  </w:style>
  <w:style w:type="paragraph" w:customStyle="1" w:styleId="TableBodyTextRight">
    <w:name w:val="Table Body Text Right"/>
    <w:basedOn w:val="TableBodyText"/>
    <w:rsid w:val="00CD0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083"/>
    <w:rPr>
      <w:sz w:val="18"/>
    </w:rPr>
  </w:style>
  <w:style w:type="paragraph" w:customStyle="1" w:styleId="BodySmallRight">
    <w:name w:val="Body Small Right"/>
    <w:basedOn w:val="BodyTextRight"/>
    <w:rsid w:val="00CD0083"/>
    <w:rPr>
      <w:sz w:val="18"/>
      <w:szCs w:val="18"/>
    </w:rPr>
  </w:style>
  <w:style w:type="paragraph" w:customStyle="1" w:styleId="MarginEdition">
    <w:name w:val="Margin Edition"/>
    <w:basedOn w:val="MarginNote"/>
    <w:rsid w:val="00CD0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083"/>
    <w:rPr>
      <w:sz w:val="2"/>
      <w:szCs w:val="2"/>
    </w:rPr>
  </w:style>
  <w:style w:type="character" w:customStyle="1" w:styleId="Small">
    <w:name w:val="Small"/>
    <w:basedOn w:val="DefaultParagraphFont"/>
    <w:rsid w:val="00CD0083"/>
    <w:rPr>
      <w:sz w:val="16"/>
    </w:rPr>
  </w:style>
  <w:style w:type="paragraph" w:customStyle="1" w:styleId="WideTable">
    <w:name w:val="Wide Table"/>
    <w:basedOn w:val="Normal"/>
    <w:rsid w:val="00CD0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083"/>
  </w:style>
  <w:style w:type="paragraph" w:styleId="Quote">
    <w:name w:val="Quote"/>
    <w:basedOn w:val="Heading1"/>
    <w:link w:val="QuoteChar"/>
    <w:qFormat/>
    <w:rsid w:val="00CD0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083"/>
    <w:pPr>
      <w:pageBreakBefore/>
    </w:pPr>
  </w:style>
  <w:style w:type="paragraph" w:customStyle="1" w:styleId="Border">
    <w:name w:val="Border"/>
    <w:basedOn w:val="Normal"/>
    <w:qFormat/>
    <w:rsid w:val="00CD0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083"/>
    <w:rPr>
      <w:u w:val="single"/>
    </w:rPr>
  </w:style>
  <w:style w:type="character" w:customStyle="1" w:styleId="BoldandItalics">
    <w:name w:val="Bold and Italics"/>
    <w:qFormat/>
    <w:rsid w:val="00CD0083"/>
    <w:rPr>
      <w:b/>
      <w:i/>
      <w:u w:val="none"/>
    </w:rPr>
  </w:style>
  <w:style w:type="paragraph" w:styleId="BalloonText">
    <w:name w:val="Balloon Text"/>
    <w:basedOn w:val="Normal"/>
    <w:link w:val="BalloonTextChar"/>
    <w:rsid w:val="00CD0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083"/>
    <w:pPr>
      <w:spacing w:before="0" w:after="0"/>
    </w:pPr>
  </w:style>
  <w:style w:type="paragraph" w:customStyle="1" w:styleId="BodyTextBold">
    <w:name w:val="Body Text Bold"/>
    <w:basedOn w:val="BodyText"/>
    <w:qFormat/>
    <w:rsid w:val="00CD0083"/>
    <w:rPr>
      <w:b/>
    </w:rPr>
  </w:style>
  <w:style w:type="character" w:styleId="Hyperlink">
    <w:name w:val="Hyperlink"/>
    <w:basedOn w:val="DefaultParagraphFont"/>
    <w:uiPriority w:val="99"/>
    <w:unhideWhenUsed/>
    <w:rsid w:val="00C91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3029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MSTTX2002 Weigh and check textile materials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2021-07-21T08:31:00Z</dcterms:created>
  <dcterms:modified xsi:type="dcterms:W3CDTF">2021-07-21T08:31:00Z</dcterms:modified>
</cp:coreProperties>
</file>