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119" w:rsidP="000C2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MSTTN2009 Apply surface coating to technical textiles</w:t>
      </w:r>
      <w:r>
        <w:fldChar w:fldCharType="end"/>
      </w:r>
    </w:p>
    <w:p w:rsidR="000C2119" w:rsidP="000C2119">
      <w:pPr>
        <w:pStyle w:val="Version"/>
        <w:sectPr w:rsidSect="00075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691" w:rsidP="00075691">
      <w:pPr>
        <w:pStyle w:val="SuperHeading"/>
      </w:pPr>
      <w:r w:rsidRPr="00075691">
        <w:t>Assessment Requirements for MSTTN2009 Apply surface coating to technical textiles</w:t>
      </w:r>
    </w:p>
    <w:p w:rsidR="00000000" w:rsidRPr="00075691" w:rsidP="00075691">
      <w:pPr>
        <w:pStyle w:val="Heading1"/>
      </w:pPr>
      <w:bookmarkStart w:id="1" w:name="O_936864"/>
      <w:bookmarkEnd w:id="1"/>
      <w:r w:rsidRPr="00075691">
        <w:t>Modification History</w:t>
      </w:r>
    </w:p>
    <w:p w:rsidR="00000000" w:rsidRPr="00075691" w:rsidP="000C2119">
      <w:pPr>
        <w:pStyle w:val="BodyText"/>
      </w:pPr>
      <w:r w:rsidRPr="00075691">
        <w:t>Release 1. Supersedes and is equivalent to LMTTN2009B Apply surface coating to technical textiles</w:t>
      </w:r>
    </w:p>
    <w:p w:rsidR="00000000" w:rsidRPr="00075691" w:rsidP="00075691">
      <w:pPr>
        <w:pStyle w:val="Heading1"/>
      </w:pPr>
      <w:bookmarkStart w:id="2" w:name="O_936867"/>
      <w:bookmarkEnd w:id="2"/>
      <w:r w:rsidRPr="00075691">
        <w:t>Performance Evidence</w:t>
      </w:r>
    </w:p>
    <w:p w:rsidR="00000000" w:rsidRPr="00075691" w:rsidP="000C2119">
      <w:pPr>
        <w:pStyle w:val="BodyText"/>
      </w:pPr>
      <w:r w:rsidRPr="00075691">
        <w:t>Evidence required to demonstrate competence in this unit must be relevant to and satisfy the requirements of the elements and performance criteria, and include:</w:t>
      </w:r>
    </w:p>
    <w:p w:rsidR="00000000" w:rsidRPr="00075691" w:rsidP="00075691">
      <w:pPr>
        <w:pStyle w:val="ListBullet"/>
      </w:pPr>
      <w:r w:rsidRPr="00075691">
        <w:t>reading and following work instructions, standard operating procedures (SOPs), safe work pract</w:t>
      </w:r>
      <w:r w:rsidRPr="00075691">
        <w:t xml:space="preserve">ices and other reference material </w:t>
      </w:r>
    </w:p>
    <w:p w:rsidR="00000000" w:rsidRPr="00075691" w:rsidP="00075691">
      <w:pPr>
        <w:pStyle w:val="ListBullet"/>
      </w:pPr>
      <w:r w:rsidRPr="00075691">
        <w:t>applying relevant standards</w:t>
      </w:r>
    </w:p>
    <w:p w:rsidR="00000000" w:rsidRPr="00075691" w:rsidP="00075691">
      <w:pPr>
        <w:pStyle w:val="ListBullet"/>
      </w:pPr>
      <w:r w:rsidRPr="00075691">
        <w:t>safely setting up and operating technical textile surface coating machines and work area on at least two (2) occasions</w:t>
      </w:r>
    </w:p>
    <w:p w:rsidR="00000000" w:rsidRPr="00075691" w:rsidP="00075691">
      <w:pPr>
        <w:pStyle w:val="ListBullet"/>
      </w:pPr>
      <w:r w:rsidRPr="00075691">
        <w:t>safely and accurately mixing and loading surface coating mixtures on at le</w:t>
      </w:r>
      <w:r w:rsidRPr="00075691">
        <w:t>ast two (2) occasions</w:t>
      </w:r>
    </w:p>
    <w:p w:rsidR="00000000" w:rsidRPr="00075691" w:rsidP="00075691">
      <w:pPr>
        <w:pStyle w:val="ListBullet"/>
      </w:pPr>
      <w:r w:rsidRPr="00075691">
        <w:t>preparing and adjusting coating machine according to specifications required for work on at least two (2) occasions</w:t>
      </w:r>
    </w:p>
    <w:p w:rsidR="00000000" w:rsidRPr="00075691" w:rsidP="00075691">
      <w:pPr>
        <w:pStyle w:val="ListBullet"/>
      </w:pPr>
      <w:r w:rsidRPr="00075691">
        <w:t>monitoring technical textile and machine during coating process to ensure safe and efficient operation on at least two</w:t>
      </w:r>
      <w:r w:rsidRPr="00075691">
        <w:t xml:space="preserve"> (2) occasions</w:t>
      </w:r>
    </w:p>
    <w:p w:rsidR="00000000" w:rsidRPr="00075691" w:rsidP="00075691">
      <w:pPr>
        <w:pStyle w:val="ListBullet"/>
      </w:pPr>
      <w:r w:rsidRPr="00075691">
        <w:t>consistently achieving quality and production output requirements</w:t>
      </w:r>
    </w:p>
    <w:p w:rsidR="00000000" w:rsidRPr="00075691" w:rsidP="00075691">
      <w:pPr>
        <w:pStyle w:val="ListBullet"/>
      </w:pPr>
      <w:r w:rsidRPr="00075691">
        <w:t>identifying and responding to machine or process faults</w:t>
      </w:r>
    </w:p>
    <w:p w:rsidR="00000000" w:rsidRPr="00075691" w:rsidP="00075691">
      <w:pPr>
        <w:pStyle w:val="ListBullet"/>
      </w:pPr>
      <w:r w:rsidRPr="00075691">
        <w:t>following job specifications and orders</w:t>
      </w:r>
    </w:p>
    <w:p w:rsidR="00000000" w:rsidRPr="00075691" w:rsidP="00075691">
      <w:pPr>
        <w:pStyle w:val="ListBullet"/>
      </w:pPr>
      <w:r w:rsidRPr="00075691">
        <w:t>applying workplace procedures</w:t>
      </w:r>
    </w:p>
    <w:p w:rsidR="00000000" w:rsidRPr="00075691" w:rsidP="00075691">
      <w:pPr>
        <w:pStyle w:val="ListBullet"/>
      </w:pPr>
      <w:r w:rsidRPr="00075691">
        <w:t>maintaining records.</w:t>
      </w:r>
    </w:p>
    <w:p w:rsidR="00000000" w:rsidRPr="00075691" w:rsidP="00075691">
      <w:pPr>
        <w:pStyle w:val="AllowPageBreak"/>
      </w:pPr>
    </w:p>
    <w:p w:rsidR="00000000" w:rsidRPr="00075691" w:rsidP="00075691">
      <w:pPr>
        <w:pStyle w:val="Heading1"/>
      </w:pPr>
      <w:bookmarkStart w:id="3" w:name="O_936866"/>
      <w:bookmarkEnd w:id="3"/>
      <w:r w:rsidRPr="00075691">
        <w:t>Knowledge E</w:t>
      </w:r>
      <w:r w:rsidRPr="00075691">
        <w:t>vidence</w:t>
      </w:r>
    </w:p>
    <w:p w:rsidR="00000000" w:rsidRPr="00075691" w:rsidP="000C2119">
      <w:pPr>
        <w:pStyle w:val="BodyText"/>
      </w:pPr>
      <w:r w:rsidRPr="00075691">
        <w:t>Evidence must be provided that demonstrates knowledge of:</w:t>
      </w:r>
    </w:p>
    <w:p w:rsidR="00000000" w:rsidRPr="00075691" w:rsidP="00075691">
      <w:pPr>
        <w:pStyle w:val="ListBullet"/>
      </w:pPr>
      <w:r w:rsidRPr="00075691">
        <w:t>safe work practices and procedures and use of personal protective equipment (PPE)</w:t>
      </w:r>
    </w:p>
    <w:p w:rsidR="00000000" w:rsidRPr="00075691" w:rsidP="00075691">
      <w:pPr>
        <w:pStyle w:val="ListBullet"/>
      </w:pPr>
      <w:r w:rsidRPr="00075691">
        <w:t>relevant Australian Standards</w:t>
      </w:r>
    </w:p>
    <w:p w:rsidR="00000000" w:rsidRPr="00075691" w:rsidP="00075691">
      <w:pPr>
        <w:pStyle w:val="ListBullet"/>
      </w:pPr>
      <w:r w:rsidRPr="00075691">
        <w:t>chemical handling</w:t>
      </w:r>
    </w:p>
    <w:p w:rsidR="00000000" w:rsidRPr="00075691" w:rsidP="00075691">
      <w:pPr>
        <w:pStyle w:val="ListBullet"/>
      </w:pPr>
      <w:r w:rsidRPr="00075691">
        <w:t>surface coating processes and materials</w:t>
      </w:r>
    </w:p>
    <w:p w:rsidR="00000000" w:rsidRPr="00075691" w:rsidP="00075691">
      <w:pPr>
        <w:pStyle w:val="ListBullet"/>
      </w:pPr>
      <w:r w:rsidRPr="00075691">
        <w:t>machine operations relevant to surface coating and workplace procedures</w:t>
      </w:r>
    </w:p>
    <w:p w:rsidR="00000000" w:rsidRPr="00075691" w:rsidP="00075691">
      <w:pPr>
        <w:pStyle w:val="ListBullet"/>
      </w:pPr>
      <w:r w:rsidRPr="00075691">
        <w:t>process and machine faults</w:t>
      </w:r>
    </w:p>
    <w:p w:rsidR="00000000" w:rsidRPr="00075691" w:rsidP="00075691">
      <w:pPr>
        <w:pStyle w:val="ListBullet"/>
      </w:pPr>
      <w:r w:rsidRPr="00075691">
        <w:t>work health and safety (WHS) practices</w:t>
      </w:r>
    </w:p>
    <w:p w:rsidR="00000000" w:rsidRPr="00075691" w:rsidP="00075691">
      <w:pPr>
        <w:pStyle w:val="ListBullet"/>
      </w:pPr>
      <w:r w:rsidRPr="00075691">
        <w:t>quality practices</w:t>
      </w:r>
    </w:p>
    <w:p w:rsidR="00000000" w:rsidRPr="00075691" w:rsidP="00075691">
      <w:pPr>
        <w:pStyle w:val="ListBullet"/>
      </w:pPr>
      <w:r w:rsidRPr="00075691">
        <w:t>workplace procedures</w:t>
      </w:r>
    </w:p>
    <w:p w:rsidR="00000000" w:rsidRPr="00075691" w:rsidP="00075691">
      <w:pPr>
        <w:pStyle w:val="ListBullet"/>
      </w:pPr>
      <w:r w:rsidRPr="00075691">
        <w:t>recording and reporting practices.</w:t>
      </w:r>
    </w:p>
    <w:p w:rsidR="00000000" w:rsidRPr="00075691" w:rsidP="00075691">
      <w:pPr>
        <w:pStyle w:val="AllowPageBreak"/>
      </w:pPr>
    </w:p>
    <w:p w:rsidR="00000000" w:rsidRPr="00075691" w:rsidP="00075691">
      <w:pPr>
        <w:pStyle w:val="Heading1"/>
      </w:pPr>
      <w:bookmarkStart w:id="4" w:name="O_936865"/>
      <w:bookmarkEnd w:id="4"/>
      <w:r w:rsidRPr="00075691">
        <w:t>Assessment Conditions</w:t>
      </w:r>
    </w:p>
    <w:p w:rsidR="00000000" w:rsidRPr="00075691" w:rsidP="00075691">
      <w:pPr>
        <w:pStyle w:val="ListBullet"/>
      </w:pPr>
      <w:r w:rsidRPr="00075691">
        <w:t>Asse</w:t>
      </w:r>
      <w:r w:rsidRPr="00075691">
        <w:t>ssors must:</w:t>
      </w:r>
    </w:p>
    <w:p w:rsidR="00000000" w:rsidRPr="00075691" w:rsidP="00075691">
      <w:pPr>
        <w:pStyle w:val="ListBullet2"/>
      </w:pPr>
      <w:r w:rsidRPr="00075691">
        <w:t>satisfy the assessor competency requirements that are in place at the time of the assessment, as set by the VET regulator</w:t>
      </w:r>
    </w:p>
    <w:p w:rsidR="00000000" w:rsidRPr="00075691" w:rsidP="00075691">
      <w:pPr>
        <w:pStyle w:val="ListBullet2"/>
      </w:pPr>
      <w:r w:rsidRPr="00075691">
        <w:t>have vocational competency in applying surface coatings to technical textiles, at least to the level being assessed, with</w:t>
      </w:r>
      <w:r w:rsidRPr="00075691">
        <w:t xml:space="preserve"> relevant industry knowledge and experience.</w:t>
      </w:r>
    </w:p>
    <w:p w:rsidR="00000000" w:rsidRPr="00075691" w:rsidP="00075691">
      <w:pPr>
        <w:pStyle w:val="ListBullet"/>
      </w:pPr>
      <w:r w:rsidRPr="00075691">
        <w:t>Assessment should occur in operational workplace situations. Where this is not possible, or where personal safety or environmental damage are limiting factors, assessment must occur in a sufficiently rigorous s</w:t>
      </w:r>
      <w:r w:rsidRPr="00075691">
        <w:t>imulated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75691" w:rsidP="00075691">
      <w:pPr>
        <w:pStyle w:val="ListBullet"/>
      </w:pPr>
      <w:r w:rsidRPr="00075691">
        <w:t>Assessment processes and techniques must be appropriate to the language, literacy and numeracy requirements of the work being performed and the needs of the candidate.</w:t>
      </w:r>
    </w:p>
    <w:p w:rsidR="00000000" w:rsidRPr="00075691" w:rsidP="00075691">
      <w:pPr>
        <w:pStyle w:val="ListBullet"/>
      </w:pPr>
      <w:r w:rsidRPr="00075691">
        <w:t>Conditions for assessment must include access to all tools, equipment, materials and doc</w:t>
      </w:r>
      <w:r w:rsidRPr="00075691">
        <w:t>umentation required, including relevant workplace procedures, product and manufacturing specifications associated with this unit.</w:t>
      </w:r>
    </w:p>
    <w:p w:rsidR="00000000" w:rsidRPr="00075691" w:rsidP="00075691">
      <w:pPr>
        <w:pStyle w:val="AllowPageBreak"/>
      </w:pPr>
    </w:p>
    <w:p w:rsidR="00000000" w:rsidRPr="00075691" w:rsidP="00075691">
      <w:pPr>
        <w:pStyle w:val="Heading1"/>
      </w:pPr>
      <w:bookmarkStart w:id="5" w:name="O_936863"/>
      <w:bookmarkEnd w:id="5"/>
      <w:r w:rsidRPr="00075691">
        <w:t>Links</w:t>
      </w:r>
    </w:p>
    <w:p w:rsidR="00000000" w:rsidRPr="00075691" w:rsidP="000C2119">
      <w:pPr>
        <w:pStyle w:val="BodyText"/>
      </w:pPr>
      <w:r w:rsidRPr="00075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90DE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75691" w:rsidP="00075691"/>
    <w:sectPr w:rsidSect="00075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1" w:rsidRPr="000C2119" w:rsidP="000C2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19" w:rsidP="00075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119" w:rsidP="00075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2119" w:rsidP="00075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691" w:rsidRPr="000C2119" w:rsidP="000C2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19" w:rsidRPr="002D2AF8" w:rsidP="00075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MSTTN2009 Apply surface coating to technical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C2119" w:rsidP="00075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3A8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CC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12D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691"/>
  </w:style>
  <w:style w:type="character" w:customStyle="1" w:styleId="Heading1Char">
    <w:name w:val="Heading 1 Char"/>
    <w:basedOn w:val="DefaultParagraphFont"/>
    <w:link w:val="Heading1"/>
    <w:rsid w:val="00075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6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56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5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5691"/>
    <w:rPr>
      <w:b/>
      <w:spacing w:val="0"/>
    </w:rPr>
  </w:style>
  <w:style w:type="paragraph" w:customStyle="1" w:styleId="SuperTitle">
    <w:name w:val="SuperTitle"/>
    <w:basedOn w:val="Title"/>
    <w:rsid w:val="00075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691"/>
    <w:rPr>
      <w:i/>
    </w:rPr>
  </w:style>
  <w:style w:type="paragraph" w:styleId="Caption">
    <w:name w:val="caption"/>
    <w:basedOn w:val="BodyText"/>
    <w:next w:val="Normal"/>
    <w:qFormat/>
    <w:rsid w:val="00075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691"/>
  </w:style>
  <w:style w:type="paragraph" w:styleId="TableofFigures">
    <w:name w:val="table of figures"/>
    <w:basedOn w:val="Normal"/>
    <w:next w:val="Normal"/>
    <w:semiHidden/>
    <w:rsid w:val="00075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6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5691"/>
    <w:rPr>
      <w:rFonts w:ascii="Wingdings" w:hAnsi="Wingdings"/>
    </w:rPr>
  </w:style>
  <w:style w:type="paragraph" w:customStyle="1" w:styleId="TableHeading">
    <w:name w:val="Table Heading"/>
    <w:basedOn w:val="HeadingBase"/>
    <w:rsid w:val="00075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691"/>
    <w:rPr>
      <w:color w:val="0033CC"/>
      <w:u w:val="none"/>
    </w:rPr>
  </w:style>
  <w:style w:type="paragraph" w:customStyle="1" w:styleId="BodyTextRight">
    <w:name w:val="Body Text Right"/>
    <w:basedOn w:val="BodyText"/>
    <w:rsid w:val="00075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6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691"/>
    <w:rPr>
      <w:sz w:val="32"/>
    </w:rPr>
  </w:style>
  <w:style w:type="paragraph" w:customStyle="1" w:styleId="HeadingProcedure">
    <w:name w:val="Heading Procedure"/>
    <w:basedOn w:val="HeadingBase"/>
    <w:next w:val="Normal"/>
    <w:rsid w:val="00075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691"/>
    <w:pPr>
      <w:spacing w:before="60" w:after="60"/>
    </w:pPr>
  </w:style>
  <w:style w:type="paragraph" w:styleId="ListContinue">
    <w:name w:val="List Continue"/>
    <w:basedOn w:val="List"/>
    <w:rsid w:val="00075691"/>
    <w:pPr>
      <w:ind w:firstLine="0"/>
    </w:pPr>
  </w:style>
  <w:style w:type="paragraph" w:customStyle="1" w:styleId="ListNote">
    <w:name w:val="List Note"/>
    <w:basedOn w:val="List"/>
    <w:rsid w:val="00075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691"/>
    <w:rPr>
      <w:rFonts w:ascii="Courier New" w:hAnsi="Courier New"/>
    </w:rPr>
  </w:style>
  <w:style w:type="paragraph" w:customStyle="1" w:styleId="NoteBullet">
    <w:name w:val="Note Bullet"/>
    <w:basedOn w:val="Note"/>
    <w:rsid w:val="00075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6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5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691"/>
    <w:rPr>
      <w:b/>
      <w:smallCaps/>
    </w:rPr>
  </w:style>
  <w:style w:type="paragraph" w:customStyle="1" w:styleId="TableListNumber">
    <w:name w:val="Table List Number"/>
    <w:basedOn w:val="ListNumber"/>
    <w:rsid w:val="00075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691"/>
    <w:pPr>
      <w:numPr>
        <w:numId w:val="9"/>
      </w:numPr>
    </w:pPr>
  </w:style>
  <w:style w:type="paragraph" w:customStyle="1" w:styleId="ListAlpha2">
    <w:name w:val="List Alpha 2"/>
    <w:basedOn w:val="List2"/>
    <w:rsid w:val="00075691"/>
    <w:pPr>
      <w:numPr>
        <w:numId w:val="8"/>
      </w:numPr>
    </w:pPr>
  </w:style>
  <w:style w:type="paragraph" w:styleId="List2">
    <w:name w:val="List 2"/>
    <w:basedOn w:val="BodyText"/>
    <w:rsid w:val="00075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6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6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5691"/>
    <w:pPr>
      <w:numPr>
        <w:numId w:val="4"/>
      </w:numPr>
    </w:pPr>
  </w:style>
  <w:style w:type="paragraph" w:styleId="ListContinue2">
    <w:name w:val="List Continue 2"/>
    <w:basedOn w:val="List2"/>
    <w:rsid w:val="00075691"/>
    <w:pPr>
      <w:ind w:firstLine="0"/>
    </w:pPr>
  </w:style>
  <w:style w:type="paragraph" w:styleId="ListContinue3">
    <w:name w:val="List Continue 3"/>
    <w:basedOn w:val="List3"/>
    <w:rsid w:val="00075691"/>
    <w:pPr>
      <w:ind w:left="1021" w:firstLine="0"/>
    </w:pPr>
  </w:style>
  <w:style w:type="paragraph" w:styleId="ListContinue4">
    <w:name w:val="List Continue 4"/>
    <w:basedOn w:val="List4"/>
    <w:rsid w:val="00075691"/>
    <w:pPr>
      <w:ind w:firstLine="0"/>
    </w:pPr>
  </w:style>
  <w:style w:type="paragraph" w:styleId="ListContinue5">
    <w:name w:val="List Continue 5"/>
    <w:basedOn w:val="List5"/>
    <w:rsid w:val="00075691"/>
    <w:pPr>
      <w:ind w:firstLine="0"/>
    </w:pPr>
  </w:style>
  <w:style w:type="paragraph" w:styleId="ListNumber3">
    <w:name w:val="List Number 3"/>
    <w:basedOn w:val="List3"/>
    <w:rsid w:val="00075691"/>
    <w:pPr>
      <w:numPr>
        <w:numId w:val="5"/>
      </w:numPr>
    </w:pPr>
  </w:style>
  <w:style w:type="paragraph" w:styleId="ListNumber4">
    <w:name w:val="List Number 4"/>
    <w:basedOn w:val="List4"/>
    <w:rsid w:val="00075691"/>
    <w:pPr>
      <w:numPr>
        <w:numId w:val="6"/>
      </w:numPr>
    </w:pPr>
  </w:style>
  <w:style w:type="paragraph" w:styleId="ListNumber5">
    <w:name w:val="List Number 5"/>
    <w:basedOn w:val="List5"/>
    <w:rsid w:val="00075691"/>
    <w:pPr>
      <w:numPr>
        <w:numId w:val="7"/>
      </w:numPr>
    </w:pPr>
  </w:style>
  <w:style w:type="paragraph" w:styleId="BlockText">
    <w:name w:val="Block Text"/>
    <w:basedOn w:val="Normal"/>
    <w:rsid w:val="00075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691"/>
    <w:rPr>
      <w:sz w:val="16"/>
      <w:vertAlign w:val="superscript"/>
    </w:rPr>
  </w:style>
  <w:style w:type="character" w:customStyle="1" w:styleId="Symbols">
    <w:name w:val="Symbols"/>
    <w:basedOn w:val="DefaultParagraphFont"/>
    <w:rsid w:val="00075691"/>
    <w:rPr>
      <w:rFonts w:ascii="Symbol" w:hAnsi="Symbol"/>
    </w:rPr>
  </w:style>
  <w:style w:type="character" w:customStyle="1" w:styleId="MenuOptions">
    <w:name w:val="Menu Options"/>
    <w:basedOn w:val="DefaultParagraphFont"/>
    <w:rsid w:val="00075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691"/>
    <w:rPr>
      <w:b/>
    </w:rPr>
  </w:style>
  <w:style w:type="character" w:customStyle="1" w:styleId="Underlined">
    <w:name w:val="Underlined"/>
    <w:basedOn w:val="DefaultParagraphFont"/>
    <w:rsid w:val="00075691"/>
    <w:rPr>
      <w:u w:val="single"/>
    </w:rPr>
  </w:style>
  <w:style w:type="paragraph" w:customStyle="1" w:styleId="TableBodyTextRight">
    <w:name w:val="Table Body Text Right"/>
    <w:basedOn w:val="TableBodyText"/>
    <w:rsid w:val="00075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691"/>
    <w:rPr>
      <w:sz w:val="18"/>
    </w:rPr>
  </w:style>
  <w:style w:type="paragraph" w:customStyle="1" w:styleId="BodySmallRight">
    <w:name w:val="Body Small Right"/>
    <w:basedOn w:val="BodyTextRight"/>
    <w:rsid w:val="00075691"/>
    <w:rPr>
      <w:sz w:val="18"/>
      <w:szCs w:val="18"/>
    </w:rPr>
  </w:style>
  <w:style w:type="paragraph" w:customStyle="1" w:styleId="MarginEdition">
    <w:name w:val="Margin Edition"/>
    <w:basedOn w:val="MarginNote"/>
    <w:rsid w:val="00075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691"/>
    <w:rPr>
      <w:sz w:val="2"/>
      <w:szCs w:val="2"/>
    </w:rPr>
  </w:style>
  <w:style w:type="character" w:customStyle="1" w:styleId="Small">
    <w:name w:val="Small"/>
    <w:basedOn w:val="DefaultParagraphFont"/>
    <w:rsid w:val="00075691"/>
    <w:rPr>
      <w:sz w:val="16"/>
    </w:rPr>
  </w:style>
  <w:style w:type="paragraph" w:customStyle="1" w:styleId="WideTable">
    <w:name w:val="Wide Table"/>
    <w:basedOn w:val="Normal"/>
    <w:rsid w:val="00075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691"/>
  </w:style>
  <w:style w:type="paragraph" w:styleId="Quote">
    <w:name w:val="Quote"/>
    <w:basedOn w:val="Heading1"/>
    <w:link w:val="QuoteChar"/>
    <w:qFormat/>
    <w:rsid w:val="00075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691"/>
    <w:pPr>
      <w:pageBreakBefore/>
    </w:pPr>
  </w:style>
  <w:style w:type="paragraph" w:customStyle="1" w:styleId="Border">
    <w:name w:val="Border"/>
    <w:basedOn w:val="Normal"/>
    <w:qFormat/>
    <w:rsid w:val="00075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691"/>
    <w:rPr>
      <w:u w:val="single"/>
    </w:rPr>
  </w:style>
  <w:style w:type="character" w:customStyle="1" w:styleId="BoldandItalics">
    <w:name w:val="Bold and Italics"/>
    <w:qFormat/>
    <w:rsid w:val="00075691"/>
    <w:rPr>
      <w:b/>
      <w:i/>
      <w:u w:val="none"/>
    </w:rPr>
  </w:style>
  <w:style w:type="paragraph" w:styleId="BalloonText">
    <w:name w:val="Balloon Text"/>
    <w:basedOn w:val="Normal"/>
    <w:link w:val="BalloonTextChar"/>
    <w:rsid w:val="00075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691"/>
    <w:pPr>
      <w:spacing w:before="0" w:after="0"/>
    </w:pPr>
  </w:style>
  <w:style w:type="paragraph" w:customStyle="1" w:styleId="BodyTextBold">
    <w:name w:val="Body Text Bold"/>
    <w:basedOn w:val="BodyText"/>
    <w:qFormat/>
    <w:rsid w:val="00075691"/>
    <w:rPr>
      <w:b/>
    </w:rPr>
  </w:style>
  <w:style w:type="character" w:styleId="Hyperlink">
    <w:name w:val="Hyperlink"/>
    <w:basedOn w:val="DefaultParagraphFont"/>
    <w:uiPriority w:val="99"/>
    <w:unhideWhenUsed/>
    <w:rsid w:val="000C2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2844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MSTTN2009 Apply surface coating to technical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