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4160" w:rsidP="00D341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MSTTN2005 Undertake web conversion and finishing</w:t>
      </w:r>
      <w:r>
        <w:fldChar w:fldCharType="end"/>
      </w:r>
    </w:p>
    <w:p w:rsidR="00D34160" w:rsidP="00D34160">
      <w:pPr>
        <w:pStyle w:val="Version"/>
        <w:sectPr w:rsidSect="007409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0998" w:rsidP="00740998">
      <w:pPr>
        <w:pStyle w:val="SuperHeading"/>
      </w:pPr>
      <w:r w:rsidRPr="00740998">
        <w:t>MSTTN2005 Undertake web conversion and finishing</w:t>
      </w:r>
    </w:p>
    <w:p w:rsidR="00000000" w:rsidRPr="00740998" w:rsidP="00740998">
      <w:pPr>
        <w:pStyle w:val="Heading1"/>
      </w:pPr>
      <w:bookmarkStart w:id="1" w:name="O_936792"/>
      <w:bookmarkEnd w:id="1"/>
      <w:r w:rsidRPr="00740998">
        <w:t>Modification History</w:t>
      </w:r>
    </w:p>
    <w:p w:rsidR="00000000" w:rsidRPr="00740998" w:rsidP="00D34160">
      <w:pPr>
        <w:pStyle w:val="BodyText"/>
      </w:pPr>
      <w:r w:rsidRPr="00740998">
        <w:t>Release 1. Supersedes and is equivalent to LMTTN2005B Undertake web conversion and finishing</w:t>
      </w:r>
    </w:p>
    <w:p w:rsidR="00000000" w:rsidRPr="00740998" w:rsidP="00740998">
      <w:pPr>
        <w:pStyle w:val="Heading1"/>
      </w:pPr>
      <w:bookmarkStart w:id="2" w:name="O_936800"/>
      <w:bookmarkEnd w:id="2"/>
      <w:r w:rsidRPr="00740998">
        <w:t>Application</w:t>
      </w:r>
    </w:p>
    <w:p w:rsidR="00000000" w:rsidRPr="00740998" w:rsidP="00D34160">
      <w:pPr>
        <w:pStyle w:val="BodyText"/>
      </w:pPr>
      <w:r w:rsidRPr="00740998">
        <w:t>This unit of competency covers the skills and knowledge required to undertake web conversion and finishin</w:t>
      </w:r>
      <w:r w:rsidRPr="00740998">
        <w:t xml:space="preserve">g processes for non-woven textiles. </w:t>
      </w:r>
    </w:p>
    <w:p w:rsidR="00000000" w:rsidRPr="00740998" w:rsidP="00D34160">
      <w:pPr>
        <w:pStyle w:val="BodyText"/>
      </w:pPr>
      <w:r w:rsidRPr="00740998">
        <w:t>The unit of competency covers the skills needed to convert bonded web into product ready for finishing and packing processes, and to complete required finishing and packing processes.</w:t>
      </w:r>
    </w:p>
    <w:p w:rsidR="00000000" w:rsidRPr="00740998" w:rsidP="00D34160">
      <w:pPr>
        <w:pStyle w:val="BodyText"/>
      </w:pPr>
      <w:r w:rsidRPr="00740998">
        <w:t>Work may be conducted in small to</w:t>
      </w:r>
      <w:r w:rsidRPr="00740998">
        <w:t xml:space="preserve"> large scale enterprises and may involve individual and team activities.</w:t>
      </w:r>
    </w:p>
    <w:p w:rsidR="00000000" w:rsidRPr="00740998" w:rsidP="00D34160">
      <w:pPr>
        <w:pStyle w:val="BodyText"/>
      </w:pPr>
      <w:r w:rsidRPr="00740998">
        <w:t>No licensing, legislative or certification requirements apply to this unit at the time of publication.</w:t>
      </w:r>
    </w:p>
    <w:p w:rsidR="00000000" w:rsidRPr="00740998" w:rsidP="00740998">
      <w:pPr>
        <w:pStyle w:val="Heading1"/>
      </w:pPr>
      <w:bookmarkStart w:id="3" w:name="O_936799"/>
      <w:bookmarkEnd w:id="3"/>
      <w:r w:rsidRPr="00740998">
        <w:t>Pre-requisite Unit</w:t>
      </w:r>
    </w:p>
    <w:p w:rsidR="00000000" w:rsidRPr="00740998" w:rsidP="00D34160">
      <w:pPr>
        <w:pStyle w:val="BodyText"/>
      </w:pPr>
      <w:r w:rsidRPr="00740998">
        <w:t>Nil</w:t>
      </w:r>
    </w:p>
    <w:p w:rsidR="00000000" w:rsidRPr="00740998" w:rsidP="00740998">
      <w:pPr>
        <w:pStyle w:val="Heading1"/>
      </w:pPr>
      <w:bookmarkStart w:id="4" w:name="O_936798"/>
      <w:bookmarkEnd w:id="4"/>
      <w:r w:rsidRPr="00740998">
        <w:t>Competency Field</w:t>
      </w:r>
    </w:p>
    <w:p w:rsidR="00000000" w:rsidRPr="00740998" w:rsidP="00D34160">
      <w:pPr>
        <w:pStyle w:val="BodyText"/>
      </w:pPr>
      <w:r w:rsidRPr="00740998">
        <w:t>Techn</w:t>
      </w:r>
      <w:r w:rsidRPr="00740998">
        <w:t>ical textiles and non-wovens</w:t>
      </w:r>
    </w:p>
    <w:p w:rsidR="00000000" w:rsidRPr="00740998" w:rsidP="00740998">
      <w:pPr>
        <w:pStyle w:val="Heading1"/>
      </w:pPr>
      <w:bookmarkStart w:id="5" w:name="O_936797"/>
      <w:bookmarkEnd w:id="5"/>
      <w:r w:rsidRPr="00740998">
        <w:t>Unit Sector</w:t>
      </w:r>
    </w:p>
    <w:p w:rsidR="00000000" w:rsidRPr="00740998" w:rsidP="00D34160">
      <w:pPr>
        <w:pStyle w:val="BodyText"/>
      </w:pPr>
      <w:r w:rsidRPr="00740998">
        <w:t>Not applicable</w:t>
      </w:r>
    </w:p>
    <w:p w:rsidR="00000000" w:rsidRPr="00740998" w:rsidP="00740998">
      <w:pPr>
        <w:pStyle w:val="Heading1"/>
      </w:pPr>
      <w:bookmarkStart w:id="6" w:name="O_936796"/>
      <w:bookmarkEnd w:id="6"/>
      <w:r w:rsidRPr="0074099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40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t>Performance criteria describe the performance needed to demonstrate achievement of the el</w:t>
            </w:r>
            <w:r w:rsidRPr="00740998">
              <w:t>ement.</w:t>
            </w:r>
          </w:p>
        </w:tc>
      </w:tr>
      <w:tr w:rsidTr="00740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998" w:rsidP="00740998">
            <w:pPr>
              <w:pStyle w:val="BodyText"/>
            </w:pPr>
            <w:r w:rsidRPr="00740998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998" w:rsidP="00740998">
            <w:pPr>
              <w:pStyle w:val="BodyText"/>
            </w:pPr>
            <w:r w:rsidRPr="00740998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t>Follow standard operating procedures (SOPs)</w:t>
            </w:r>
          </w:p>
        </w:tc>
      </w:tr>
      <w:tr w:rsidTr="00740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t xml:space="preserve">Comply with work health and safety (WHS) </w:t>
            </w:r>
            <w:r w:rsidRPr="00740998">
              <w:t>requirements at all times</w:t>
            </w:r>
          </w:p>
        </w:tc>
      </w:tr>
      <w:tr w:rsidTr="00740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t>Use appropriate personal protective equipment (PPE) in accordance with SOPs</w:t>
            </w:r>
          </w:p>
        </w:tc>
      </w:tr>
      <w:tr w:rsidTr="00740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t>Identify job requirements from specifications, drawings, job sheets or work instructions</w:t>
            </w:r>
          </w:p>
        </w:tc>
      </w:tr>
      <w:tr w:rsidTr="00740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40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998" w:rsidP="00740998">
            <w:pPr>
              <w:pStyle w:val="BodyText"/>
            </w:pPr>
            <w:r w:rsidRPr="00740998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rPr>
                <w:rStyle w:val="SpecialBold"/>
              </w:rPr>
              <w:t>Prepare for web conversion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t>Check specifications to identify requirements for production</w:t>
            </w:r>
          </w:p>
        </w:tc>
      </w:tr>
      <w:tr w:rsidTr="00740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t>Select web conversion and finishing process according to product specification</w:t>
            </w:r>
          </w:p>
        </w:tc>
      </w:tr>
      <w:tr w:rsidTr="00740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t>Set web guides and tensions for product according to specifications</w:t>
            </w:r>
          </w:p>
        </w:tc>
      </w:tr>
      <w:tr w:rsidTr="00740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t>Set machine controls to meet product requirements</w:t>
            </w:r>
          </w:p>
        </w:tc>
      </w:tr>
      <w:tr w:rsidTr="00740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40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998" w:rsidP="00740998">
            <w:pPr>
              <w:pStyle w:val="BodyText"/>
            </w:pPr>
            <w:r w:rsidRPr="00740998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rPr>
                <w:rStyle w:val="SpecialBold"/>
              </w:rPr>
              <w:t>Undertake web conversion and finishing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t>Check bonded web supply and speed for conformance to specification</w:t>
            </w:r>
          </w:p>
        </w:tc>
      </w:tr>
      <w:tr w:rsidTr="00740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t>Monitor web conversion and finishing process and adjust operational parameters to meet product requirements</w:t>
            </w:r>
          </w:p>
        </w:tc>
      </w:tr>
      <w:tr w:rsidTr="00740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t>Monitor machine operations to ensure safe and correct operation according to WHS practices</w:t>
            </w:r>
          </w:p>
        </w:tc>
      </w:tr>
      <w:tr w:rsidTr="00740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t xml:space="preserve">Identify and rectify web or cylinder alignment problems </w:t>
            </w:r>
          </w:p>
        </w:tc>
      </w:tr>
      <w:tr w:rsidTr="00740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t xml:space="preserve">Identify, correct or report other minor product process and machine faults, where necessary, to meet specified requirements </w:t>
            </w:r>
          </w:p>
        </w:tc>
      </w:tr>
      <w:tr w:rsidTr="00740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t xml:space="preserve">Clean machine when required and report major machine faults </w:t>
            </w:r>
          </w:p>
        </w:tc>
      </w:tr>
      <w:tr w:rsidTr="00740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40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998" w:rsidP="00740998">
            <w:pPr>
              <w:pStyle w:val="BodyText"/>
            </w:pPr>
            <w:r w:rsidRPr="00740998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rPr>
                <w:rStyle w:val="SpecialBold"/>
              </w:rPr>
              <w:t>Check quality and complete finished and converted web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t>4</w:t>
            </w:r>
            <w:r w:rsidRPr="00740998">
              <w:t>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t>Check finished and converted web against quality standards and production requirements</w:t>
            </w:r>
          </w:p>
        </w:tc>
      </w:tr>
      <w:tr w:rsidTr="00740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t xml:space="preserve">Identify, rectify or report faults and non-conformances </w:t>
            </w:r>
          </w:p>
        </w:tc>
      </w:tr>
      <w:tr w:rsidTr="00740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t xml:space="preserve">Pack and label finished web or non-woven product </w:t>
            </w:r>
            <w:r w:rsidRPr="00740998">
              <w:t>according to order and product requirement</w:t>
            </w:r>
          </w:p>
        </w:tc>
      </w:tr>
      <w:tr w:rsidTr="00740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t>Clean area to maintain a safe and productive work environment</w:t>
            </w:r>
          </w:p>
        </w:tc>
      </w:tr>
      <w:tr w:rsidTr="00740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998" w:rsidP="00740998">
            <w:pPr>
              <w:pStyle w:val="BodyText"/>
            </w:pPr>
            <w:r w:rsidRPr="00740998">
              <w:t>Complete production records</w:t>
            </w:r>
          </w:p>
        </w:tc>
      </w:tr>
    </w:tbl>
    <w:p w:rsidR="00000000" w:rsidRPr="00740998" w:rsidP="00740998">
      <w:pPr>
        <w:pStyle w:val="BodyText"/>
      </w:pPr>
    </w:p>
    <w:p w:rsidR="00000000" w:rsidRPr="00740998" w:rsidP="00740998">
      <w:pPr>
        <w:pStyle w:val="AllowPageBreak"/>
      </w:pPr>
    </w:p>
    <w:p w:rsidR="00000000" w:rsidRPr="00740998" w:rsidP="00740998">
      <w:pPr>
        <w:pStyle w:val="Heading1"/>
      </w:pPr>
      <w:bookmarkStart w:id="7" w:name="O_936795"/>
      <w:bookmarkEnd w:id="7"/>
      <w:r w:rsidRPr="00740998">
        <w:t>Foundation Skills</w:t>
      </w:r>
    </w:p>
    <w:p w:rsidR="00000000" w:rsidRPr="00740998" w:rsidP="00D34160">
      <w:pPr>
        <w:pStyle w:val="BodyText"/>
      </w:pPr>
      <w:r w:rsidRPr="00740998">
        <w:t>This section describes those required skills (language, literacy and numeracy) that are essential to performance.</w:t>
      </w:r>
    </w:p>
    <w:p w:rsidR="00000000" w:rsidRPr="00740998" w:rsidP="00D34160">
      <w:pPr>
        <w:pStyle w:val="BodyText"/>
      </w:pPr>
      <w:r w:rsidRPr="00740998">
        <w:t>Foundation skills essential to performance are explicit in the performance criteria of this unit of competency.</w:t>
      </w:r>
    </w:p>
    <w:p w:rsidR="00000000" w:rsidRPr="00740998" w:rsidP="00740998">
      <w:pPr>
        <w:pStyle w:val="Heading1"/>
      </w:pPr>
      <w:bookmarkStart w:id="8" w:name="O_936794"/>
      <w:bookmarkEnd w:id="8"/>
      <w:r w:rsidRPr="00740998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D341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t>This field allows for different work environments and conditions that may affect performance. Essential ope</w:t>
            </w:r>
            <w:r w:rsidRPr="00740998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D341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998" w:rsidP="00740998">
            <w:pPr>
              <w:pStyle w:val="ListBullet"/>
            </w:pPr>
            <w:r w:rsidRPr="00740998">
              <w:t>requirements prescribed by legislation, awards, agreements and conditions of employment</w:t>
            </w:r>
          </w:p>
          <w:p w:rsidR="00000000" w:rsidRPr="00740998" w:rsidP="00740998">
            <w:pPr>
              <w:pStyle w:val="ListBullet"/>
            </w:pPr>
            <w:r w:rsidRPr="00740998">
              <w:t>SOPs</w:t>
            </w:r>
          </w:p>
          <w:p w:rsidR="00000000" w:rsidRPr="00740998" w:rsidP="00740998">
            <w:pPr>
              <w:pStyle w:val="ListBullet"/>
            </w:pPr>
            <w:r w:rsidRPr="00740998">
              <w:t>work instructions</w:t>
            </w:r>
          </w:p>
          <w:p w:rsidR="00000000" w:rsidRPr="00740998" w:rsidP="00740998">
            <w:pPr>
              <w:pStyle w:val="ListBullet"/>
            </w:pPr>
            <w:r w:rsidRPr="00740998">
              <w:t>oral, written and visual communication</w:t>
            </w:r>
          </w:p>
          <w:p w:rsidR="00000000" w:rsidRPr="00740998" w:rsidP="00740998">
            <w:pPr>
              <w:pStyle w:val="ListBullet"/>
            </w:pPr>
            <w:r w:rsidRPr="00740998">
              <w:t>quality practices, including responsibility for maintenance of own work quality and contribution to qualit</w:t>
            </w:r>
            <w:r w:rsidRPr="00740998">
              <w:t>y improvement of team or section output</w:t>
            </w:r>
          </w:p>
          <w:p w:rsidR="00000000" w:rsidRPr="00740998" w:rsidP="00740998">
            <w:pPr>
              <w:pStyle w:val="ListBullet"/>
            </w:pPr>
            <w:r w:rsidRPr="00740998">
              <w:t>housekeeping</w:t>
            </w:r>
          </w:p>
          <w:p w:rsidR="00000000" w:rsidRPr="00740998" w:rsidP="00740998">
            <w:pPr>
              <w:pStyle w:val="ListBullet"/>
            </w:pPr>
            <w:r w:rsidRPr="00740998">
              <w:t>tasks related to environmental protection, waste disposal, pollution control and recycling</w:t>
            </w:r>
          </w:p>
          <w:p w:rsidR="00000000" w:rsidRPr="00740998" w:rsidP="00740998">
            <w:pPr>
              <w:pStyle w:val="ListBullet"/>
            </w:pPr>
            <w:r w:rsidRPr="00740998">
              <w:t>WHS practices</w:t>
            </w:r>
          </w:p>
          <w:p w:rsidR="00000000" w:rsidP="00740998">
            <w:pPr>
              <w:pStyle w:val="BodyText"/>
              <w:rPr>
                <w:lang w:val="en-NZ"/>
              </w:rPr>
            </w:pPr>
          </w:p>
        </w:tc>
      </w:tr>
      <w:tr w:rsidTr="00D341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998" w:rsidP="00740998">
            <w:pPr>
              <w:pStyle w:val="ListBullet"/>
            </w:pPr>
            <w:r w:rsidRPr="00740998">
              <w:t>the relevant industry or Australian Standards that are current at the time this unit is being undertaken</w:t>
            </w:r>
          </w:p>
          <w:p w:rsidR="00000000" w:rsidP="00740998">
            <w:pPr>
              <w:pStyle w:val="BodyText"/>
              <w:rPr>
                <w:lang w:val="en-NZ"/>
              </w:rPr>
            </w:pPr>
          </w:p>
        </w:tc>
      </w:tr>
      <w:tr w:rsidTr="00D341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rPr>
                <w:rStyle w:val="SpecialBold"/>
              </w:rPr>
              <w:t>Web conversion and finishing processes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998" w:rsidP="00740998">
            <w:pPr>
              <w:pStyle w:val="ListBullet"/>
            </w:pPr>
            <w:r w:rsidRPr="00740998">
              <w:t>web cutting, slitting and re-reeling</w:t>
            </w:r>
          </w:p>
          <w:p w:rsidR="00000000" w:rsidRPr="00740998" w:rsidP="00740998">
            <w:pPr>
              <w:pStyle w:val="ListBullet"/>
            </w:pPr>
            <w:r w:rsidRPr="00740998">
              <w:t>base web finishing (micro-crepeing</w:t>
            </w:r>
            <w:r w:rsidRPr="00740998">
              <w:t>)</w:t>
            </w:r>
          </w:p>
          <w:p w:rsidR="00000000" w:rsidRPr="00740998" w:rsidP="00740998">
            <w:pPr>
              <w:pStyle w:val="ListBullet"/>
            </w:pPr>
            <w:r w:rsidRPr="00740998">
              <w:t>base web finishing (coating)</w:t>
            </w:r>
          </w:p>
          <w:p w:rsidR="00000000" w:rsidRPr="00740998" w:rsidP="00740998">
            <w:pPr>
              <w:pStyle w:val="ListBullet"/>
            </w:pPr>
            <w:r w:rsidRPr="00740998">
              <w:t>base web finishing (extrusion coating)</w:t>
            </w:r>
          </w:p>
          <w:p w:rsidR="00000000" w:rsidRPr="00740998" w:rsidP="00740998">
            <w:pPr>
              <w:pStyle w:val="ListBullet"/>
            </w:pPr>
            <w:r w:rsidRPr="00740998">
              <w:t>base web finishing (flocking)</w:t>
            </w:r>
          </w:p>
          <w:p w:rsidR="00000000" w:rsidRPr="00740998" w:rsidP="00740998">
            <w:pPr>
              <w:pStyle w:val="ListBullet"/>
            </w:pPr>
            <w:r w:rsidRPr="00740998">
              <w:t>base web finishing (corona/plasma)</w:t>
            </w:r>
          </w:p>
          <w:p w:rsidR="00000000" w:rsidRPr="00740998" w:rsidP="00740998">
            <w:pPr>
              <w:pStyle w:val="ListBullet"/>
            </w:pPr>
            <w:r w:rsidRPr="00740998">
              <w:t>chemical finishing treatment</w:t>
            </w:r>
          </w:p>
          <w:p w:rsidR="00000000" w:rsidRPr="00740998" w:rsidP="00740998">
            <w:pPr>
              <w:pStyle w:val="ListBullet"/>
            </w:pPr>
            <w:r w:rsidRPr="00740998">
              <w:t>coating of webs using closed and open systems</w:t>
            </w:r>
          </w:p>
          <w:p w:rsidR="00000000" w:rsidRPr="00740998" w:rsidP="00740998">
            <w:pPr>
              <w:pStyle w:val="ListBullet"/>
            </w:pPr>
            <w:r w:rsidRPr="00740998">
              <w:t>chemical treatment, such as:</w:t>
            </w:r>
          </w:p>
          <w:p w:rsidR="00000000" w:rsidRPr="00740998" w:rsidP="00740998">
            <w:pPr>
              <w:pStyle w:val="ListBullet2"/>
            </w:pPr>
            <w:r w:rsidRPr="00740998">
              <w:t xml:space="preserve">fluoro-chemical </w:t>
            </w:r>
            <w:r w:rsidRPr="00740998">
              <w:t>treatment for aqueous liquid repellency</w:t>
            </w:r>
          </w:p>
          <w:p w:rsidR="00000000" w:rsidRPr="00740998" w:rsidP="00740998">
            <w:pPr>
              <w:pStyle w:val="ListBullet2"/>
            </w:pPr>
            <w:r w:rsidRPr="00740998">
              <w:t>silicone treatment for aqueous liquid repellency</w:t>
            </w:r>
          </w:p>
          <w:p w:rsidR="00000000" w:rsidRPr="00740998" w:rsidP="00740998">
            <w:pPr>
              <w:pStyle w:val="ListBullet2"/>
            </w:pPr>
            <w:r w:rsidRPr="00740998">
              <w:t>anti-microbial treatment</w:t>
            </w:r>
          </w:p>
          <w:p w:rsidR="00000000" w:rsidRPr="00740998" w:rsidP="00740998">
            <w:pPr>
              <w:pStyle w:val="ListBullet2"/>
            </w:pPr>
            <w:r w:rsidRPr="00740998">
              <w:t>flame retardency treatment</w:t>
            </w:r>
          </w:p>
          <w:p w:rsidR="00000000" w:rsidRPr="00740998" w:rsidP="00740998">
            <w:pPr>
              <w:pStyle w:val="ListBullet2"/>
            </w:pPr>
            <w:r w:rsidRPr="00740998">
              <w:t>micro-encapsulation</w:t>
            </w:r>
          </w:p>
          <w:p w:rsidR="00000000" w:rsidP="00740998">
            <w:pPr>
              <w:pStyle w:val="BodyText"/>
              <w:rPr>
                <w:lang w:val="en-NZ"/>
              </w:rPr>
            </w:pPr>
          </w:p>
        </w:tc>
      </w:tr>
      <w:tr w:rsidTr="00D341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rPr>
                <w:rStyle w:val="SpecialBold"/>
              </w:rPr>
              <w:t>Machine operations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998" w:rsidP="00740998">
            <w:pPr>
              <w:pStyle w:val="ListBullet"/>
            </w:pPr>
            <w:r w:rsidRPr="00740998">
              <w:t>computer</w:t>
            </w:r>
          </w:p>
          <w:p w:rsidR="00000000" w:rsidRPr="00740998" w:rsidP="00740998">
            <w:pPr>
              <w:pStyle w:val="ListBullet"/>
            </w:pPr>
            <w:r w:rsidRPr="00740998">
              <w:t>mechanical</w:t>
            </w:r>
          </w:p>
          <w:p w:rsidR="00000000" w:rsidRPr="00740998" w:rsidP="00740998">
            <w:pPr>
              <w:pStyle w:val="ListBullet"/>
            </w:pPr>
            <w:r w:rsidRPr="00740998">
              <w:t>electronic controls</w:t>
            </w:r>
          </w:p>
          <w:p w:rsidR="00000000" w:rsidP="00740998">
            <w:pPr>
              <w:pStyle w:val="BodyText"/>
              <w:rPr>
                <w:lang w:val="en-NZ"/>
              </w:rPr>
            </w:pPr>
          </w:p>
        </w:tc>
      </w:tr>
      <w:tr w:rsidTr="00D341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rPr>
                <w:rStyle w:val="SpecialBold"/>
              </w:rPr>
              <w:t>Web guides and tensions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998" w:rsidP="00740998">
            <w:pPr>
              <w:pStyle w:val="ListBullet"/>
            </w:pPr>
            <w:r w:rsidRPr="00740998">
              <w:t>mechanical</w:t>
            </w:r>
          </w:p>
          <w:p w:rsidR="00000000" w:rsidRPr="00740998" w:rsidP="00740998">
            <w:pPr>
              <w:pStyle w:val="ListBullet"/>
            </w:pPr>
            <w:r w:rsidRPr="00740998">
              <w:t>electronic</w:t>
            </w:r>
          </w:p>
          <w:p w:rsidR="00000000" w:rsidRPr="00740998" w:rsidP="00740998">
            <w:pPr>
              <w:pStyle w:val="ListBullet"/>
            </w:pPr>
            <w:r w:rsidRPr="00740998">
              <w:t>pneumatic</w:t>
            </w:r>
          </w:p>
          <w:p w:rsidR="00000000" w:rsidP="00740998">
            <w:pPr>
              <w:pStyle w:val="BodyText"/>
              <w:rPr>
                <w:lang w:val="en-NZ"/>
              </w:rPr>
            </w:pPr>
          </w:p>
        </w:tc>
      </w:tr>
      <w:tr w:rsidTr="00D341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98">
            <w:pPr>
              <w:pStyle w:val="BodyText"/>
              <w:rPr>
                <w:lang w:val="en-NZ"/>
              </w:rPr>
            </w:pPr>
            <w:r w:rsidRPr="00740998">
              <w:rPr>
                <w:rStyle w:val="SpecialBold"/>
              </w:rPr>
              <w:t xml:space="preserve">WHS practices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998" w:rsidP="00740998">
            <w:pPr>
              <w:pStyle w:val="BodyText"/>
            </w:pPr>
            <w:r w:rsidRPr="00740998">
              <w:t>WHS practices must include hazard identification and control, risk assessment and implementation of risk reduction measure</w:t>
            </w:r>
            <w:r w:rsidRPr="00740998">
              <w:t>s specific to the tasks described by this unit, and include one or more of the following:</w:t>
            </w:r>
          </w:p>
          <w:p w:rsidR="00000000" w:rsidRPr="00740998" w:rsidP="00740998">
            <w:pPr>
              <w:pStyle w:val="ListBullet"/>
            </w:pPr>
            <w:r w:rsidRPr="00740998">
              <w:t>manual handling techniques</w:t>
            </w:r>
          </w:p>
          <w:p w:rsidR="00000000" w:rsidRPr="00740998" w:rsidP="00740998">
            <w:pPr>
              <w:pStyle w:val="ListBullet"/>
            </w:pPr>
            <w:r w:rsidRPr="00740998">
              <w:t>SOPs</w:t>
            </w:r>
          </w:p>
          <w:p w:rsidR="00000000" w:rsidRPr="00740998" w:rsidP="00740998">
            <w:pPr>
              <w:pStyle w:val="ListBullet"/>
            </w:pPr>
            <w:r w:rsidRPr="00740998">
              <w:t>PPE</w:t>
            </w:r>
          </w:p>
          <w:p w:rsidR="00000000" w:rsidRPr="00740998" w:rsidP="00740998">
            <w:pPr>
              <w:pStyle w:val="ListBullet"/>
            </w:pPr>
            <w:r w:rsidRPr="00740998">
              <w:t>safe materials handling</w:t>
            </w:r>
          </w:p>
          <w:p w:rsidR="00000000" w:rsidRPr="00740998" w:rsidP="00740998">
            <w:pPr>
              <w:pStyle w:val="ListBullet"/>
            </w:pPr>
            <w:r w:rsidRPr="00740998">
              <w:t>taking of rest breaks</w:t>
            </w:r>
          </w:p>
          <w:p w:rsidR="00000000" w:rsidRPr="00740998" w:rsidP="00740998">
            <w:pPr>
              <w:pStyle w:val="ListBullet"/>
            </w:pPr>
            <w:r w:rsidRPr="00740998">
              <w:t>ergonomic arrangement of workplaces</w:t>
            </w:r>
          </w:p>
          <w:p w:rsidR="00000000" w:rsidRPr="00740998" w:rsidP="00740998">
            <w:pPr>
              <w:pStyle w:val="ListBullet"/>
            </w:pPr>
            <w:r w:rsidRPr="00740998">
              <w:t>following marked walkways</w:t>
            </w:r>
          </w:p>
          <w:p w:rsidR="00000000" w:rsidRPr="00740998" w:rsidP="00740998">
            <w:pPr>
              <w:pStyle w:val="ListBullet"/>
            </w:pPr>
            <w:r w:rsidRPr="00740998">
              <w:t>safe storage of equipment</w:t>
            </w:r>
          </w:p>
          <w:p w:rsidR="00000000" w:rsidRPr="00740998" w:rsidP="00740998">
            <w:pPr>
              <w:pStyle w:val="ListBullet"/>
            </w:pPr>
            <w:r w:rsidRPr="00740998">
              <w:t>housekeeping</w:t>
            </w:r>
          </w:p>
          <w:p w:rsidR="00000000" w:rsidRPr="00740998" w:rsidP="00740998">
            <w:pPr>
              <w:pStyle w:val="ListBullet"/>
            </w:pPr>
            <w:r w:rsidRPr="00740998">
              <w:t>reporting accidents and incidents</w:t>
            </w:r>
          </w:p>
          <w:p w:rsidR="00000000" w:rsidRPr="00740998" w:rsidP="00740998">
            <w:pPr>
              <w:pStyle w:val="ListBullet"/>
            </w:pPr>
            <w:r w:rsidRPr="00740998">
              <w:t>other WHS practices relevant to the job and enterprise</w:t>
            </w:r>
          </w:p>
        </w:tc>
      </w:tr>
    </w:tbl>
    <w:p w:rsidR="00000000" w:rsidRPr="00740998" w:rsidP="00740998">
      <w:pPr>
        <w:pStyle w:val="BodyText"/>
      </w:pPr>
    </w:p>
    <w:p w:rsidR="00000000" w:rsidRPr="00740998" w:rsidP="00740998">
      <w:pPr>
        <w:pStyle w:val="AllowPageBreak"/>
      </w:pPr>
    </w:p>
    <w:p w:rsidR="00000000" w:rsidRPr="00740998" w:rsidP="00740998">
      <w:pPr>
        <w:pStyle w:val="Heading1"/>
      </w:pPr>
      <w:bookmarkStart w:id="9" w:name="O_936793"/>
      <w:bookmarkEnd w:id="9"/>
      <w:r w:rsidRPr="00740998">
        <w:t>Unit Mapping Information</w:t>
      </w:r>
    </w:p>
    <w:p w:rsidR="00000000" w:rsidRPr="00740998" w:rsidP="00D34160">
      <w:pPr>
        <w:pStyle w:val="BodyText"/>
      </w:pPr>
      <w:r w:rsidRPr="00740998">
        <w:t>Release 1. Supersedes and is equivalent to LMTTN2005B Undertake web conversion and f</w:t>
      </w:r>
      <w:r w:rsidRPr="00740998">
        <w:t>inishing</w:t>
      </w:r>
    </w:p>
    <w:p w:rsidR="00000000" w:rsidRPr="00740998" w:rsidP="00740998">
      <w:pPr>
        <w:pStyle w:val="Heading1"/>
      </w:pPr>
      <w:bookmarkStart w:id="10" w:name="O_936786"/>
      <w:bookmarkEnd w:id="10"/>
      <w:r w:rsidRPr="00740998">
        <w:t>Links</w:t>
      </w:r>
    </w:p>
    <w:p w:rsidR="00000000" w:rsidRPr="00740998" w:rsidP="00D34160">
      <w:pPr>
        <w:pStyle w:val="BodyText"/>
      </w:pPr>
      <w:r w:rsidRPr="007409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76C4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40998" w:rsidP="00740998"/>
    <w:sectPr w:rsidSect="007409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9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998" w:rsidRPr="00D34160" w:rsidP="00D341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9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160" w:rsidP="007409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4160" w:rsidP="007409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34160" w:rsidP="007409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9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1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0998" w:rsidRPr="00D34160" w:rsidP="00D341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9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160" w:rsidRPr="002D2AF8" w:rsidP="007409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MSTTN2005 Undertake web conversion and finishing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D34160" w:rsidP="007409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1A4A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9A8E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1E57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9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09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09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09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09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09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09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09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09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09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09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0998"/>
  </w:style>
  <w:style w:type="character" w:customStyle="1" w:styleId="Heading1Char">
    <w:name w:val="Heading 1 Char"/>
    <w:basedOn w:val="DefaultParagraphFont"/>
    <w:link w:val="Heading1"/>
    <w:rsid w:val="007409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09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09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09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0998"/>
    <w:rPr>
      <w:b/>
      <w:spacing w:val="0"/>
    </w:rPr>
  </w:style>
  <w:style w:type="paragraph" w:styleId="ListBullet2">
    <w:name w:val="List Bullet 2"/>
    <w:basedOn w:val="List2"/>
    <w:rsid w:val="007409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09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09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09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09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09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09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09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09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09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09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09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09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09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09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09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09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09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09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09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09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09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09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09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09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09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09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09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09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09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09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09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09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09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09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0998"/>
    <w:rPr>
      <w:i/>
    </w:rPr>
  </w:style>
  <w:style w:type="paragraph" w:styleId="Caption">
    <w:name w:val="caption"/>
    <w:basedOn w:val="BodyText"/>
    <w:next w:val="Normal"/>
    <w:qFormat/>
    <w:rsid w:val="007409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09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09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0998"/>
  </w:style>
  <w:style w:type="paragraph" w:styleId="TableofFigures">
    <w:name w:val="table of figures"/>
    <w:basedOn w:val="Normal"/>
    <w:next w:val="Normal"/>
    <w:semiHidden/>
    <w:rsid w:val="007409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09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0998"/>
    <w:rPr>
      <w:rFonts w:ascii="Wingdings" w:hAnsi="Wingdings"/>
    </w:rPr>
  </w:style>
  <w:style w:type="paragraph" w:customStyle="1" w:styleId="TableHeading">
    <w:name w:val="Table Heading"/>
    <w:basedOn w:val="HeadingBase"/>
    <w:rsid w:val="007409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0998"/>
    <w:rPr>
      <w:color w:val="0033CC"/>
      <w:u w:val="none"/>
    </w:rPr>
  </w:style>
  <w:style w:type="paragraph" w:customStyle="1" w:styleId="BodyTextRight">
    <w:name w:val="Body Text Right"/>
    <w:basedOn w:val="BodyText"/>
    <w:rsid w:val="007409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09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09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09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09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09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0998"/>
    <w:rPr>
      <w:sz w:val="32"/>
    </w:rPr>
  </w:style>
  <w:style w:type="paragraph" w:customStyle="1" w:styleId="HeadingProcedure">
    <w:name w:val="Heading Procedure"/>
    <w:basedOn w:val="HeadingBase"/>
    <w:next w:val="Normal"/>
    <w:rsid w:val="007409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0998"/>
    <w:pPr>
      <w:spacing w:before="60" w:after="60"/>
    </w:pPr>
  </w:style>
  <w:style w:type="paragraph" w:styleId="ListContinue">
    <w:name w:val="List Continue"/>
    <w:basedOn w:val="List"/>
    <w:rsid w:val="00740998"/>
    <w:pPr>
      <w:ind w:firstLine="0"/>
    </w:pPr>
  </w:style>
  <w:style w:type="paragraph" w:customStyle="1" w:styleId="ListNote">
    <w:name w:val="List Note"/>
    <w:basedOn w:val="List"/>
    <w:rsid w:val="007409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09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09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0998"/>
    <w:rPr>
      <w:rFonts w:ascii="Courier New" w:hAnsi="Courier New"/>
    </w:rPr>
  </w:style>
  <w:style w:type="paragraph" w:customStyle="1" w:styleId="NoteBullet">
    <w:name w:val="Note Bullet"/>
    <w:basedOn w:val="Note"/>
    <w:rsid w:val="007409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09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09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09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09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09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09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0998"/>
    <w:rPr>
      <w:b/>
      <w:smallCaps/>
    </w:rPr>
  </w:style>
  <w:style w:type="paragraph" w:customStyle="1" w:styleId="TableListNumber">
    <w:name w:val="Table List Number"/>
    <w:basedOn w:val="ListNumber"/>
    <w:rsid w:val="007409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09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0998"/>
    <w:pPr>
      <w:numPr>
        <w:numId w:val="9"/>
      </w:numPr>
    </w:pPr>
  </w:style>
  <w:style w:type="paragraph" w:customStyle="1" w:styleId="ListAlpha2">
    <w:name w:val="List Alpha 2"/>
    <w:basedOn w:val="List2"/>
    <w:rsid w:val="00740998"/>
    <w:pPr>
      <w:numPr>
        <w:numId w:val="8"/>
      </w:numPr>
    </w:pPr>
  </w:style>
  <w:style w:type="paragraph" w:styleId="List2">
    <w:name w:val="List 2"/>
    <w:basedOn w:val="BodyText"/>
    <w:rsid w:val="007409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09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09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09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09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09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0998"/>
    <w:pPr>
      <w:numPr>
        <w:numId w:val="4"/>
      </w:numPr>
    </w:pPr>
  </w:style>
  <w:style w:type="paragraph" w:styleId="ListContinue2">
    <w:name w:val="List Continue 2"/>
    <w:basedOn w:val="List2"/>
    <w:rsid w:val="00740998"/>
    <w:pPr>
      <w:ind w:firstLine="0"/>
    </w:pPr>
  </w:style>
  <w:style w:type="paragraph" w:styleId="ListContinue3">
    <w:name w:val="List Continue 3"/>
    <w:basedOn w:val="List3"/>
    <w:rsid w:val="00740998"/>
    <w:pPr>
      <w:ind w:left="1021" w:firstLine="0"/>
    </w:pPr>
  </w:style>
  <w:style w:type="paragraph" w:styleId="ListContinue4">
    <w:name w:val="List Continue 4"/>
    <w:basedOn w:val="List4"/>
    <w:rsid w:val="00740998"/>
    <w:pPr>
      <w:ind w:firstLine="0"/>
    </w:pPr>
  </w:style>
  <w:style w:type="paragraph" w:styleId="ListContinue5">
    <w:name w:val="List Continue 5"/>
    <w:basedOn w:val="List5"/>
    <w:rsid w:val="00740998"/>
    <w:pPr>
      <w:ind w:firstLine="0"/>
    </w:pPr>
  </w:style>
  <w:style w:type="paragraph" w:styleId="ListNumber3">
    <w:name w:val="List Number 3"/>
    <w:basedOn w:val="List3"/>
    <w:rsid w:val="00740998"/>
    <w:pPr>
      <w:numPr>
        <w:numId w:val="5"/>
      </w:numPr>
    </w:pPr>
  </w:style>
  <w:style w:type="paragraph" w:styleId="ListNumber4">
    <w:name w:val="List Number 4"/>
    <w:basedOn w:val="List4"/>
    <w:rsid w:val="00740998"/>
    <w:pPr>
      <w:numPr>
        <w:numId w:val="6"/>
      </w:numPr>
    </w:pPr>
  </w:style>
  <w:style w:type="paragraph" w:styleId="ListNumber5">
    <w:name w:val="List Number 5"/>
    <w:basedOn w:val="List5"/>
    <w:rsid w:val="00740998"/>
    <w:pPr>
      <w:numPr>
        <w:numId w:val="7"/>
      </w:numPr>
    </w:pPr>
  </w:style>
  <w:style w:type="paragraph" w:styleId="BlockText">
    <w:name w:val="Block Text"/>
    <w:basedOn w:val="Normal"/>
    <w:rsid w:val="007409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09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0998"/>
    <w:rPr>
      <w:sz w:val="16"/>
      <w:vertAlign w:val="superscript"/>
    </w:rPr>
  </w:style>
  <w:style w:type="character" w:customStyle="1" w:styleId="Symbols">
    <w:name w:val="Symbols"/>
    <w:basedOn w:val="DefaultParagraphFont"/>
    <w:rsid w:val="00740998"/>
    <w:rPr>
      <w:rFonts w:ascii="Symbol" w:hAnsi="Symbol"/>
    </w:rPr>
  </w:style>
  <w:style w:type="character" w:customStyle="1" w:styleId="MenuOptions">
    <w:name w:val="Menu Options"/>
    <w:basedOn w:val="DefaultParagraphFont"/>
    <w:rsid w:val="007409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0998"/>
    <w:rPr>
      <w:b/>
    </w:rPr>
  </w:style>
  <w:style w:type="character" w:customStyle="1" w:styleId="Underlined">
    <w:name w:val="Underlined"/>
    <w:basedOn w:val="DefaultParagraphFont"/>
    <w:rsid w:val="00740998"/>
    <w:rPr>
      <w:u w:val="single"/>
    </w:rPr>
  </w:style>
  <w:style w:type="paragraph" w:customStyle="1" w:styleId="TableBodyTextRight">
    <w:name w:val="Table Body Text Right"/>
    <w:basedOn w:val="TableBodyText"/>
    <w:rsid w:val="007409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0998"/>
    <w:rPr>
      <w:sz w:val="18"/>
    </w:rPr>
  </w:style>
  <w:style w:type="paragraph" w:customStyle="1" w:styleId="BodySmallRight">
    <w:name w:val="Body Small Right"/>
    <w:basedOn w:val="BodyTextRight"/>
    <w:rsid w:val="00740998"/>
    <w:rPr>
      <w:sz w:val="18"/>
      <w:szCs w:val="18"/>
    </w:rPr>
  </w:style>
  <w:style w:type="paragraph" w:customStyle="1" w:styleId="MarginEdition">
    <w:name w:val="Margin Edition"/>
    <w:basedOn w:val="MarginNote"/>
    <w:rsid w:val="007409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0998"/>
    <w:rPr>
      <w:sz w:val="2"/>
      <w:szCs w:val="2"/>
    </w:rPr>
  </w:style>
  <w:style w:type="character" w:customStyle="1" w:styleId="Small">
    <w:name w:val="Small"/>
    <w:basedOn w:val="DefaultParagraphFont"/>
    <w:rsid w:val="00740998"/>
    <w:rPr>
      <w:sz w:val="16"/>
    </w:rPr>
  </w:style>
  <w:style w:type="paragraph" w:customStyle="1" w:styleId="WideTable">
    <w:name w:val="Wide Table"/>
    <w:basedOn w:val="Normal"/>
    <w:rsid w:val="007409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0998"/>
  </w:style>
  <w:style w:type="paragraph" w:styleId="Quote">
    <w:name w:val="Quote"/>
    <w:basedOn w:val="Heading1"/>
    <w:link w:val="QuoteChar"/>
    <w:qFormat/>
    <w:rsid w:val="007409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09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0998"/>
    <w:pPr>
      <w:pageBreakBefore/>
    </w:pPr>
  </w:style>
  <w:style w:type="paragraph" w:customStyle="1" w:styleId="Border">
    <w:name w:val="Border"/>
    <w:basedOn w:val="Normal"/>
    <w:qFormat/>
    <w:rsid w:val="007409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09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09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09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09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09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09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09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09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0998"/>
    <w:rPr>
      <w:u w:val="single"/>
    </w:rPr>
  </w:style>
  <w:style w:type="character" w:customStyle="1" w:styleId="BoldandItalics">
    <w:name w:val="Bold and Italics"/>
    <w:qFormat/>
    <w:rsid w:val="00740998"/>
    <w:rPr>
      <w:b/>
      <w:i/>
      <w:u w:val="none"/>
    </w:rPr>
  </w:style>
  <w:style w:type="paragraph" w:styleId="BalloonText">
    <w:name w:val="Balloon Text"/>
    <w:basedOn w:val="Normal"/>
    <w:link w:val="BalloonTextChar"/>
    <w:rsid w:val="007409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09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09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09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09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09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0998"/>
    <w:pPr>
      <w:spacing w:before="0" w:after="0"/>
    </w:pPr>
  </w:style>
  <w:style w:type="paragraph" w:customStyle="1" w:styleId="BodyTextBold">
    <w:name w:val="Body Text Bold"/>
    <w:basedOn w:val="BodyText"/>
    <w:qFormat/>
    <w:rsid w:val="00740998"/>
    <w:rPr>
      <w:b/>
    </w:rPr>
  </w:style>
  <w:style w:type="character" w:styleId="Hyperlink">
    <w:name w:val="Hyperlink"/>
    <w:basedOn w:val="DefaultParagraphFont"/>
    <w:uiPriority w:val="99"/>
    <w:unhideWhenUsed/>
    <w:rsid w:val="00D341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756</Words>
  <Characters>4813</Characters>
  <Application>Microsoft Office Word</Application>
  <DocSecurity>0</DocSecurity>
  <Lines>253</Lines>
  <Paragraphs>142</Paragraphs>
  <ScaleCrop>false</ScaleCrop>
  <Company>Author-it Software Corporation Ltd.</Company>
  <LinksUpToDate>false</LinksUpToDate>
  <CharactersWithSpaces>5427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MSTTN2005 Undertake web conversion and finishing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2021-07-21T08:45:00Z</dcterms:created>
  <dcterms:modified xsi:type="dcterms:W3CDTF">2021-07-21T08:45:00Z</dcterms:modified>
</cp:coreProperties>
</file>