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AF7" w:rsidP="007D4AF7">
      <w:pPr>
        <w:pStyle w:val="Title"/>
      </w:pPr>
      <w:r>
        <w:fldChar w:fldCharType="begin"/>
      </w:r>
      <w:r>
        <w:instrText xml:space="preserve"> TITLE   \* MERGEFORMAT </w:instrText>
      </w:r>
      <w:r>
        <w:fldChar w:fldCharType="separate"/>
      </w:r>
      <w:r>
        <w:t>MSTTN2003 Use basic recognition techniques to identify technical and non-woven textiles</w:t>
      </w:r>
      <w:r>
        <w:fldChar w:fldCharType="end"/>
      </w:r>
    </w:p>
    <w:p w:rsidR="007D4AF7" w:rsidP="007D4AF7">
      <w:pPr>
        <w:pStyle w:val="Version"/>
        <w:sectPr w:rsidSect="00435E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EC8" w:rsidP="00435EC8">
      <w:pPr>
        <w:pStyle w:val="SuperHeading"/>
      </w:pPr>
      <w:r w:rsidRPr="00435EC8">
        <w:t>MSTTN2003 Use basic recognition techniques to identify technical and non-woven textiles</w:t>
      </w:r>
    </w:p>
    <w:p w:rsidR="00000000" w:rsidRPr="00435EC8" w:rsidP="00435EC8">
      <w:pPr>
        <w:pStyle w:val="Heading1"/>
      </w:pPr>
      <w:bookmarkStart w:id="1" w:name="O_936754"/>
      <w:bookmarkEnd w:id="1"/>
      <w:r w:rsidRPr="00435EC8">
        <w:t>Modification History</w:t>
      </w:r>
    </w:p>
    <w:p w:rsidR="00000000" w:rsidRPr="00435EC8" w:rsidP="007D4AF7">
      <w:pPr>
        <w:pStyle w:val="BodyText"/>
      </w:pPr>
      <w:r w:rsidRPr="00435EC8">
        <w:t>Release 1. Supersedes and i</w:t>
      </w:r>
      <w:r w:rsidRPr="00435EC8">
        <w:t>s equivalent to LMTTN2003B Use basic recognition techniques to identify technical and non-woven textiles</w:t>
      </w:r>
    </w:p>
    <w:p w:rsidR="00000000" w:rsidRPr="00435EC8" w:rsidP="00435EC8">
      <w:pPr>
        <w:pStyle w:val="Heading1"/>
      </w:pPr>
      <w:bookmarkStart w:id="2" w:name="O_936762"/>
      <w:bookmarkEnd w:id="2"/>
      <w:r w:rsidRPr="00435EC8">
        <w:t>Application</w:t>
      </w:r>
    </w:p>
    <w:p w:rsidR="00000000" w:rsidRPr="00435EC8" w:rsidP="007D4AF7">
      <w:pPr>
        <w:pStyle w:val="BodyText"/>
      </w:pPr>
      <w:r w:rsidRPr="00435EC8">
        <w:t>This unit of competency covers the skills and knowledge required to recognise the different types of technical textiles an</w:t>
      </w:r>
      <w:r w:rsidRPr="00435EC8">
        <w:t>d non-woven materials, including component fibres and yarns. The unit includes underpinning knowledge on the difference between a woven or knitted technical textile and a non-woven textile.</w:t>
      </w:r>
    </w:p>
    <w:p w:rsidR="00000000" w:rsidRPr="00435EC8" w:rsidP="007D4AF7">
      <w:pPr>
        <w:pStyle w:val="BodyText"/>
      </w:pPr>
      <w:r w:rsidRPr="00435EC8">
        <w:t>The unit of competency applies to production of technical textile</w:t>
      </w:r>
      <w:r w:rsidRPr="00435EC8">
        <w:t>s and non-woven textiles, generally known in industry as non-wovens. The unit covers the recognition of textiles manufactured using natural or synthetic fibres or yarns. The recognition techniques do not require laboratory skills. The fibres forming the te</w:t>
      </w:r>
      <w:r w:rsidRPr="00435EC8">
        <w:t xml:space="preserve">chnical or non-woven textile may be a staple or continuous filament. </w:t>
      </w:r>
    </w:p>
    <w:p w:rsidR="00000000" w:rsidRPr="00435EC8" w:rsidP="007D4AF7">
      <w:pPr>
        <w:pStyle w:val="BodyText"/>
      </w:pPr>
      <w:r w:rsidRPr="00435EC8">
        <w:t>Technical textiles covered by this unit are textiles used for engineering, safety, agricultural, medical, and other specialised non-apparel furnishing and floor covering applications. N</w:t>
      </w:r>
      <w:r w:rsidRPr="00435EC8">
        <w:t>on-woven textiles covered by this unit may be made by mechanically, chemically or thermally interlocking layers or networks of fibres or filaments.</w:t>
      </w:r>
    </w:p>
    <w:p w:rsidR="00000000" w:rsidRPr="00435EC8" w:rsidP="007D4AF7">
      <w:pPr>
        <w:pStyle w:val="BodyText"/>
      </w:pPr>
      <w:r w:rsidRPr="00435EC8">
        <w:t>No licensing, legislative or certification requirements apply to this unit at the time of publication.</w:t>
      </w:r>
    </w:p>
    <w:p w:rsidR="00000000" w:rsidRPr="00435EC8" w:rsidP="00435EC8">
      <w:pPr>
        <w:pStyle w:val="Heading1"/>
      </w:pPr>
      <w:bookmarkStart w:id="3" w:name="O_936761"/>
      <w:bookmarkEnd w:id="3"/>
      <w:r w:rsidRPr="00435EC8">
        <w:t>Pre-requisite Unit</w:t>
      </w:r>
    </w:p>
    <w:p w:rsidR="00000000" w:rsidRPr="00435EC8" w:rsidP="007D4AF7">
      <w:pPr>
        <w:pStyle w:val="BodyText"/>
      </w:pPr>
      <w:r w:rsidRPr="00435EC8">
        <w:t>Nil</w:t>
      </w:r>
    </w:p>
    <w:p w:rsidR="00000000" w:rsidRPr="00435EC8" w:rsidP="00435EC8">
      <w:pPr>
        <w:pStyle w:val="Heading1"/>
      </w:pPr>
      <w:bookmarkStart w:id="4" w:name="O_936760"/>
      <w:bookmarkEnd w:id="4"/>
      <w:r w:rsidRPr="00435EC8">
        <w:t>Competency Field</w:t>
      </w:r>
    </w:p>
    <w:p w:rsidR="00000000" w:rsidRPr="00435EC8" w:rsidP="007D4AF7">
      <w:pPr>
        <w:pStyle w:val="BodyText"/>
      </w:pPr>
      <w:r w:rsidRPr="00435EC8">
        <w:t>Technical textiles and non-wovens</w:t>
      </w:r>
    </w:p>
    <w:p w:rsidR="00000000" w:rsidRPr="00435EC8" w:rsidP="00435EC8">
      <w:pPr>
        <w:pStyle w:val="Heading1"/>
      </w:pPr>
      <w:bookmarkStart w:id="5" w:name="O_936759"/>
      <w:bookmarkEnd w:id="5"/>
      <w:r w:rsidRPr="00435EC8">
        <w:t>Unit Sector</w:t>
      </w:r>
    </w:p>
    <w:p w:rsidR="00000000" w:rsidRPr="00435EC8" w:rsidP="007D4AF7">
      <w:pPr>
        <w:pStyle w:val="BodyText"/>
      </w:pPr>
      <w:r w:rsidRPr="00435EC8">
        <w:t>Not applicable</w:t>
      </w:r>
    </w:p>
    <w:p w:rsidR="00000000" w:rsidRPr="00435EC8" w:rsidP="00435EC8">
      <w:pPr>
        <w:pStyle w:val="Heading1"/>
      </w:pPr>
      <w:bookmarkStart w:id="6" w:name="O_936758"/>
      <w:bookmarkEnd w:id="6"/>
      <w:r w:rsidRPr="00435EC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35EC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t>Performance cr</w:t>
            </w:r>
            <w:r w:rsidRPr="00435EC8">
              <w:t>iteria describe the performance needed to demonstrate achievement of the element.</w:t>
            </w:r>
          </w:p>
        </w:tc>
      </w:tr>
      <w:tr w:rsidTr="00435E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5EC8" w:rsidP="00435EC8">
            <w:pPr>
              <w:pStyle w:val="BodyText"/>
            </w:pPr>
            <w:r w:rsidRPr="00435EC8">
              <w:t>1</w:t>
            </w:r>
          </w:p>
        </w:tc>
        <w:tc>
          <w:tcPr>
            <w:tcW w:w="1962" w:type="dxa"/>
            <w:vMerge w:val="restart"/>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rPr>
                <w:rStyle w:val="SpecialBold"/>
              </w:rPr>
              <w:t>Identify fibres, yarns and other raw materials</w:t>
            </w:r>
          </w:p>
        </w:tc>
        <w:tc>
          <w:tcPr>
            <w:tcW w:w="770" w:type="dxa"/>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t>1.1</w:t>
            </w:r>
          </w:p>
        </w:tc>
        <w:tc>
          <w:tcPr>
            <w:tcW w:w="5610" w:type="dxa"/>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t>Use recognition techniques to identify natural and synthetic fibres and yarns</w:t>
            </w:r>
          </w:p>
        </w:tc>
      </w:tr>
      <w:tr w:rsidTr="00435E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t>1.2</w:t>
            </w:r>
          </w:p>
        </w:tc>
        <w:tc>
          <w:tcPr>
            <w:tcW w:w="5610" w:type="dxa"/>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t>Identify non-fibre-based materials used in manufacture of technical or non-woven product</w:t>
            </w:r>
          </w:p>
        </w:tc>
      </w:tr>
      <w:tr w:rsidTr="00435E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35EC8">
            <w:pPr>
              <w:pStyle w:val="BodyText"/>
              <w:rPr>
                <w:lang w:val="en-NZ"/>
              </w:rPr>
            </w:pPr>
          </w:p>
        </w:tc>
      </w:tr>
      <w:tr w:rsidTr="00435E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5EC8" w:rsidP="00435EC8">
            <w:pPr>
              <w:pStyle w:val="BodyText"/>
            </w:pPr>
            <w:r w:rsidRPr="00435EC8">
              <w:t>2</w:t>
            </w:r>
          </w:p>
        </w:tc>
        <w:tc>
          <w:tcPr>
            <w:tcW w:w="1962" w:type="dxa"/>
            <w:vMerge w:val="restart"/>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rPr>
                <w:rStyle w:val="SpecialBold"/>
              </w:rPr>
              <w:t>Identify and classify technical and non-woven textiles</w:t>
            </w:r>
          </w:p>
        </w:tc>
        <w:tc>
          <w:tcPr>
            <w:tcW w:w="770" w:type="dxa"/>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t>2.1</w:t>
            </w:r>
          </w:p>
        </w:tc>
        <w:tc>
          <w:tcPr>
            <w:tcW w:w="5610" w:type="dxa"/>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t>Examine material samples to distinguish and identify woven, knitted and non-woven textiles</w:t>
            </w:r>
          </w:p>
        </w:tc>
      </w:tr>
      <w:tr w:rsidTr="00435E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t>2.2</w:t>
            </w:r>
          </w:p>
        </w:tc>
        <w:tc>
          <w:tcPr>
            <w:tcW w:w="5610" w:type="dxa"/>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t>Identify the different methods of production for technical textiles and non-wovens</w:t>
            </w:r>
          </w:p>
        </w:tc>
      </w:tr>
      <w:tr w:rsidTr="00435E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t>2.3</w:t>
            </w:r>
          </w:p>
        </w:tc>
        <w:tc>
          <w:tcPr>
            <w:tcW w:w="5610" w:type="dxa"/>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t xml:space="preserve">Identify the range of applications for technical textiles and non-wovens </w:t>
            </w:r>
          </w:p>
        </w:tc>
      </w:tr>
      <w:tr w:rsidTr="00435E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t>2.4</w:t>
            </w:r>
          </w:p>
        </w:tc>
        <w:tc>
          <w:tcPr>
            <w:tcW w:w="5610" w:type="dxa"/>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t>Use appropriate tests to classify intermediate and final technical and non-woven text</w:t>
            </w:r>
            <w:r w:rsidRPr="00435EC8">
              <w:t>ile product</w:t>
            </w:r>
          </w:p>
        </w:tc>
      </w:tr>
      <w:tr w:rsidTr="00435E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t>2.5</w:t>
            </w:r>
          </w:p>
        </w:tc>
        <w:tc>
          <w:tcPr>
            <w:tcW w:w="5610" w:type="dxa"/>
            <w:tcBorders>
              <w:top w:val="nil"/>
              <w:left w:val="nil"/>
              <w:bottom w:val="nil"/>
              <w:right w:val="nil"/>
            </w:tcBorders>
            <w:tcMar>
              <w:top w:w="0" w:type="dxa"/>
              <w:left w:w="62" w:type="dxa"/>
              <w:bottom w:w="0" w:type="dxa"/>
              <w:right w:w="62" w:type="dxa"/>
            </w:tcMar>
          </w:tcPr>
          <w:p w:rsidR="00000000" w:rsidRPr="00435EC8" w:rsidP="00435EC8">
            <w:pPr>
              <w:pStyle w:val="BodyText"/>
            </w:pPr>
            <w:r w:rsidRPr="00435EC8">
              <w:t>Conduct test according to work health and safety (WHS) and workplace procedures</w:t>
            </w:r>
          </w:p>
        </w:tc>
      </w:tr>
    </w:tbl>
    <w:p w:rsidR="00000000" w:rsidRPr="00435EC8" w:rsidP="00435EC8">
      <w:pPr>
        <w:pStyle w:val="BodyText"/>
      </w:pPr>
    </w:p>
    <w:p w:rsidR="00000000" w:rsidRPr="00435EC8" w:rsidP="00435EC8">
      <w:pPr>
        <w:pStyle w:val="AllowPageBreak"/>
      </w:pPr>
    </w:p>
    <w:p w:rsidR="00000000" w:rsidRPr="00435EC8" w:rsidP="00435EC8">
      <w:pPr>
        <w:pStyle w:val="Heading1"/>
      </w:pPr>
      <w:bookmarkStart w:id="7" w:name="O_936757"/>
      <w:bookmarkEnd w:id="7"/>
      <w:r w:rsidRPr="00435EC8">
        <w:t>Foundation Skills</w:t>
      </w:r>
    </w:p>
    <w:p w:rsidR="00000000" w:rsidRPr="00435EC8" w:rsidP="007D4AF7">
      <w:pPr>
        <w:pStyle w:val="BodyText"/>
      </w:pPr>
      <w:r w:rsidRPr="00435EC8">
        <w:t>This section describes those required skills (language, literacy and numeracy) that are essential to performance.</w:t>
      </w:r>
    </w:p>
    <w:p w:rsidR="00000000" w:rsidRPr="00435EC8" w:rsidP="007D4AF7">
      <w:pPr>
        <w:pStyle w:val="BodyText"/>
      </w:pPr>
      <w:r w:rsidRPr="00435EC8">
        <w:t>Foundation skills essential to performance are explicit in the performance criteria of this unit of competency.</w:t>
      </w:r>
    </w:p>
    <w:p w:rsidR="00000000" w:rsidRPr="00435EC8" w:rsidP="00435EC8">
      <w:pPr>
        <w:pStyle w:val="Heading1"/>
      </w:pPr>
      <w:bookmarkStart w:id="8" w:name="O_936756"/>
      <w:bookmarkEnd w:id="8"/>
      <w:r w:rsidRPr="00435EC8">
        <w:t>Range of Conditions</w:t>
      </w:r>
    </w:p>
    <w:tbl>
      <w:tblPr>
        <w:tblW w:w="0" w:type="auto"/>
        <w:tblCellMar>
          <w:left w:w="62" w:type="dxa"/>
          <w:right w:w="62" w:type="dxa"/>
        </w:tblCellMar>
        <w:tblLook w:val="0000"/>
      </w:tblPr>
      <w:tblGrid>
        <w:gridCol w:w="2163"/>
        <w:gridCol w:w="7033"/>
      </w:tblGrid>
      <w:tr w:rsidTr="007D4A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t>This field allows for different work environments and conditions that may affect performance. Essential ope</w:t>
            </w:r>
            <w:r w:rsidRPr="00435EC8">
              <w:t>rating conditions that may be present (depending on the work situation, needs of the candidate, accessibility of the item, and local industry and regional contexts) are included.</w:t>
            </w:r>
          </w:p>
        </w:tc>
      </w:tr>
      <w:tr w:rsidTr="007D4A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rPr>
                <w:rStyle w:val="SpecialBold"/>
              </w:rPr>
              <w:t xml:space="preserve">Workplace procedures include one or more of the </w:t>
            </w:r>
            <w:r w:rsidRPr="00435EC8">
              <w:rPr>
                <w:rStyle w:val="SpecialBold"/>
              </w:rPr>
              <w:t>following:</w:t>
            </w:r>
          </w:p>
        </w:tc>
        <w:tc>
          <w:tcPr>
            <w:tcW w:w="0" w:type="auto"/>
            <w:tcBorders>
              <w:top w:val="nil"/>
              <w:left w:val="nil"/>
              <w:bottom w:val="nil"/>
              <w:right w:val="nil"/>
            </w:tcBorders>
            <w:tcMar>
              <w:top w:w="0" w:type="dxa"/>
              <w:left w:w="62" w:type="dxa"/>
              <w:bottom w:w="0" w:type="dxa"/>
              <w:right w:w="62" w:type="dxa"/>
            </w:tcMar>
          </w:tcPr>
          <w:p w:rsidR="00000000" w:rsidRPr="00435EC8" w:rsidP="00435EC8">
            <w:pPr>
              <w:pStyle w:val="ListBullet"/>
            </w:pPr>
            <w:r w:rsidRPr="00435EC8">
              <w:t>requirements prescribed by legislation, awards, agreements and conditions of employment</w:t>
            </w:r>
          </w:p>
          <w:p w:rsidR="00000000" w:rsidRPr="00435EC8" w:rsidP="00435EC8">
            <w:pPr>
              <w:pStyle w:val="ListBullet"/>
            </w:pPr>
            <w:r w:rsidRPr="00435EC8">
              <w:t>standard operating procedures (SOPs)</w:t>
            </w:r>
          </w:p>
          <w:p w:rsidR="00000000" w:rsidRPr="00435EC8" w:rsidP="00435EC8">
            <w:pPr>
              <w:pStyle w:val="ListBullet"/>
            </w:pPr>
            <w:r w:rsidRPr="00435EC8">
              <w:t>work instructions</w:t>
            </w:r>
          </w:p>
          <w:p w:rsidR="00000000" w:rsidRPr="00435EC8" w:rsidP="00435EC8">
            <w:pPr>
              <w:pStyle w:val="ListBullet"/>
            </w:pPr>
            <w:r w:rsidRPr="00435EC8">
              <w:t>oral, written and visual communication</w:t>
            </w:r>
          </w:p>
          <w:p w:rsidR="00000000" w:rsidRPr="00435EC8" w:rsidP="00435EC8">
            <w:pPr>
              <w:pStyle w:val="ListBullet"/>
            </w:pPr>
            <w:r w:rsidRPr="00435EC8">
              <w:t>quality practices, including responsibility for maintenance of own work qu</w:t>
            </w:r>
            <w:r w:rsidRPr="00435EC8">
              <w:t>ality and contribution to quality improvement of team or section output</w:t>
            </w:r>
          </w:p>
          <w:p w:rsidR="00000000" w:rsidRPr="00435EC8" w:rsidP="00435EC8">
            <w:pPr>
              <w:pStyle w:val="ListBullet"/>
            </w:pPr>
            <w:r w:rsidRPr="00435EC8">
              <w:t>housekeeping</w:t>
            </w:r>
          </w:p>
          <w:p w:rsidR="00000000" w:rsidRPr="00435EC8" w:rsidP="00435EC8">
            <w:pPr>
              <w:pStyle w:val="ListBullet"/>
            </w:pPr>
            <w:r w:rsidRPr="00435EC8">
              <w:t>tasks related to environmental protection, waste disposal, pollution control and recycling</w:t>
            </w:r>
          </w:p>
          <w:p w:rsidR="00000000" w:rsidRPr="00435EC8" w:rsidP="00435EC8">
            <w:pPr>
              <w:pStyle w:val="ListBullet"/>
            </w:pPr>
            <w:r w:rsidRPr="00435EC8">
              <w:t>WHS practices</w:t>
            </w:r>
          </w:p>
          <w:p w:rsidR="00000000" w:rsidP="00435EC8">
            <w:pPr>
              <w:pStyle w:val="BodyText"/>
              <w:rPr>
                <w:lang w:val="en-NZ"/>
              </w:rPr>
            </w:pPr>
          </w:p>
        </w:tc>
      </w:tr>
      <w:tr w:rsidTr="007D4A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35EC8" w:rsidP="00435EC8">
            <w:pPr>
              <w:pStyle w:val="ListBullet"/>
            </w:pPr>
            <w:r w:rsidRPr="00435EC8">
              <w:t>the relevant in</w:t>
            </w:r>
            <w:r w:rsidRPr="00435EC8">
              <w:t>dustry or Australian Standards that are current at the time this unit is being undertaken</w:t>
            </w:r>
          </w:p>
          <w:p w:rsidR="00000000" w:rsidP="00435EC8">
            <w:pPr>
              <w:pStyle w:val="BodyText"/>
              <w:rPr>
                <w:lang w:val="en-NZ"/>
              </w:rPr>
            </w:pPr>
          </w:p>
        </w:tc>
      </w:tr>
      <w:tr w:rsidTr="007D4A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rPr>
                <w:rStyle w:val="SpecialBold"/>
              </w:rPr>
              <w:t>Fibres and yarns may be of natural or synthetic origin and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35EC8" w:rsidP="00435EC8">
            <w:pPr>
              <w:pStyle w:val="ListBullet"/>
            </w:pPr>
            <w:r w:rsidRPr="00435EC8">
              <w:t>spun</w:t>
            </w:r>
          </w:p>
          <w:p w:rsidR="00000000" w:rsidRPr="00435EC8" w:rsidP="00435EC8">
            <w:pPr>
              <w:pStyle w:val="ListBullet"/>
            </w:pPr>
            <w:r w:rsidRPr="00435EC8">
              <w:t>ply</w:t>
            </w:r>
          </w:p>
          <w:p w:rsidR="00000000" w:rsidRPr="00435EC8" w:rsidP="00435EC8">
            <w:pPr>
              <w:pStyle w:val="ListBullet"/>
            </w:pPr>
            <w:r w:rsidRPr="00435EC8">
              <w:t>combo</w:t>
            </w:r>
          </w:p>
          <w:p w:rsidR="00000000" w:rsidRPr="00435EC8" w:rsidP="00435EC8">
            <w:pPr>
              <w:pStyle w:val="ListBullet"/>
            </w:pPr>
            <w:r w:rsidRPr="00435EC8">
              <w:t>blended</w:t>
            </w:r>
          </w:p>
          <w:p w:rsidR="00000000" w:rsidRPr="00435EC8" w:rsidP="00435EC8">
            <w:pPr>
              <w:pStyle w:val="ListBullet"/>
            </w:pPr>
            <w:r w:rsidRPr="00435EC8">
              <w:t>crimped</w:t>
            </w:r>
          </w:p>
          <w:p w:rsidR="00000000" w:rsidRPr="00435EC8" w:rsidP="00435EC8">
            <w:pPr>
              <w:pStyle w:val="ListBullet"/>
            </w:pPr>
            <w:r w:rsidRPr="00435EC8">
              <w:t>monofilament</w:t>
            </w:r>
          </w:p>
          <w:p w:rsidR="00000000" w:rsidRPr="00435EC8" w:rsidP="00435EC8">
            <w:pPr>
              <w:pStyle w:val="ListBullet"/>
            </w:pPr>
            <w:r w:rsidRPr="00435EC8">
              <w:t>multifilament</w:t>
            </w:r>
          </w:p>
          <w:p w:rsidR="00000000" w:rsidRPr="00435EC8" w:rsidP="00435EC8">
            <w:pPr>
              <w:pStyle w:val="ListBullet"/>
            </w:pPr>
            <w:r w:rsidRPr="00435EC8">
              <w:t>staple s</w:t>
            </w:r>
            <w:r w:rsidRPr="00435EC8">
              <w:t>pun</w:t>
            </w:r>
          </w:p>
          <w:p w:rsidR="00000000" w:rsidRPr="00435EC8" w:rsidP="00435EC8">
            <w:pPr>
              <w:pStyle w:val="ListBullet"/>
            </w:pPr>
            <w:r w:rsidRPr="00435EC8">
              <w:t>staple or continuous filaments</w:t>
            </w:r>
          </w:p>
          <w:p w:rsidR="00000000" w:rsidRPr="00435EC8" w:rsidP="00435EC8">
            <w:pPr>
              <w:pStyle w:val="ListBullet"/>
            </w:pPr>
            <w:r w:rsidRPr="00435EC8">
              <w:t>fusible fibres</w:t>
            </w:r>
          </w:p>
          <w:p w:rsidR="00000000" w:rsidRPr="00435EC8" w:rsidP="00435EC8">
            <w:pPr>
              <w:pStyle w:val="ListBullet"/>
            </w:pPr>
            <w:r w:rsidRPr="00435EC8">
              <w:t>bi-components</w:t>
            </w:r>
          </w:p>
          <w:p w:rsidR="00000000" w:rsidRPr="00435EC8" w:rsidP="00435EC8">
            <w:pPr>
              <w:pStyle w:val="ListBullet"/>
            </w:pPr>
            <w:r w:rsidRPr="00435EC8">
              <w:t>co-polyesters</w:t>
            </w:r>
          </w:p>
          <w:p w:rsidR="00000000" w:rsidP="00435EC8">
            <w:pPr>
              <w:pStyle w:val="BodyText"/>
              <w:rPr>
                <w:lang w:val="en-NZ"/>
              </w:rPr>
            </w:pPr>
          </w:p>
        </w:tc>
      </w:tr>
      <w:tr w:rsidTr="007D4A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EC8" w:rsidP="00435EC8">
            <w:pPr>
              <w:pStyle w:val="BodyText"/>
            </w:pPr>
            <w:r w:rsidRPr="00435EC8">
              <w:rPr>
                <w:rStyle w:val="SpecialBold"/>
              </w:rPr>
              <w:t>Non-fibre-based materials include one or more of the following:</w:t>
            </w:r>
          </w:p>
          <w:p w:rsidR="00000000" w:rsidP="00435EC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5EC8" w:rsidP="00435EC8">
            <w:pPr>
              <w:pStyle w:val="ListBullet"/>
            </w:pPr>
            <w:r w:rsidRPr="00435EC8">
              <w:t>paper or other materials used in wrapping</w:t>
            </w:r>
          </w:p>
          <w:p w:rsidR="00000000" w:rsidRPr="00435EC8" w:rsidP="00435EC8">
            <w:pPr>
              <w:pStyle w:val="ListBullet"/>
            </w:pPr>
            <w:r w:rsidRPr="00435EC8">
              <w:t>raw materials chemicals either in liquid, pellet or solid form</w:t>
            </w:r>
          </w:p>
          <w:p w:rsidR="00000000" w:rsidRPr="00435EC8" w:rsidP="00435EC8">
            <w:pPr>
              <w:pStyle w:val="ListBullet"/>
            </w:pPr>
            <w:r w:rsidRPr="00435EC8">
              <w:t>catalyst chemicals</w:t>
            </w:r>
          </w:p>
          <w:p w:rsidR="00000000" w:rsidP="00435EC8">
            <w:pPr>
              <w:pStyle w:val="ListBullet"/>
              <w:rPr>
                <w:lang w:val="en-NZ"/>
              </w:rPr>
            </w:pPr>
          </w:p>
        </w:tc>
      </w:tr>
      <w:tr w:rsidTr="007D4A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EC8" w:rsidP="00435EC8">
            <w:pPr>
              <w:pStyle w:val="BodyText"/>
            </w:pPr>
            <w:r w:rsidRPr="00435EC8">
              <w:rPr>
                <w:rStyle w:val="SpecialBold"/>
              </w:rPr>
              <w:t>Applications include one or more of the following:</w:t>
            </w:r>
          </w:p>
          <w:p w:rsidR="00000000" w:rsidP="00435EC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5EC8" w:rsidP="00435EC8">
            <w:pPr>
              <w:pStyle w:val="ListBullet"/>
            </w:pPr>
            <w:r w:rsidRPr="00435EC8">
              <w:t>medical</w:t>
            </w:r>
          </w:p>
          <w:p w:rsidR="00000000" w:rsidRPr="00435EC8" w:rsidP="00435EC8">
            <w:pPr>
              <w:pStyle w:val="ListBullet"/>
            </w:pPr>
            <w:r w:rsidRPr="00435EC8">
              <w:t>hygiene</w:t>
            </w:r>
          </w:p>
          <w:p w:rsidR="00000000" w:rsidRPr="00435EC8" w:rsidP="00435EC8">
            <w:pPr>
              <w:pStyle w:val="ListBullet"/>
            </w:pPr>
            <w:r w:rsidRPr="00435EC8">
              <w:t>sporting</w:t>
            </w:r>
          </w:p>
          <w:p w:rsidR="00000000" w:rsidRPr="00435EC8" w:rsidP="00435EC8">
            <w:pPr>
              <w:pStyle w:val="ListBullet"/>
            </w:pPr>
            <w:r w:rsidRPr="00435EC8">
              <w:t>engineering</w:t>
            </w:r>
          </w:p>
          <w:p w:rsidR="00000000" w:rsidRPr="00435EC8" w:rsidP="00435EC8">
            <w:pPr>
              <w:pStyle w:val="ListBullet"/>
            </w:pPr>
            <w:r w:rsidRPr="00435EC8">
              <w:t>safety</w:t>
            </w:r>
          </w:p>
          <w:p w:rsidR="00000000" w:rsidRPr="00435EC8" w:rsidP="00435EC8">
            <w:pPr>
              <w:pStyle w:val="ListBullet"/>
            </w:pPr>
            <w:r w:rsidRPr="00435EC8">
              <w:t>transportation</w:t>
            </w:r>
          </w:p>
          <w:p w:rsidR="00000000" w:rsidRPr="00435EC8" w:rsidP="00435EC8">
            <w:pPr>
              <w:pStyle w:val="ListBullet"/>
            </w:pPr>
            <w:r w:rsidRPr="00435EC8">
              <w:t>construction</w:t>
            </w:r>
          </w:p>
          <w:p w:rsidR="00000000" w:rsidRPr="00435EC8" w:rsidP="00435EC8">
            <w:pPr>
              <w:pStyle w:val="ListBullet"/>
            </w:pPr>
            <w:r w:rsidRPr="00435EC8">
              <w:t>agricultural</w:t>
            </w:r>
          </w:p>
          <w:p w:rsidR="00000000" w:rsidRPr="00435EC8" w:rsidP="00435EC8">
            <w:pPr>
              <w:pStyle w:val="ListBullet"/>
            </w:pPr>
            <w:r w:rsidRPr="00435EC8">
              <w:t xml:space="preserve">other </w:t>
            </w:r>
          </w:p>
          <w:p w:rsidR="00000000" w:rsidRPr="00435EC8" w:rsidP="00435EC8">
            <w:pPr>
              <w:pStyle w:val="ListBullet"/>
            </w:pPr>
            <w:r w:rsidRPr="00435EC8">
              <w:t xml:space="preserve">as a stand-alone product </w:t>
            </w:r>
          </w:p>
          <w:p w:rsidR="00000000" w:rsidRPr="00435EC8" w:rsidP="00435EC8">
            <w:pPr>
              <w:pStyle w:val="ListBullet"/>
            </w:pPr>
            <w:r w:rsidRPr="00435EC8">
              <w:t>incorporated into another product</w:t>
            </w:r>
          </w:p>
          <w:p w:rsidR="00000000" w:rsidP="00435EC8">
            <w:pPr>
              <w:pStyle w:val="BodyText"/>
              <w:rPr>
                <w:lang w:val="en-NZ"/>
              </w:rPr>
            </w:pPr>
          </w:p>
        </w:tc>
      </w:tr>
      <w:tr w:rsidTr="007D4A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rPr>
                <w:rStyle w:val="SpecialBold"/>
              </w:rPr>
              <w:t xml:space="preserve">Woven textile includes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435EC8" w:rsidP="00435EC8">
            <w:pPr>
              <w:pStyle w:val="ListBullet"/>
            </w:pPr>
            <w:r w:rsidRPr="00435EC8">
              <w:t>textile fabric produced by interlacing two yarns of similar materials</w:t>
            </w:r>
          </w:p>
          <w:p w:rsidR="00000000" w:rsidRPr="00435EC8" w:rsidP="00435EC8">
            <w:pPr>
              <w:pStyle w:val="ListBullet"/>
            </w:pPr>
            <w:r w:rsidRPr="00435EC8">
              <w:t>the yarns cross each other at right angles to produce the fabric</w:t>
            </w:r>
          </w:p>
          <w:p w:rsidR="00000000" w:rsidP="00435EC8">
            <w:pPr>
              <w:pStyle w:val="BodyText"/>
              <w:rPr>
                <w:lang w:val="en-NZ"/>
              </w:rPr>
            </w:pPr>
          </w:p>
        </w:tc>
      </w:tr>
      <w:tr w:rsidTr="007D4A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rPr>
                <w:rStyle w:val="SpecialBold"/>
              </w:rPr>
              <w:t>Knitted textile includes:</w:t>
            </w:r>
          </w:p>
        </w:tc>
        <w:tc>
          <w:tcPr>
            <w:tcW w:w="0" w:type="auto"/>
            <w:tcBorders>
              <w:top w:val="nil"/>
              <w:left w:val="nil"/>
              <w:bottom w:val="nil"/>
              <w:right w:val="nil"/>
            </w:tcBorders>
            <w:tcMar>
              <w:top w:w="0" w:type="dxa"/>
              <w:left w:w="62" w:type="dxa"/>
              <w:bottom w:w="0" w:type="dxa"/>
              <w:right w:w="62" w:type="dxa"/>
            </w:tcMar>
          </w:tcPr>
          <w:p w:rsidR="00000000" w:rsidRPr="00435EC8" w:rsidP="00435EC8">
            <w:pPr>
              <w:pStyle w:val="ListBullet"/>
            </w:pPr>
            <w:r w:rsidRPr="00435EC8">
              <w:t>fabric produced by interlocking a series of loops of one or more yarns</w:t>
            </w:r>
          </w:p>
          <w:p w:rsidR="00000000" w:rsidP="00435EC8">
            <w:pPr>
              <w:pStyle w:val="BodyText"/>
              <w:rPr>
                <w:lang w:val="en-NZ"/>
              </w:rPr>
            </w:pPr>
          </w:p>
        </w:tc>
      </w:tr>
      <w:tr w:rsidTr="007D4A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rPr>
                <w:rStyle w:val="SpecialBold"/>
              </w:rPr>
              <w:t>Non woven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35EC8" w:rsidP="00435EC8">
            <w:pPr>
              <w:pStyle w:val="ListBullet"/>
            </w:pPr>
            <w:r w:rsidRPr="00435EC8">
              <w:t>manufactured sheet, web, batt or other product made up of directionally or randomly oriented fibres, or filaments bonded by friction,</w:t>
            </w:r>
            <w:r w:rsidRPr="00435EC8">
              <w:t xml:space="preserve"> cohesion and/or adhesion, excluding paper</w:t>
            </w:r>
          </w:p>
          <w:p w:rsidR="00000000" w:rsidRPr="00435EC8" w:rsidP="00435EC8">
            <w:pPr>
              <w:pStyle w:val="ListBullet"/>
            </w:pPr>
            <w:r w:rsidRPr="00435EC8">
              <w:t xml:space="preserve">mechanically, chemically or thermally interlocking layers or networks of fibres or filaments </w:t>
            </w:r>
          </w:p>
          <w:p w:rsidR="00000000" w:rsidRPr="00435EC8" w:rsidP="00435EC8">
            <w:pPr>
              <w:pStyle w:val="ListBullet"/>
            </w:pPr>
            <w:r w:rsidRPr="00435EC8">
              <w:t>textiles based on a scrim (mesh into which fibres are inserted) or scrimless</w:t>
            </w:r>
          </w:p>
          <w:p w:rsidR="00000000" w:rsidP="00435EC8">
            <w:pPr>
              <w:pStyle w:val="BodyText"/>
              <w:rPr>
                <w:lang w:val="en-NZ"/>
              </w:rPr>
            </w:pPr>
          </w:p>
        </w:tc>
      </w:tr>
      <w:tr w:rsidTr="007D4A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rPr>
                <w:rStyle w:val="SpecialBold"/>
              </w:rPr>
              <w:t>Technical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35EC8" w:rsidP="00435EC8">
            <w:pPr>
              <w:pStyle w:val="ListBullet"/>
            </w:pPr>
            <w:r w:rsidRPr="00435EC8">
              <w:t>textiles that have been manufactured for special performance properties and applications</w:t>
            </w:r>
          </w:p>
          <w:p w:rsidR="00000000" w:rsidRPr="00435EC8" w:rsidP="00435EC8">
            <w:pPr>
              <w:pStyle w:val="ListBullet"/>
            </w:pPr>
            <w:r w:rsidRPr="00435EC8">
              <w:t>generally non-apparel, carpet or furnishing products unless a specific technical feature beyond what is normally foun</w:t>
            </w:r>
            <w:r w:rsidRPr="00435EC8">
              <w:t>d in clothing, carpet or furnishing products has been added, such as special fire-retardant clothing</w:t>
            </w:r>
          </w:p>
          <w:p w:rsidR="00000000" w:rsidP="00435EC8">
            <w:pPr>
              <w:pStyle w:val="BodyText"/>
              <w:rPr>
                <w:lang w:val="en-NZ"/>
              </w:rPr>
            </w:pPr>
          </w:p>
        </w:tc>
      </w:tr>
      <w:tr w:rsidTr="007D4A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rPr>
                <w:rStyle w:val="SpecialBold"/>
              </w:rPr>
              <w:t>Tests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35EC8" w:rsidP="00435EC8">
            <w:pPr>
              <w:pStyle w:val="ListBullet"/>
            </w:pPr>
            <w:r w:rsidRPr="00435EC8">
              <w:t>visual checking</w:t>
            </w:r>
          </w:p>
          <w:p w:rsidR="00000000" w:rsidRPr="00435EC8" w:rsidP="00435EC8">
            <w:pPr>
              <w:pStyle w:val="ListBullet"/>
            </w:pPr>
            <w:r w:rsidRPr="00435EC8">
              <w:t>colour matching</w:t>
            </w:r>
          </w:p>
          <w:p w:rsidR="00000000" w:rsidRPr="00435EC8" w:rsidP="00435EC8">
            <w:pPr>
              <w:pStyle w:val="ListBullet"/>
            </w:pPr>
            <w:r w:rsidRPr="00435EC8">
              <w:t>weighing</w:t>
            </w:r>
          </w:p>
          <w:p w:rsidR="00000000" w:rsidRPr="00435EC8" w:rsidP="00435EC8">
            <w:pPr>
              <w:pStyle w:val="ListBullet"/>
            </w:pPr>
            <w:r w:rsidRPr="00435EC8">
              <w:t>dimensional measuring</w:t>
            </w:r>
          </w:p>
          <w:p w:rsidR="00000000" w:rsidRPr="00435EC8" w:rsidP="00435EC8">
            <w:pPr>
              <w:pStyle w:val="ListBullet"/>
            </w:pPr>
            <w:r w:rsidRPr="00435EC8">
              <w:t xml:space="preserve">tests for moisture, stretch, gloss, texture, </w:t>
            </w:r>
            <w:r w:rsidRPr="00435EC8">
              <w:t>handle, tensile strength, stability, shrinkage, stretch and permeability</w:t>
            </w:r>
          </w:p>
          <w:p w:rsidR="00000000" w:rsidRPr="00435EC8" w:rsidP="00435EC8">
            <w:pPr>
              <w:pStyle w:val="ListBullet"/>
            </w:pPr>
            <w:r w:rsidRPr="00435EC8">
              <w:t>results of calendaring</w:t>
            </w:r>
          </w:p>
          <w:p w:rsidR="00000000" w:rsidRPr="00435EC8" w:rsidP="00435EC8">
            <w:pPr>
              <w:pStyle w:val="ListBullet"/>
            </w:pPr>
            <w:r w:rsidRPr="00435EC8">
              <w:t>application of surface finishes</w:t>
            </w:r>
          </w:p>
          <w:p w:rsidR="00000000" w:rsidRPr="00435EC8" w:rsidP="00435EC8">
            <w:pPr>
              <w:pStyle w:val="ListBullet"/>
            </w:pPr>
            <w:r w:rsidRPr="00435EC8">
              <w:t>tests on raw materials, including fibres and yarns, intermediate and final fabrics</w:t>
            </w:r>
          </w:p>
          <w:p w:rsidR="00000000" w:rsidP="00435EC8">
            <w:pPr>
              <w:pStyle w:val="BodyText"/>
              <w:rPr>
                <w:lang w:val="en-NZ"/>
              </w:rPr>
            </w:pPr>
          </w:p>
        </w:tc>
      </w:tr>
      <w:tr w:rsidTr="007D4A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EC8">
            <w:pPr>
              <w:pStyle w:val="BodyText"/>
              <w:rPr>
                <w:lang w:val="en-NZ"/>
              </w:rPr>
            </w:pPr>
            <w:r w:rsidRPr="00435EC8">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435EC8" w:rsidP="00435EC8">
            <w:pPr>
              <w:pStyle w:val="BodyText"/>
            </w:pPr>
            <w:r w:rsidRPr="00435EC8">
              <w:t>WHS practices must include hazard identification and control, risk assessment and implementation of risk reduction measures specific to the tasks described by this unit, and include one or more of the following:</w:t>
            </w:r>
          </w:p>
          <w:p w:rsidR="00000000" w:rsidRPr="00435EC8" w:rsidP="00435EC8">
            <w:pPr>
              <w:pStyle w:val="ListBullet"/>
            </w:pPr>
            <w:r w:rsidRPr="00435EC8">
              <w:t>manual handling techniques</w:t>
            </w:r>
          </w:p>
          <w:p w:rsidR="00000000" w:rsidRPr="00435EC8" w:rsidP="00435EC8">
            <w:pPr>
              <w:pStyle w:val="ListBullet"/>
            </w:pPr>
            <w:r w:rsidRPr="00435EC8">
              <w:t>SOPs</w:t>
            </w:r>
          </w:p>
          <w:p w:rsidR="00000000" w:rsidRPr="00435EC8" w:rsidP="00435EC8">
            <w:pPr>
              <w:pStyle w:val="ListBullet"/>
            </w:pPr>
            <w:r w:rsidRPr="00435EC8">
              <w:t>personal pr</w:t>
            </w:r>
            <w:r w:rsidRPr="00435EC8">
              <w:t>otective equipment (PPE)</w:t>
            </w:r>
          </w:p>
          <w:p w:rsidR="00000000" w:rsidRPr="00435EC8" w:rsidP="00435EC8">
            <w:pPr>
              <w:pStyle w:val="ListBullet"/>
            </w:pPr>
            <w:r w:rsidRPr="00435EC8">
              <w:t>safe materials handling</w:t>
            </w:r>
          </w:p>
          <w:p w:rsidR="00000000" w:rsidRPr="00435EC8" w:rsidP="00435EC8">
            <w:pPr>
              <w:pStyle w:val="ListBullet"/>
            </w:pPr>
            <w:r w:rsidRPr="00435EC8">
              <w:t>taking of rest breaks</w:t>
            </w:r>
          </w:p>
          <w:p w:rsidR="00000000" w:rsidRPr="00435EC8" w:rsidP="00435EC8">
            <w:pPr>
              <w:pStyle w:val="ListBullet"/>
            </w:pPr>
            <w:r w:rsidRPr="00435EC8">
              <w:t>ergonomic arrangement of workplaces</w:t>
            </w:r>
          </w:p>
          <w:p w:rsidR="00000000" w:rsidRPr="00435EC8" w:rsidP="00435EC8">
            <w:pPr>
              <w:pStyle w:val="ListBullet"/>
            </w:pPr>
            <w:r w:rsidRPr="00435EC8">
              <w:t>following marked walkways</w:t>
            </w:r>
          </w:p>
          <w:p w:rsidR="00000000" w:rsidRPr="00435EC8" w:rsidP="00435EC8">
            <w:pPr>
              <w:pStyle w:val="ListBullet"/>
            </w:pPr>
            <w:r w:rsidRPr="00435EC8">
              <w:t>safe storage of equipment</w:t>
            </w:r>
          </w:p>
          <w:p w:rsidR="00000000" w:rsidRPr="00435EC8" w:rsidP="00435EC8">
            <w:pPr>
              <w:pStyle w:val="ListBullet"/>
            </w:pPr>
            <w:r w:rsidRPr="00435EC8">
              <w:t>housekeeping</w:t>
            </w:r>
          </w:p>
          <w:p w:rsidR="00000000" w:rsidRPr="00435EC8" w:rsidP="00435EC8">
            <w:pPr>
              <w:pStyle w:val="ListBullet"/>
            </w:pPr>
            <w:r w:rsidRPr="00435EC8">
              <w:t>reporting accidents and incidents</w:t>
            </w:r>
          </w:p>
          <w:p w:rsidR="00000000" w:rsidRPr="00435EC8" w:rsidP="00435EC8">
            <w:pPr>
              <w:pStyle w:val="ListBullet"/>
            </w:pPr>
            <w:r w:rsidRPr="00435EC8">
              <w:t>other WHS practices relevant to the job and enterprise</w:t>
            </w:r>
          </w:p>
        </w:tc>
      </w:tr>
    </w:tbl>
    <w:p w:rsidR="00000000" w:rsidRPr="00435EC8" w:rsidP="00435EC8">
      <w:pPr>
        <w:pStyle w:val="BodyText"/>
      </w:pPr>
    </w:p>
    <w:p w:rsidR="00000000" w:rsidRPr="00435EC8" w:rsidP="00435EC8">
      <w:pPr>
        <w:pStyle w:val="AllowPageBreak"/>
      </w:pPr>
    </w:p>
    <w:p w:rsidR="00000000" w:rsidRPr="00435EC8" w:rsidP="00435EC8">
      <w:pPr>
        <w:pStyle w:val="Heading1"/>
      </w:pPr>
      <w:bookmarkStart w:id="9" w:name="O_936755"/>
      <w:bookmarkEnd w:id="9"/>
      <w:r w:rsidRPr="00435EC8">
        <w:t>Unit Mapping Information</w:t>
      </w:r>
    </w:p>
    <w:p w:rsidR="00000000" w:rsidRPr="00435EC8" w:rsidP="007D4AF7">
      <w:pPr>
        <w:pStyle w:val="BodyText"/>
      </w:pPr>
      <w:r w:rsidRPr="00435EC8">
        <w:t>Release 1. Supersedes and is equivalent to LMTTN2003B Use basic recognition techniques to identify technical and non-woven textiles</w:t>
      </w:r>
    </w:p>
    <w:p w:rsidR="00000000" w:rsidRPr="00435EC8" w:rsidP="00435EC8">
      <w:pPr>
        <w:pStyle w:val="Heading1"/>
      </w:pPr>
      <w:bookmarkStart w:id="10" w:name="O_936748"/>
      <w:bookmarkEnd w:id="10"/>
      <w:r w:rsidRPr="00435EC8">
        <w:t>Links</w:t>
      </w:r>
    </w:p>
    <w:p w:rsidR="00000000" w:rsidRPr="00435EC8" w:rsidP="007D4AF7">
      <w:pPr>
        <w:pStyle w:val="BodyText"/>
      </w:pPr>
      <w:r w:rsidRPr="00435EC8">
        <w:t>Co</w:t>
      </w:r>
      <w:r w:rsidRPr="00435EC8">
        <w:t xml:space="preserve">mpanion Volume implementation guides are found in VETNet - </w:t>
      </w:r>
      <w:r>
        <w:fldChar w:fldCharType="begin"/>
      </w:r>
      <w:r>
        <w:instrText xml:space="preserve"> HYPERLINK "https://vetnet.gov.au/Pages/TrainingDocs.aspx?q=a203ec5c-de7d-406b-b3e1-8f1a9b76e92e" </w:instrText>
      </w:r>
      <w:r>
        <w:fldChar w:fldCharType="separate"/>
      </w:r>
      <w:r w:rsidRPr="00250509">
        <w:rPr>
          <w:rStyle w:val="Hyperlink"/>
        </w:rPr>
        <w:t>https://vetnet.gov.au/Pages/TrainingDocs.aspx?q=a203ec5c-de7d-406b-b3e1-8f1a9b76e92e</w:t>
      </w:r>
      <w:r>
        <w:fldChar w:fldCharType="end"/>
      </w:r>
    </w:p>
    <w:p w:rsidR="00000000" w:rsidRPr="00435EC8" w:rsidP="007D4AF7">
      <w:pPr>
        <w:pStyle w:val="BodyText"/>
        <w:sectPr w:rsidSect="00435EC8">
          <w:headerReference w:type="default" r:id="rId10"/>
          <w:footerReference w:type="default" r:id="rId11"/>
          <w:pgSz w:w="11908" w:h="16833"/>
          <w:pgMar w:top="1702" w:right="1418" w:bottom="1702" w:left="1418" w:header="992" w:footer="992" w:gutter="0"/>
          <w:cols w:space="720"/>
          <w:noEndnote/>
          <w:docGrid w:linePitch="299"/>
        </w:sectPr>
      </w:pPr>
    </w:p>
    <w:p w:rsidR="00000000" w:rsidRPr="00435EC8" w:rsidP="00435EC8">
      <w:pPr>
        <w:pStyle w:val="SuperHeading"/>
      </w:pPr>
      <w:r w:rsidRPr="00435EC8">
        <w:t xml:space="preserve">Assessment </w:t>
      </w:r>
      <w:r w:rsidRPr="00435EC8">
        <w:t>Requirements for MSTTN2003 Use basic recognition techniques to identify technical and non-woven textiles</w:t>
      </w:r>
    </w:p>
    <w:p w:rsidR="00000000" w:rsidRPr="00435EC8" w:rsidP="00435EC8">
      <w:pPr>
        <w:pStyle w:val="Heading1"/>
      </w:pPr>
      <w:bookmarkStart w:id="11" w:name="O_936750"/>
      <w:bookmarkEnd w:id="11"/>
      <w:r w:rsidRPr="00435EC8">
        <w:t>Modification History</w:t>
      </w:r>
    </w:p>
    <w:p w:rsidR="00000000" w:rsidRPr="00435EC8" w:rsidP="007D4AF7">
      <w:pPr>
        <w:pStyle w:val="BodyText"/>
      </w:pPr>
      <w:r w:rsidRPr="00435EC8">
        <w:t>Release 1. Supersedes and is equivalent to LMTTN2003B Use basic recognition techniques to identify technical and non-woven textiles</w:t>
      </w:r>
    </w:p>
    <w:p w:rsidR="00000000" w:rsidRPr="00435EC8" w:rsidP="00435EC8">
      <w:pPr>
        <w:pStyle w:val="Heading1"/>
      </w:pPr>
      <w:bookmarkStart w:id="12" w:name="O_936753"/>
      <w:bookmarkEnd w:id="12"/>
      <w:r w:rsidRPr="00435EC8">
        <w:t>Performance Evidence</w:t>
      </w:r>
    </w:p>
    <w:p w:rsidR="00000000" w:rsidRPr="00435EC8" w:rsidP="007D4AF7">
      <w:pPr>
        <w:pStyle w:val="BodyText"/>
      </w:pPr>
      <w:r w:rsidRPr="00435EC8">
        <w:t>Evidence required to demonstrate competence in this unit must be relevant to and satis</w:t>
      </w:r>
      <w:r w:rsidRPr="00435EC8">
        <w:t>fy the requirements of the elements and performance criteria, and include:</w:t>
      </w:r>
    </w:p>
    <w:p w:rsidR="00000000" w:rsidRPr="00435EC8" w:rsidP="00435EC8">
      <w:pPr>
        <w:pStyle w:val="ListBullet"/>
      </w:pPr>
      <w:r w:rsidRPr="00435EC8">
        <w:t xml:space="preserve">reading and following work instructions, standard operating procedures (SOPs), safe work practices and other reference material </w:t>
      </w:r>
    </w:p>
    <w:p w:rsidR="00000000" w:rsidRPr="00435EC8" w:rsidP="00435EC8">
      <w:pPr>
        <w:pStyle w:val="ListBullet"/>
      </w:pPr>
      <w:r w:rsidRPr="00435EC8">
        <w:t>applying relevant standards</w:t>
      </w:r>
    </w:p>
    <w:p w:rsidR="00000000" w:rsidRPr="00435EC8" w:rsidP="00435EC8">
      <w:pPr>
        <w:pStyle w:val="ListBullet"/>
      </w:pPr>
      <w:r w:rsidRPr="00435EC8">
        <w:t>identifying different m</w:t>
      </w:r>
      <w:r w:rsidRPr="00435EC8">
        <w:t>ethods of production to create technical textiles or non-wovens</w:t>
      </w:r>
    </w:p>
    <w:p w:rsidR="00000000" w:rsidRPr="00435EC8" w:rsidP="00435EC8">
      <w:pPr>
        <w:pStyle w:val="ListBullet"/>
      </w:pPr>
      <w:r w:rsidRPr="00435EC8">
        <w:t>identifying at least five (5) examples each of natural and synthetic fibres and yarns</w:t>
      </w:r>
    </w:p>
    <w:p w:rsidR="00000000" w:rsidRPr="00435EC8" w:rsidP="00435EC8">
      <w:pPr>
        <w:pStyle w:val="ListBullet"/>
      </w:pPr>
      <w:r w:rsidRPr="00435EC8">
        <w:t>identifying at least five (5) industry applications of technical textiles and non-wovens</w:t>
      </w:r>
    </w:p>
    <w:p w:rsidR="00000000" w:rsidRPr="00435EC8" w:rsidP="00435EC8">
      <w:pPr>
        <w:pStyle w:val="ListBullet"/>
      </w:pPr>
      <w:r w:rsidRPr="00435EC8">
        <w:t xml:space="preserve">using a range of </w:t>
      </w:r>
      <w:r w:rsidRPr="00435EC8">
        <w:t xml:space="preserve">appropriate tests to differentiate between woven, knitted and non-woven textiles on at least five (5) samples </w:t>
      </w:r>
    </w:p>
    <w:p w:rsidR="00000000" w:rsidRPr="00435EC8" w:rsidP="00435EC8">
      <w:pPr>
        <w:pStyle w:val="ListBullet"/>
      </w:pPr>
      <w:r w:rsidRPr="00435EC8">
        <w:t xml:space="preserve">identifying appropriate  tests on at least five (5) samples to classify intermediate and final technical and non-woven textile product </w:t>
      </w:r>
    </w:p>
    <w:p w:rsidR="00000000" w:rsidRPr="00435EC8" w:rsidP="00435EC8">
      <w:pPr>
        <w:pStyle w:val="ListBullet"/>
      </w:pPr>
      <w:r w:rsidRPr="00435EC8">
        <w:t xml:space="preserve">applying </w:t>
      </w:r>
      <w:r w:rsidRPr="00435EC8">
        <w:t>work health and safety (WHS) and workplace procedures.</w:t>
      </w:r>
    </w:p>
    <w:p w:rsidR="00000000" w:rsidRPr="00435EC8" w:rsidP="00435EC8">
      <w:pPr>
        <w:pStyle w:val="AllowPageBreak"/>
      </w:pPr>
    </w:p>
    <w:p w:rsidR="00000000" w:rsidRPr="00435EC8" w:rsidP="00435EC8">
      <w:pPr>
        <w:pStyle w:val="Heading1"/>
      </w:pPr>
      <w:bookmarkStart w:id="13" w:name="O_936752"/>
      <w:bookmarkEnd w:id="13"/>
      <w:r w:rsidRPr="00435EC8">
        <w:t>Knowledge Evidence</w:t>
      </w:r>
    </w:p>
    <w:p w:rsidR="00000000" w:rsidRPr="00435EC8" w:rsidP="007D4AF7">
      <w:pPr>
        <w:pStyle w:val="BodyText"/>
      </w:pPr>
      <w:r w:rsidRPr="00435EC8">
        <w:t>Evidence must be provided that demonstrates knowledge of:</w:t>
      </w:r>
    </w:p>
    <w:p w:rsidR="00000000" w:rsidRPr="00435EC8" w:rsidP="00435EC8">
      <w:pPr>
        <w:pStyle w:val="ListBullet"/>
      </w:pPr>
      <w:r w:rsidRPr="00435EC8">
        <w:t>safe work practices and procedures and use of personal protective equipment (PPE)</w:t>
      </w:r>
    </w:p>
    <w:p w:rsidR="00000000" w:rsidRPr="00435EC8" w:rsidP="00435EC8">
      <w:pPr>
        <w:pStyle w:val="ListBullet"/>
      </w:pPr>
      <w:r w:rsidRPr="00435EC8">
        <w:t>relevant Australian Stan</w:t>
      </w:r>
      <w:r w:rsidRPr="00435EC8">
        <w:t>dards</w:t>
      </w:r>
    </w:p>
    <w:p w:rsidR="00000000" w:rsidRPr="00435EC8" w:rsidP="00435EC8">
      <w:pPr>
        <w:pStyle w:val="ListBullet"/>
      </w:pPr>
      <w:r w:rsidRPr="00435EC8">
        <w:t>difference between woven, knitted and non-woven textiles</w:t>
      </w:r>
    </w:p>
    <w:p w:rsidR="00000000" w:rsidRPr="00435EC8" w:rsidP="00435EC8">
      <w:pPr>
        <w:pStyle w:val="ListBullet"/>
      </w:pPr>
      <w:r w:rsidRPr="00435EC8">
        <w:t>different methods of production for technical textiles and non-wovens</w:t>
      </w:r>
    </w:p>
    <w:p w:rsidR="00000000" w:rsidRPr="00435EC8" w:rsidP="00435EC8">
      <w:pPr>
        <w:pStyle w:val="ListBullet"/>
      </w:pPr>
      <w:r w:rsidRPr="00435EC8">
        <w:t xml:space="preserve">range of applications for technical textiles and non-wovens </w:t>
      </w:r>
    </w:p>
    <w:p w:rsidR="00000000" w:rsidRPr="00435EC8" w:rsidP="00435EC8">
      <w:pPr>
        <w:pStyle w:val="ListBullet"/>
      </w:pPr>
      <w:r w:rsidRPr="00435EC8">
        <w:t>difference between natural and synthetic fibres</w:t>
      </w:r>
    </w:p>
    <w:p w:rsidR="00000000" w:rsidRPr="00435EC8" w:rsidP="00435EC8">
      <w:pPr>
        <w:pStyle w:val="ListBullet"/>
      </w:pPr>
      <w:r w:rsidRPr="00435EC8">
        <w:t>range of tests to distinguish types of textiles and between intermediate and final technical textiles or non-wovens</w:t>
      </w:r>
    </w:p>
    <w:p w:rsidR="00000000" w:rsidRPr="00435EC8" w:rsidP="00435EC8">
      <w:pPr>
        <w:pStyle w:val="ListBullet"/>
      </w:pPr>
      <w:r w:rsidRPr="00435EC8">
        <w:t>WHS practices, including hazard identification and control measures</w:t>
      </w:r>
    </w:p>
    <w:p w:rsidR="00000000" w:rsidRPr="00435EC8" w:rsidP="00435EC8">
      <w:pPr>
        <w:pStyle w:val="ListBullet"/>
      </w:pPr>
      <w:r w:rsidRPr="00435EC8">
        <w:t>quality procedures</w:t>
      </w:r>
    </w:p>
    <w:p w:rsidR="00000000" w:rsidRPr="00435EC8" w:rsidP="00435EC8">
      <w:pPr>
        <w:pStyle w:val="ListBullet"/>
      </w:pPr>
      <w:r w:rsidRPr="00435EC8">
        <w:t>workplace procedures.</w:t>
      </w:r>
    </w:p>
    <w:p w:rsidR="00000000" w:rsidRPr="00435EC8" w:rsidP="00435EC8">
      <w:pPr>
        <w:pStyle w:val="AllowPageBreak"/>
      </w:pPr>
    </w:p>
    <w:p w:rsidR="00000000" w:rsidRPr="00435EC8" w:rsidP="00435EC8">
      <w:pPr>
        <w:pStyle w:val="Heading1"/>
      </w:pPr>
      <w:bookmarkStart w:id="14" w:name="O_936751"/>
      <w:bookmarkEnd w:id="14"/>
      <w:r w:rsidRPr="00435EC8">
        <w:t>Assessment Con</w:t>
      </w:r>
      <w:r w:rsidRPr="00435EC8">
        <w:t>ditions</w:t>
      </w:r>
    </w:p>
    <w:p w:rsidR="00000000" w:rsidRPr="00435EC8" w:rsidP="00435EC8">
      <w:pPr>
        <w:pStyle w:val="ListBullet"/>
      </w:pPr>
      <w:r w:rsidRPr="00435EC8">
        <w:t>Assessors must:</w:t>
      </w:r>
    </w:p>
    <w:p w:rsidR="00000000" w:rsidRPr="00435EC8" w:rsidP="00435EC8">
      <w:pPr>
        <w:pStyle w:val="ListBullet2"/>
      </w:pPr>
      <w:r w:rsidRPr="00435EC8">
        <w:t>satisfy the assessor competency requirements that are in place at the time of the assessment, as set by the VET regulator</w:t>
      </w:r>
    </w:p>
    <w:p w:rsidR="00000000" w:rsidRPr="00435EC8" w:rsidP="00435EC8">
      <w:pPr>
        <w:pStyle w:val="ListBullet2"/>
      </w:pPr>
      <w:r w:rsidRPr="00435EC8">
        <w:t>have vocational competency in using basic recognition techniques to identify technical and non-woven textile</w:t>
      </w:r>
      <w:r w:rsidRPr="00435EC8">
        <w:t xml:space="preserve">s, at least to the level being assessed, with relevant industry knowledge and </w:t>
      </w:r>
      <w:r w:rsidRPr="00435EC8">
        <w:t>experience.</w:t>
      </w:r>
    </w:p>
    <w:p w:rsidR="00000000" w:rsidRPr="00435EC8" w:rsidP="00435EC8">
      <w:pPr>
        <w:pStyle w:val="ListBullet"/>
      </w:pPr>
      <w:r w:rsidRPr="00435EC8">
        <w:t>Assessment should occur in operational workplace situations. Where this is not possible, or where personal safety or environmental damage are limiting factors, asses</w:t>
      </w:r>
      <w:r w:rsidRPr="00435EC8">
        <w:t>sment must occur in a sufficiently rigorous simulated environment reflecting realistic operational workplace conditions. This must cover all aspects of workplace performance, including environment, task skills, task management skills, contingency managemen</w:t>
      </w:r>
      <w:r w:rsidRPr="00435EC8">
        <w:t>t skills and job role environment skills.</w:t>
      </w:r>
    </w:p>
    <w:p w:rsidR="00000000" w:rsidRPr="00435EC8" w:rsidP="00435EC8">
      <w:pPr>
        <w:pStyle w:val="ListBullet"/>
      </w:pPr>
      <w:r w:rsidRPr="00435EC8">
        <w:t>Assessment processes and techniques must be appropriate to the language, literacy and numeracy requirements of the work being performed and the needs of the candidate.</w:t>
      </w:r>
    </w:p>
    <w:p w:rsidR="00000000" w:rsidRPr="00435EC8" w:rsidP="00435EC8">
      <w:pPr>
        <w:pStyle w:val="ListBullet"/>
      </w:pPr>
      <w:r w:rsidRPr="00435EC8">
        <w:t>Conditions for assessment must include access to all tools, equipment, materials and documentation required including relevant workplace procedures, product and manufacturing specifications associated with this unit.</w:t>
      </w:r>
    </w:p>
    <w:p w:rsidR="00000000" w:rsidRPr="00435EC8" w:rsidP="00435EC8">
      <w:pPr>
        <w:pStyle w:val="AllowPageBreak"/>
      </w:pPr>
    </w:p>
    <w:p w:rsidR="00000000" w:rsidRPr="00435EC8" w:rsidP="00435EC8">
      <w:pPr>
        <w:pStyle w:val="Heading1"/>
      </w:pPr>
      <w:bookmarkStart w:id="15" w:name="O_936749"/>
      <w:bookmarkEnd w:id="15"/>
      <w:r w:rsidRPr="00435EC8">
        <w:t>Links</w:t>
      </w:r>
    </w:p>
    <w:p w:rsidR="00000000" w:rsidRPr="00435EC8" w:rsidP="007D4AF7">
      <w:pPr>
        <w:pStyle w:val="BodyText"/>
      </w:pPr>
      <w:r w:rsidRPr="00435EC8">
        <w:t>Companion Volume</w:t>
      </w:r>
      <w:r w:rsidRPr="00435EC8">
        <w:t xml:space="preserve"> implementation guides are found in VETNet - </w:t>
      </w:r>
      <w:r>
        <w:fldChar w:fldCharType="begin"/>
      </w:r>
      <w:r>
        <w:instrText xml:space="preserve"> HYPERLINK "https://vetnet.gov.au/Pages/TrainingDocs.aspx?q=a203ec5c-de7d-406b-b3e1-8f1a9b76e92e" </w:instrText>
      </w:r>
      <w:r>
        <w:fldChar w:fldCharType="separate"/>
      </w:r>
      <w:r w:rsidRPr="00250509">
        <w:rPr>
          <w:rStyle w:val="Hyperlink"/>
        </w:rPr>
        <w:t>https://vetnet.gov.au/Pages/TrainingDocs.aspx?q=a203ec5c-de7d-406b-b3e1-8f1a9b76e92e</w:t>
      </w:r>
      <w:r>
        <w:fldChar w:fldCharType="end"/>
      </w:r>
    </w:p>
    <w:p w:rsidR="00000000" w:rsidRPr="00435EC8" w:rsidP="00435EC8"/>
    <w:sectPr w:rsidSect="00435E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C8" w:rsidRPr="007D4AF7" w:rsidP="007D4A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AF7" w:rsidP="00435E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D4AF7" w:rsidP="00435E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D4AF7" w:rsidP="00435E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C8" w:rsidP="00435EC8">
    <w:pPr>
      <w:pStyle w:val="Footer"/>
      <w:framePr w:wrap="around"/>
    </w:pPr>
    <w:r>
      <w:fldChar w:fldCharType="begin"/>
    </w:r>
    <w:r>
      <w:instrText xml:space="preserve"> DOCPROPERTY  Subject  \* MERGEFORMAT </w:instrText>
    </w:r>
    <w:r>
      <w:fldChar w:fldCharType="separate"/>
    </w:r>
    <w:r w:rsidR="007D4AF7">
      <w:t>Approved</w:t>
    </w:r>
    <w:r w:rsidR="007D4AF7">
      <w:fldChar w:fldCharType="end"/>
    </w:r>
    <w:r>
      <w:tab/>
      <w:t xml:space="preserve">Page </w:t>
    </w:r>
    <w:r>
      <w:fldChar w:fldCharType="begin"/>
    </w:r>
    <w:r>
      <w:instrText xml:space="preserve"> PAGE  \* Arabic  \* MERGEFORMAT </w:instrText>
    </w:r>
    <w:r>
      <w:fldChar w:fldCharType="separate"/>
    </w:r>
    <w:r w:rsidR="007D4AF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4AF7">
      <w:rPr>
        <w:noProof/>
      </w:rPr>
      <w:t>6</w:t>
    </w:r>
    <w:r>
      <w:rPr>
        <w:noProof/>
      </w:rPr>
      <w:fldChar w:fldCharType="end"/>
    </w:r>
  </w:p>
  <w:p w:rsidR="00435EC8" w:rsidP="00435EC8">
    <w:pPr>
      <w:pStyle w:val="Footer"/>
      <w:framePr w:wrap="around"/>
    </w:pPr>
    <w:r>
      <w:t xml:space="preserve">© Commonwealth of Australia, </w:t>
    </w:r>
    <w:r>
      <w:fldChar w:fldCharType="begin"/>
    </w:r>
    <w:r>
      <w:instrText xml:space="preserve"> DATE  \@ "yyyy"  \* MERGEFORMAT </w:instrText>
    </w:r>
    <w:r>
      <w:fldChar w:fldCharType="separate"/>
    </w:r>
    <w:r w:rsidR="007D4AF7">
      <w:rPr>
        <w:noProof/>
      </w:rPr>
      <w:t>2025</w:t>
    </w:r>
    <w:r>
      <w:fldChar w:fldCharType="end"/>
    </w:r>
    <w:r>
      <w:tab/>
    </w:r>
    <w:r>
      <w:fldChar w:fldCharType="begin"/>
    </w:r>
    <w:r>
      <w:instrText xml:space="preserve"> DOCPROPERTY  Author  \* MERGEFORMAT </w:instrText>
    </w:r>
    <w:r>
      <w:fldChar w:fldCharType="separate"/>
    </w:r>
    <w:r w:rsidR="007D4AF7">
      <w:t>Skills Insight</w:t>
    </w:r>
    <w:r w:rsidR="007D4AF7">
      <w:fldChar w:fldCharType="end"/>
    </w:r>
  </w:p>
  <w:p w:rsidR="00435EC8" w:rsidP="00435E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A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5EC8" w:rsidRPr="007D4AF7" w:rsidP="007D4A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AF7" w:rsidRPr="002D2AF8" w:rsidP="00435EC8">
    <w:pPr>
      <w:pStyle w:val="Header"/>
      <w:framePr w:wrap="around"/>
    </w:pPr>
    <w:r>
      <w:fldChar w:fldCharType="begin"/>
    </w:r>
    <w:r>
      <w:instrText xml:space="preserve"> TITLE   \* MERGEFORMAT </w:instrText>
    </w:r>
    <w:r>
      <w:fldChar w:fldCharType="separate"/>
    </w:r>
    <w:r>
      <w:t>MSTTN2003 Use basic recognition techniques to identify technical and non-woven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4AF7" w:rsidP="00435E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C8" w:rsidRPr="002D2AF8" w:rsidP="00435EC8">
    <w:pPr>
      <w:pStyle w:val="Header"/>
      <w:framePr w:wrap="around"/>
    </w:pPr>
    <w:r>
      <w:fldChar w:fldCharType="begin"/>
    </w:r>
    <w:r>
      <w:instrText xml:space="preserve"> TITLE   \* MERGEFORMAT </w:instrText>
    </w:r>
    <w:r>
      <w:fldChar w:fldCharType="separate"/>
    </w:r>
    <w:r w:rsidR="007D4AF7">
      <w:t>MSTTN2003 Use basic recognition techniques to identify technical and non-woven textiles</w:t>
    </w:r>
    <w:r w:rsidR="007D4AF7">
      <w:fldChar w:fldCharType="end"/>
    </w:r>
    <w:r>
      <w:tab/>
      <w:t xml:space="preserve">Date this document was generated: </w:t>
    </w:r>
    <w:r>
      <w:fldChar w:fldCharType="begin"/>
    </w:r>
    <w:r>
      <w:instrText xml:space="preserve"> CREATEDATE  \@ "d MMMM yyyy"  \* MERGEFORMAT </w:instrText>
    </w:r>
    <w:r>
      <w:fldChar w:fldCharType="separate"/>
    </w:r>
    <w:r w:rsidR="007D4AF7">
      <w:rPr>
        <w:noProof/>
      </w:rPr>
      <w:t>2 March 2025</w:t>
    </w:r>
    <w:r>
      <w:fldChar w:fldCharType="end"/>
    </w:r>
  </w:p>
  <w:p w:rsidR="00435EC8" w:rsidP="00435E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302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8C64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56D7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E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EC8"/>
    <w:pPr>
      <w:spacing w:before="360" w:after="60"/>
      <w:outlineLvl w:val="0"/>
    </w:pPr>
    <w:rPr>
      <w:sz w:val="32"/>
    </w:rPr>
  </w:style>
  <w:style w:type="paragraph" w:styleId="Heading2">
    <w:name w:val="heading 2"/>
    <w:basedOn w:val="HeadingBase"/>
    <w:next w:val="BodyText"/>
    <w:link w:val="Heading2Char"/>
    <w:qFormat/>
    <w:rsid w:val="00435EC8"/>
    <w:pPr>
      <w:keepLines/>
      <w:spacing w:before="240" w:after="120"/>
      <w:outlineLvl w:val="1"/>
    </w:pPr>
    <w:rPr>
      <w:sz w:val="28"/>
      <w:szCs w:val="40"/>
    </w:rPr>
  </w:style>
  <w:style w:type="paragraph" w:styleId="Heading3">
    <w:name w:val="heading 3"/>
    <w:basedOn w:val="HeadingBase"/>
    <w:next w:val="BodyText"/>
    <w:link w:val="Heading3Char"/>
    <w:qFormat/>
    <w:rsid w:val="00435EC8"/>
    <w:pPr>
      <w:spacing w:before="180" w:after="120"/>
      <w:outlineLvl w:val="2"/>
    </w:pPr>
    <w:rPr>
      <w:spacing w:val="-10"/>
      <w:kern w:val="32"/>
    </w:rPr>
  </w:style>
  <w:style w:type="paragraph" w:styleId="Heading4">
    <w:name w:val="heading 4"/>
    <w:basedOn w:val="HeadingBase"/>
    <w:next w:val="BodyText"/>
    <w:link w:val="Heading4Char"/>
    <w:qFormat/>
    <w:rsid w:val="00435EC8"/>
    <w:pPr>
      <w:spacing w:before="160" w:after="120"/>
      <w:outlineLvl w:val="3"/>
    </w:pPr>
    <w:rPr>
      <w:sz w:val="22"/>
    </w:rPr>
  </w:style>
  <w:style w:type="paragraph" w:styleId="Heading5">
    <w:name w:val="heading 5"/>
    <w:basedOn w:val="HeadingBase"/>
    <w:next w:val="Normal"/>
    <w:link w:val="Heading5Char"/>
    <w:qFormat/>
    <w:rsid w:val="00435EC8"/>
    <w:pPr>
      <w:spacing w:before="80"/>
      <w:outlineLvl w:val="4"/>
    </w:pPr>
    <w:rPr>
      <w:color w:val="918585"/>
      <w:sz w:val="20"/>
    </w:rPr>
  </w:style>
  <w:style w:type="paragraph" w:styleId="Heading6">
    <w:name w:val="heading 6"/>
    <w:basedOn w:val="HeadingBase"/>
    <w:next w:val="Normal"/>
    <w:link w:val="Heading6Char"/>
    <w:qFormat/>
    <w:rsid w:val="00435EC8"/>
    <w:pPr>
      <w:spacing w:before="60"/>
      <w:outlineLvl w:val="5"/>
    </w:pPr>
    <w:rPr>
      <w:color w:val="918585"/>
      <w:sz w:val="20"/>
    </w:rPr>
  </w:style>
  <w:style w:type="paragraph" w:styleId="Heading7">
    <w:name w:val="heading 7"/>
    <w:basedOn w:val="Normal"/>
    <w:next w:val="Normal"/>
    <w:link w:val="Heading7Char"/>
    <w:qFormat/>
    <w:rsid w:val="00435EC8"/>
    <w:pPr>
      <w:ind w:left="720"/>
      <w:outlineLvl w:val="6"/>
    </w:pPr>
    <w:rPr>
      <w:i/>
    </w:rPr>
  </w:style>
  <w:style w:type="paragraph" w:styleId="Heading8">
    <w:name w:val="heading 8"/>
    <w:basedOn w:val="Normal"/>
    <w:next w:val="Normal"/>
    <w:link w:val="Heading8Char"/>
    <w:qFormat/>
    <w:rsid w:val="00435EC8"/>
    <w:pPr>
      <w:ind w:left="720"/>
      <w:outlineLvl w:val="7"/>
    </w:pPr>
    <w:rPr>
      <w:i/>
    </w:rPr>
  </w:style>
  <w:style w:type="paragraph" w:styleId="Heading9">
    <w:name w:val="heading 9"/>
    <w:basedOn w:val="Normal"/>
    <w:next w:val="Normal"/>
    <w:link w:val="Heading9Char"/>
    <w:qFormat/>
    <w:rsid w:val="00435EC8"/>
    <w:pPr>
      <w:ind w:left="720"/>
      <w:outlineLvl w:val="8"/>
    </w:pPr>
    <w:rPr>
      <w:i/>
    </w:rPr>
  </w:style>
  <w:style w:type="character" w:default="1" w:styleId="DefaultParagraphFont">
    <w:name w:val="Default Paragraph Font"/>
    <w:uiPriority w:val="1"/>
    <w:unhideWhenUsed/>
    <w:rsid w:val="00435E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EC8"/>
  </w:style>
  <w:style w:type="character" w:customStyle="1" w:styleId="Heading1Char">
    <w:name w:val="Heading 1 Char"/>
    <w:basedOn w:val="DefaultParagraphFont"/>
    <w:link w:val="Heading1"/>
    <w:rsid w:val="00435EC8"/>
    <w:rPr>
      <w:rFonts w:ascii="Times New Roman" w:eastAsia="Times New Roman" w:hAnsi="Times New Roman" w:cs="Times New Roman"/>
      <w:b/>
      <w:sz w:val="32"/>
      <w:szCs w:val="20"/>
      <w:lang w:eastAsia="en-US"/>
    </w:rPr>
  </w:style>
  <w:style w:type="paragraph" w:styleId="BodyText">
    <w:name w:val="Body Text"/>
    <w:basedOn w:val="Normal"/>
    <w:link w:val="BodyTextChar"/>
    <w:rsid w:val="00435E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5EC8"/>
    <w:rPr>
      <w:rFonts w:ascii="Times New Roman" w:eastAsia="Times New Roman" w:hAnsi="Times New Roman" w:cs="Times New Roman"/>
      <w:sz w:val="24"/>
      <w:lang w:eastAsia="en-US"/>
    </w:rPr>
  </w:style>
  <w:style w:type="paragraph" w:styleId="ListBullet">
    <w:name w:val="List Bullet"/>
    <w:basedOn w:val="List"/>
    <w:rsid w:val="00435EC8"/>
    <w:pPr>
      <w:numPr>
        <w:numId w:val="12"/>
      </w:numPr>
      <w:tabs>
        <w:tab w:val="clear" w:pos="340"/>
      </w:tabs>
      <w:spacing w:before="40" w:after="40"/>
    </w:pPr>
  </w:style>
  <w:style w:type="character" w:customStyle="1" w:styleId="SpecialBold">
    <w:name w:val="Special Bold"/>
    <w:basedOn w:val="DefaultParagraphFont"/>
    <w:rsid w:val="00435EC8"/>
    <w:rPr>
      <w:b/>
      <w:spacing w:val="0"/>
    </w:rPr>
  </w:style>
  <w:style w:type="paragraph" w:styleId="ListBullet2">
    <w:name w:val="List Bullet 2"/>
    <w:basedOn w:val="List2"/>
    <w:rsid w:val="00435EC8"/>
    <w:pPr>
      <w:numPr>
        <w:numId w:val="13"/>
      </w:numPr>
      <w:tabs>
        <w:tab w:val="clear" w:pos="680"/>
      </w:tabs>
    </w:pPr>
  </w:style>
  <w:style w:type="paragraph" w:customStyle="1" w:styleId="SuperHeading">
    <w:name w:val="SuperHeading"/>
    <w:basedOn w:val="Normal"/>
    <w:rsid w:val="00435EC8"/>
    <w:pPr>
      <w:spacing w:before="240" w:after="120"/>
      <w:outlineLvl w:val="0"/>
    </w:pPr>
    <w:rPr>
      <w:rFonts w:ascii="Times New Roman" w:hAnsi="Times New Roman"/>
      <w:b/>
      <w:sz w:val="32"/>
    </w:rPr>
  </w:style>
  <w:style w:type="paragraph" w:customStyle="1" w:styleId="AllowPageBreak">
    <w:name w:val="AllowPageBreak"/>
    <w:rsid w:val="00435E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5E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E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E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E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E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E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E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EC8"/>
    <w:rPr>
      <w:rFonts w:ascii="Courier New" w:eastAsia="Times New Roman" w:hAnsi="Courier New" w:cs="Times New Roman"/>
      <w:i/>
      <w:szCs w:val="20"/>
      <w:lang w:eastAsia="en-US"/>
    </w:rPr>
  </w:style>
  <w:style w:type="paragraph" w:customStyle="1" w:styleId="HeadingBase">
    <w:name w:val="Heading Base"/>
    <w:rsid w:val="00435E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EC8"/>
    <w:pPr>
      <w:tabs>
        <w:tab w:val="right" w:leader="dot" w:pos="9072"/>
      </w:tabs>
      <w:ind w:left="567"/>
    </w:pPr>
    <w:rPr>
      <w:szCs w:val="22"/>
    </w:rPr>
  </w:style>
  <w:style w:type="paragraph" w:customStyle="1" w:styleId="TOCBase">
    <w:name w:val="TOC Base"/>
    <w:rsid w:val="00435E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EC8"/>
    <w:pPr>
      <w:tabs>
        <w:tab w:val="right" w:leader="dot" w:pos="9072"/>
      </w:tabs>
      <w:spacing w:before="40" w:after="40"/>
      <w:ind w:left="284"/>
    </w:pPr>
    <w:rPr>
      <w:rFonts w:ascii="Times New Roman" w:hAnsi="Times New Roman"/>
    </w:rPr>
  </w:style>
  <w:style w:type="paragraph" w:styleId="TOC1">
    <w:name w:val="toc 1"/>
    <w:basedOn w:val="TOCBase"/>
    <w:next w:val="Normal"/>
    <w:rsid w:val="00435E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E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EC8"/>
    <w:rPr>
      <w:rFonts w:ascii="Times New Roman" w:eastAsia="Times New Roman" w:hAnsi="Times New Roman" w:cs="Times New Roman"/>
      <w:sz w:val="16"/>
      <w:lang w:eastAsia="en-US"/>
    </w:rPr>
  </w:style>
  <w:style w:type="paragraph" w:styleId="Title">
    <w:name w:val="Title"/>
    <w:basedOn w:val="HeadingBase"/>
    <w:link w:val="TitleChar"/>
    <w:qFormat/>
    <w:rsid w:val="00435EC8"/>
    <w:pPr>
      <w:spacing w:before="5040"/>
      <w:jc w:val="center"/>
    </w:pPr>
    <w:rPr>
      <w:sz w:val="48"/>
      <w:szCs w:val="72"/>
      <w:lang w:val="en-US"/>
    </w:rPr>
  </w:style>
  <w:style w:type="character" w:customStyle="1" w:styleId="TitleChar">
    <w:name w:val="Title Char"/>
    <w:basedOn w:val="DefaultParagraphFont"/>
    <w:link w:val="Title"/>
    <w:rsid w:val="00435E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EC8"/>
    <w:pPr>
      <w:tabs>
        <w:tab w:val="left" w:pos="3600"/>
        <w:tab w:val="left" w:pos="3958"/>
      </w:tabs>
    </w:pPr>
  </w:style>
  <w:style w:type="paragraph" w:styleId="List">
    <w:name w:val="List"/>
    <w:basedOn w:val="BodyText"/>
    <w:next w:val="BodyText"/>
    <w:rsid w:val="00435EC8"/>
    <w:pPr>
      <w:tabs>
        <w:tab w:val="left" w:pos="340"/>
      </w:tabs>
      <w:spacing w:before="60" w:after="60"/>
      <w:ind w:left="340" w:hanging="340"/>
    </w:pPr>
  </w:style>
  <w:style w:type="paragraph" w:customStyle="1" w:styleId="Note">
    <w:name w:val="Note"/>
    <w:basedOn w:val="BodyText"/>
    <w:rsid w:val="00435E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EC8"/>
    <w:pPr>
      <w:framePr w:wrap="auto" w:hAnchor="text" w:y="6049"/>
    </w:pPr>
    <w:rPr>
      <w:color w:val="000000"/>
      <w:sz w:val="40"/>
    </w:rPr>
  </w:style>
  <w:style w:type="paragraph" w:customStyle="1" w:styleId="TOCTitle">
    <w:name w:val="TOCTitle"/>
    <w:basedOn w:val="Heading1"/>
    <w:rsid w:val="00435EC8"/>
    <w:pPr>
      <w:spacing w:after="240"/>
      <w:jc w:val="center"/>
      <w:outlineLvl w:val="9"/>
    </w:pPr>
    <w:rPr>
      <w:caps/>
    </w:rPr>
  </w:style>
  <w:style w:type="paragraph" w:customStyle="1" w:styleId="Version">
    <w:name w:val="Version"/>
    <w:rsid w:val="00435E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EC8"/>
    <w:pPr>
      <w:keepNext w:val="0"/>
      <w:tabs>
        <w:tab w:val="right" w:pos="4176"/>
      </w:tabs>
      <w:ind w:left="198" w:hanging="198"/>
    </w:pPr>
    <w:rPr>
      <w:rFonts w:ascii="Garamond" w:hAnsi="Garamond"/>
    </w:rPr>
  </w:style>
  <w:style w:type="paragraph" w:styleId="IndexHeading">
    <w:name w:val="index heading"/>
    <w:basedOn w:val="Normal"/>
    <w:next w:val="Index1"/>
    <w:semiHidden/>
    <w:rsid w:val="00435EC8"/>
    <w:pPr>
      <w:spacing w:before="120" w:after="120"/>
    </w:pPr>
    <w:rPr>
      <w:rFonts w:ascii="Arial" w:hAnsi="Arial"/>
      <w:b/>
      <w:color w:val="918585"/>
      <w:sz w:val="24"/>
    </w:rPr>
  </w:style>
  <w:style w:type="paragraph" w:styleId="Header">
    <w:name w:val="header"/>
    <w:basedOn w:val="Normal"/>
    <w:link w:val="HeaderChar"/>
    <w:rsid w:val="00435E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EC8"/>
    <w:rPr>
      <w:rFonts w:ascii="Times New Roman" w:eastAsia="Times New Roman" w:hAnsi="Times New Roman" w:cs="Times New Roman"/>
      <w:sz w:val="16"/>
      <w:szCs w:val="20"/>
      <w:lang w:val="en-GB" w:eastAsia="en-US"/>
    </w:rPr>
  </w:style>
  <w:style w:type="paragraph" w:customStyle="1" w:styleId="Chapter">
    <w:name w:val="Chapter"/>
    <w:basedOn w:val="Normal"/>
    <w:rsid w:val="00435EC8"/>
    <w:pPr>
      <w:spacing w:before="240"/>
    </w:pPr>
    <w:rPr>
      <w:rFonts w:ascii="Times New Roman" w:hAnsi="Times New Roman"/>
      <w:smallCaps/>
      <w:spacing w:val="80"/>
      <w:sz w:val="28"/>
    </w:rPr>
  </w:style>
  <w:style w:type="paragraph" w:customStyle="1" w:styleId="InChapter">
    <w:name w:val="InChapter"/>
    <w:basedOn w:val="Heading3"/>
    <w:rsid w:val="00435EC8"/>
    <w:pPr>
      <w:spacing w:after="240"/>
      <w:outlineLvl w:val="9"/>
    </w:pPr>
    <w:rPr>
      <w:noProof/>
    </w:rPr>
  </w:style>
  <w:style w:type="paragraph" w:styleId="Index2">
    <w:name w:val="index 2"/>
    <w:basedOn w:val="Normal"/>
    <w:next w:val="Normal"/>
    <w:semiHidden/>
    <w:rsid w:val="00435EC8"/>
    <w:pPr>
      <w:tabs>
        <w:tab w:val="right" w:pos="4176"/>
      </w:tabs>
      <w:ind w:left="568" w:hanging="284"/>
    </w:pPr>
    <w:rPr>
      <w:rFonts w:ascii="Garamond" w:hAnsi="Garamond"/>
    </w:rPr>
  </w:style>
  <w:style w:type="paragraph" w:customStyle="1" w:styleId="Byline">
    <w:name w:val="Byline"/>
    <w:rsid w:val="00435E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EC8"/>
    <w:pPr>
      <w:tabs>
        <w:tab w:val="clear" w:pos="3600"/>
        <w:tab w:val="clear" w:pos="3958"/>
      </w:tabs>
      <w:jc w:val="right"/>
    </w:pPr>
  </w:style>
  <w:style w:type="character" w:styleId="Emphasis">
    <w:name w:val="Emphasis"/>
    <w:basedOn w:val="DefaultParagraphFont"/>
    <w:qFormat/>
    <w:rsid w:val="00435EC8"/>
    <w:rPr>
      <w:i/>
    </w:rPr>
  </w:style>
  <w:style w:type="paragraph" w:styleId="Caption">
    <w:name w:val="caption"/>
    <w:basedOn w:val="BodyText"/>
    <w:next w:val="Normal"/>
    <w:qFormat/>
    <w:rsid w:val="00435EC8"/>
    <w:pPr>
      <w:framePr w:w="2268" w:hSpace="181" w:vSpace="181" w:wrap="around" w:vAnchor="text" w:hAnchor="page" w:x="1135" w:y="285" w:anchorLock="1"/>
    </w:pPr>
    <w:rPr>
      <w:i/>
    </w:rPr>
  </w:style>
  <w:style w:type="paragraph" w:customStyle="1" w:styleId="MiniTOCTitle">
    <w:name w:val="MiniTOCTitle"/>
    <w:basedOn w:val="Heading4"/>
    <w:rsid w:val="00435EC8"/>
    <w:pPr>
      <w:spacing w:before="240"/>
      <w:outlineLvl w:val="9"/>
    </w:pPr>
    <w:rPr>
      <w:noProof/>
      <w:sz w:val="24"/>
    </w:rPr>
  </w:style>
  <w:style w:type="paragraph" w:customStyle="1" w:styleId="MiniTOCItem">
    <w:name w:val="MiniTOCItem"/>
    <w:basedOn w:val="ListBullet"/>
    <w:rsid w:val="00435EC8"/>
    <w:pPr>
      <w:numPr>
        <w:numId w:val="0"/>
      </w:numPr>
      <w:tabs>
        <w:tab w:val="right" w:leader="dot" w:pos="6521"/>
      </w:tabs>
      <w:spacing w:before="0" w:after="0"/>
    </w:pPr>
  </w:style>
  <w:style w:type="paragraph" w:customStyle="1" w:styleId="TOFTitle">
    <w:name w:val="TOFTitle"/>
    <w:basedOn w:val="TOCTitle"/>
    <w:rsid w:val="00435EC8"/>
  </w:style>
  <w:style w:type="paragraph" w:styleId="TableofFigures">
    <w:name w:val="table of figures"/>
    <w:basedOn w:val="Normal"/>
    <w:next w:val="Normal"/>
    <w:semiHidden/>
    <w:rsid w:val="00435EC8"/>
    <w:pPr>
      <w:tabs>
        <w:tab w:val="right" w:leader="dot" w:pos="9072"/>
      </w:tabs>
      <w:ind w:left="970" w:hanging="403"/>
    </w:pPr>
    <w:rPr>
      <w:rFonts w:ascii="Times New Roman" w:hAnsi="Times New Roman"/>
      <w:b/>
    </w:rPr>
  </w:style>
  <w:style w:type="paragraph" w:styleId="ListNumber">
    <w:name w:val="List Number"/>
    <w:basedOn w:val="List"/>
    <w:rsid w:val="00435EC8"/>
    <w:pPr>
      <w:numPr>
        <w:numId w:val="15"/>
      </w:numPr>
      <w:tabs>
        <w:tab w:val="clear" w:pos="340"/>
      </w:tabs>
    </w:pPr>
  </w:style>
  <w:style w:type="character" w:customStyle="1" w:styleId="WingdingSymbols">
    <w:name w:val="Wingding Symbols"/>
    <w:rsid w:val="00435EC8"/>
    <w:rPr>
      <w:rFonts w:ascii="Wingdings" w:hAnsi="Wingdings"/>
    </w:rPr>
  </w:style>
  <w:style w:type="paragraph" w:customStyle="1" w:styleId="TableHeading">
    <w:name w:val="Table Heading"/>
    <w:basedOn w:val="HeadingBase"/>
    <w:rsid w:val="00435EC8"/>
    <w:pPr>
      <w:keepLines/>
      <w:pBdr>
        <w:bottom w:val="single" w:sz="6" w:space="1" w:color="918585"/>
      </w:pBdr>
      <w:spacing w:before="240"/>
    </w:pPr>
  </w:style>
  <w:style w:type="character" w:customStyle="1" w:styleId="HotSpot">
    <w:name w:val="HotSpot"/>
    <w:rsid w:val="00435EC8"/>
    <w:rPr>
      <w:color w:val="0033CC"/>
      <w:u w:val="none"/>
    </w:rPr>
  </w:style>
  <w:style w:type="paragraph" w:customStyle="1" w:styleId="BodyTextRight">
    <w:name w:val="Body Text Right"/>
    <w:basedOn w:val="BodyText"/>
    <w:rsid w:val="00435EC8"/>
    <w:pPr>
      <w:spacing w:before="0" w:after="0"/>
      <w:jc w:val="right"/>
    </w:pPr>
  </w:style>
  <w:style w:type="paragraph" w:styleId="Index3">
    <w:name w:val="index 3"/>
    <w:basedOn w:val="ListNumber2"/>
    <w:next w:val="Normal"/>
    <w:semiHidden/>
    <w:rsid w:val="00435EC8"/>
    <w:pPr>
      <w:numPr>
        <w:numId w:val="0"/>
      </w:numPr>
      <w:tabs>
        <w:tab w:val="right" w:leader="dot" w:pos="4176"/>
      </w:tabs>
    </w:pPr>
  </w:style>
  <w:style w:type="paragraph" w:styleId="ListNumber2">
    <w:name w:val="List Number 2"/>
    <w:basedOn w:val="List2"/>
    <w:rsid w:val="00435EC8"/>
    <w:pPr>
      <w:numPr>
        <w:numId w:val="10"/>
      </w:numPr>
      <w:tabs>
        <w:tab w:val="clear" w:pos="1060"/>
      </w:tabs>
    </w:pPr>
  </w:style>
  <w:style w:type="paragraph" w:customStyle="1" w:styleId="MarginNote">
    <w:name w:val="Margin Note"/>
    <w:basedOn w:val="BodyText"/>
    <w:rsid w:val="00435E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E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E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EC8"/>
    <w:rPr>
      <w:sz w:val="32"/>
    </w:rPr>
  </w:style>
  <w:style w:type="paragraph" w:customStyle="1" w:styleId="HeadingProcedure">
    <w:name w:val="Heading Procedure"/>
    <w:basedOn w:val="HeadingBase"/>
    <w:next w:val="Normal"/>
    <w:rsid w:val="00435EC8"/>
    <w:pPr>
      <w:tabs>
        <w:tab w:val="left" w:pos="0"/>
      </w:tabs>
      <w:spacing w:before="120" w:after="60"/>
    </w:pPr>
    <w:rPr>
      <w:i/>
      <w:color w:val="918585"/>
      <w:sz w:val="22"/>
    </w:rPr>
  </w:style>
  <w:style w:type="paragraph" w:customStyle="1" w:styleId="TableBodyText">
    <w:name w:val="Table Body Text"/>
    <w:basedOn w:val="BodyText"/>
    <w:rsid w:val="00435EC8"/>
    <w:pPr>
      <w:spacing w:before="60" w:after="60"/>
    </w:pPr>
  </w:style>
  <w:style w:type="paragraph" w:styleId="ListContinue">
    <w:name w:val="List Continue"/>
    <w:basedOn w:val="List"/>
    <w:rsid w:val="00435EC8"/>
    <w:pPr>
      <w:ind w:firstLine="0"/>
    </w:pPr>
  </w:style>
  <w:style w:type="paragraph" w:customStyle="1" w:styleId="ListNote">
    <w:name w:val="List Note"/>
    <w:basedOn w:val="List"/>
    <w:rsid w:val="00435EC8"/>
    <w:pPr>
      <w:pBdr>
        <w:top w:val="single" w:sz="6" w:space="2" w:color="918585"/>
        <w:bottom w:val="single" w:sz="6" w:space="2" w:color="918585"/>
      </w:pBdr>
      <w:tabs>
        <w:tab w:val="left" w:pos="1021"/>
      </w:tabs>
      <w:ind w:firstLine="0"/>
    </w:pPr>
  </w:style>
  <w:style w:type="paragraph" w:customStyle="1" w:styleId="Warning">
    <w:name w:val="Warning"/>
    <w:basedOn w:val="BodyText"/>
    <w:rsid w:val="00435EC8"/>
    <w:pPr>
      <w:shd w:val="clear" w:color="auto" w:fill="D9D9D9"/>
      <w:tabs>
        <w:tab w:val="left" w:pos="992"/>
      </w:tabs>
      <w:ind w:left="119" w:right="119"/>
    </w:pPr>
    <w:rPr>
      <w:sz w:val="20"/>
    </w:rPr>
  </w:style>
  <w:style w:type="paragraph" w:customStyle="1" w:styleId="MarginIcons">
    <w:name w:val="Margin Icons"/>
    <w:basedOn w:val="BodyText"/>
    <w:rsid w:val="00435E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EC8"/>
    <w:rPr>
      <w:rFonts w:ascii="Courier New" w:hAnsi="Courier New"/>
    </w:rPr>
  </w:style>
  <w:style w:type="paragraph" w:customStyle="1" w:styleId="NoteBullet">
    <w:name w:val="Note Bullet"/>
    <w:basedOn w:val="Note"/>
    <w:rsid w:val="00435EC8"/>
    <w:pPr>
      <w:tabs>
        <w:tab w:val="clear" w:pos="680"/>
      </w:tabs>
      <w:spacing w:before="60" w:after="60"/>
    </w:pPr>
  </w:style>
  <w:style w:type="paragraph" w:customStyle="1" w:styleId="SubHeading2">
    <w:name w:val="SubHeading2"/>
    <w:basedOn w:val="HeadingBase"/>
    <w:rsid w:val="00435EC8"/>
    <w:pPr>
      <w:spacing w:before="240" w:after="60"/>
    </w:pPr>
    <w:rPr>
      <w:sz w:val="20"/>
    </w:rPr>
  </w:style>
  <w:style w:type="paragraph" w:customStyle="1" w:styleId="SubHeading1">
    <w:name w:val="SubHeading1"/>
    <w:basedOn w:val="HeadingBase"/>
    <w:rsid w:val="00435EC8"/>
    <w:pPr>
      <w:spacing w:before="240" w:after="60"/>
    </w:pPr>
    <w:rPr>
      <w:color w:val="918585"/>
      <w:sz w:val="22"/>
    </w:rPr>
  </w:style>
  <w:style w:type="paragraph" w:customStyle="1" w:styleId="SideHeading">
    <w:name w:val="Side Heading"/>
    <w:basedOn w:val="HeadingBase"/>
    <w:rsid w:val="00435E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EC8"/>
    <w:pPr>
      <w:tabs>
        <w:tab w:val="num" w:pos="360"/>
      </w:tabs>
    </w:pPr>
  </w:style>
  <w:style w:type="paragraph" w:styleId="PlainText">
    <w:name w:val="Plain Text"/>
    <w:basedOn w:val="Normal"/>
    <w:link w:val="PlainTextChar"/>
    <w:rsid w:val="00435EC8"/>
    <w:rPr>
      <w:sz w:val="20"/>
    </w:rPr>
  </w:style>
  <w:style w:type="character" w:customStyle="1" w:styleId="PlainTextChar">
    <w:name w:val="Plain Text Char"/>
    <w:basedOn w:val="DefaultParagraphFont"/>
    <w:link w:val="PlainText"/>
    <w:rsid w:val="00435EC8"/>
    <w:rPr>
      <w:rFonts w:ascii="Courier New" w:eastAsia="Times New Roman" w:hAnsi="Courier New" w:cs="Times New Roman"/>
      <w:sz w:val="20"/>
      <w:szCs w:val="20"/>
      <w:lang w:eastAsia="en-US"/>
    </w:rPr>
  </w:style>
  <w:style w:type="character" w:customStyle="1" w:styleId="MenuOption">
    <w:name w:val="Menu Option"/>
    <w:basedOn w:val="DefaultParagraphFont"/>
    <w:rsid w:val="00435EC8"/>
    <w:rPr>
      <w:b/>
      <w:smallCaps/>
    </w:rPr>
  </w:style>
  <w:style w:type="paragraph" w:customStyle="1" w:styleId="TableListNumber">
    <w:name w:val="Table List Number"/>
    <w:basedOn w:val="ListNumber"/>
    <w:rsid w:val="00435EC8"/>
    <w:pPr>
      <w:numPr>
        <w:numId w:val="0"/>
      </w:numPr>
    </w:pPr>
  </w:style>
  <w:style w:type="paragraph" w:styleId="TOC4">
    <w:name w:val="toc 4"/>
    <w:basedOn w:val="TOCBase"/>
    <w:next w:val="Normal"/>
    <w:semiHidden/>
    <w:rsid w:val="00435EC8"/>
    <w:pPr>
      <w:tabs>
        <w:tab w:val="right" w:leader="dot" w:pos="9071"/>
      </w:tabs>
      <w:ind w:left="1701"/>
    </w:pPr>
  </w:style>
  <w:style w:type="paragraph" w:customStyle="1" w:styleId="ListAlpha">
    <w:name w:val="List Alpha"/>
    <w:basedOn w:val="List"/>
    <w:rsid w:val="00435EC8"/>
    <w:pPr>
      <w:numPr>
        <w:numId w:val="9"/>
      </w:numPr>
    </w:pPr>
  </w:style>
  <w:style w:type="paragraph" w:customStyle="1" w:styleId="ListAlpha2">
    <w:name w:val="List Alpha 2"/>
    <w:basedOn w:val="List2"/>
    <w:rsid w:val="00435EC8"/>
    <w:pPr>
      <w:numPr>
        <w:numId w:val="8"/>
      </w:numPr>
    </w:pPr>
  </w:style>
  <w:style w:type="paragraph" w:styleId="List2">
    <w:name w:val="List 2"/>
    <w:basedOn w:val="BodyText"/>
    <w:rsid w:val="00435EC8"/>
    <w:pPr>
      <w:tabs>
        <w:tab w:val="left" w:pos="680"/>
      </w:tabs>
      <w:spacing w:before="60" w:after="60"/>
      <w:ind w:left="680" w:hanging="340"/>
    </w:pPr>
  </w:style>
  <w:style w:type="paragraph" w:styleId="List3">
    <w:name w:val="List 3"/>
    <w:basedOn w:val="BodyText"/>
    <w:rsid w:val="00435EC8"/>
    <w:pPr>
      <w:tabs>
        <w:tab w:val="left" w:pos="1021"/>
      </w:tabs>
      <w:spacing w:before="60" w:after="60"/>
      <w:ind w:left="1020" w:hanging="340"/>
    </w:pPr>
  </w:style>
  <w:style w:type="paragraph" w:styleId="List4">
    <w:name w:val="List 4"/>
    <w:basedOn w:val="BodyText"/>
    <w:rsid w:val="00435EC8"/>
    <w:pPr>
      <w:tabs>
        <w:tab w:val="left" w:pos="1361"/>
      </w:tabs>
      <w:spacing w:before="60" w:after="60"/>
      <w:ind w:left="1361" w:hanging="340"/>
    </w:pPr>
  </w:style>
  <w:style w:type="paragraph" w:styleId="List5">
    <w:name w:val="List 5"/>
    <w:basedOn w:val="BodyText"/>
    <w:rsid w:val="00435EC8"/>
    <w:pPr>
      <w:tabs>
        <w:tab w:val="left" w:pos="1701"/>
      </w:tabs>
      <w:spacing w:before="60" w:after="60"/>
      <w:ind w:left="1701" w:hanging="340"/>
    </w:pPr>
  </w:style>
  <w:style w:type="paragraph" w:styleId="ListBullet3">
    <w:name w:val="List Bullet 3"/>
    <w:basedOn w:val="List3"/>
    <w:rsid w:val="00435EC8"/>
    <w:pPr>
      <w:numPr>
        <w:numId w:val="14"/>
      </w:numPr>
      <w:tabs>
        <w:tab w:val="clear" w:pos="1021"/>
      </w:tabs>
      <w:ind w:left="1037" w:hanging="357"/>
    </w:pPr>
  </w:style>
  <w:style w:type="paragraph" w:styleId="ListBullet4">
    <w:name w:val="List Bullet 4"/>
    <w:basedOn w:val="List4"/>
    <w:rsid w:val="00435EC8"/>
    <w:pPr>
      <w:numPr>
        <w:numId w:val="3"/>
      </w:numPr>
      <w:tabs>
        <w:tab w:val="clear" w:pos="1361"/>
      </w:tabs>
    </w:pPr>
  </w:style>
  <w:style w:type="paragraph" w:styleId="ListBullet5">
    <w:name w:val="List Bullet 5"/>
    <w:basedOn w:val="List5"/>
    <w:rsid w:val="00435EC8"/>
    <w:pPr>
      <w:numPr>
        <w:numId w:val="4"/>
      </w:numPr>
    </w:pPr>
  </w:style>
  <w:style w:type="paragraph" w:styleId="ListContinue2">
    <w:name w:val="List Continue 2"/>
    <w:basedOn w:val="List2"/>
    <w:rsid w:val="00435EC8"/>
    <w:pPr>
      <w:ind w:firstLine="0"/>
    </w:pPr>
  </w:style>
  <w:style w:type="paragraph" w:styleId="ListContinue3">
    <w:name w:val="List Continue 3"/>
    <w:basedOn w:val="List3"/>
    <w:rsid w:val="00435EC8"/>
    <w:pPr>
      <w:ind w:left="1021" w:firstLine="0"/>
    </w:pPr>
  </w:style>
  <w:style w:type="paragraph" w:styleId="ListContinue4">
    <w:name w:val="List Continue 4"/>
    <w:basedOn w:val="List4"/>
    <w:rsid w:val="00435EC8"/>
    <w:pPr>
      <w:ind w:firstLine="0"/>
    </w:pPr>
  </w:style>
  <w:style w:type="paragraph" w:styleId="ListContinue5">
    <w:name w:val="List Continue 5"/>
    <w:basedOn w:val="List5"/>
    <w:rsid w:val="00435EC8"/>
    <w:pPr>
      <w:ind w:firstLine="0"/>
    </w:pPr>
  </w:style>
  <w:style w:type="paragraph" w:styleId="ListNumber3">
    <w:name w:val="List Number 3"/>
    <w:basedOn w:val="List3"/>
    <w:rsid w:val="00435EC8"/>
    <w:pPr>
      <w:numPr>
        <w:numId w:val="5"/>
      </w:numPr>
    </w:pPr>
  </w:style>
  <w:style w:type="paragraph" w:styleId="ListNumber4">
    <w:name w:val="List Number 4"/>
    <w:basedOn w:val="List4"/>
    <w:rsid w:val="00435EC8"/>
    <w:pPr>
      <w:numPr>
        <w:numId w:val="6"/>
      </w:numPr>
    </w:pPr>
  </w:style>
  <w:style w:type="paragraph" w:styleId="ListNumber5">
    <w:name w:val="List Number 5"/>
    <w:basedOn w:val="List5"/>
    <w:rsid w:val="00435EC8"/>
    <w:pPr>
      <w:numPr>
        <w:numId w:val="7"/>
      </w:numPr>
    </w:pPr>
  </w:style>
  <w:style w:type="paragraph" w:styleId="BlockText">
    <w:name w:val="Block Text"/>
    <w:basedOn w:val="Normal"/>
    <w:rsid w:val="00435EC8"/>
    <w:pPr>
      <w:spacing w:after="120"/>
      <w:ind w:left="1440" w:right="1440"/>
    </w:pPr>
  </w:style>
  <w:style w:type="character" w:customStyle="1" w:styleId="Subscript">
    <w:name w:val="Subscript"/>
    <w:basedOn w:val="DefaultParagraphFont"/>
    <w:rsid w:val="00435EC8"/>
    <w:rPr>
      <w:sz w:val="16"/>
      <w:vertAlign w:val="subscript"/>
    </w:rPr>
  </w:style>
  <w:style w:type="character" w:customStyle="1" w:styleId="Superscript">
    <w:name w:val="Superscript"/>
    <w:basedOn w:val="DefaultParagraphFont"/>
    <w:rsid w:val="00435EC8"/>
    <w:rPr>
      <w:sz w:val="16"/>
      <w:vertAlign w:val="superscript"/>
    </w:rPr>
  </w:style>
  <w:style w:type="character" w:customStyle="1" w:styleId="Symbols">
    <w:name w:val="Symbols"/>
    <w:basedOn w:val="DefaultParagraphFont"/>
    <w:rsid w:val="00435EC8"/>
    <w:rPr>
      <w:rFonts w:ascii="Symbol" w:hAnsi="Symbol"/>
    </w:rPr>
  </w:style>
  <w:style w:type="character" w:customStyle="1" w:styleId="MenuOptions">
    <w:name w:val="Menu Options"/>
    <w:basedOn w:val="DefaultParagraphFont"/>
    <w:rsid w:val="00435EC8"/>
    <w:rPr>
      <w:rFonts w:ascii="Arial Narrow" w:hAnsi="Arial Narrow"/>
      <w:smallCaps/>
    </w:rPr>
  </w:style>
  <w:style w:type="character" w:customStyle="1" w:styleId="Buttons">
    <w:name w:val="Buttons"/>
    <w:basedOn w:val="DefaultParagraphFont"/>
    <w:rsid w:val="00435EC8"/>
    <w:rPr>
      <w:b/>
    </w:rPr>
  </w:style>
  <w:style w:type="character" w:customStyle="1" w:styleId="Underlined">
    <w:name w:val="Underlined"/>
    <w:basedOn w:val="DefaultParagraphFont"/>
    <w:rsid w:val="00435EC8"/>
    <w:rPr>
      <w:u w:val="single"/>
    </w:rPr>
  </w:style>
  <w:style w:type="paragraph" w:customStyle="1" w:styleId="TableBodyTextRight">
    <w:name w:val="Table Body Text Right"/>
    <w:basedOn w:val="TableBodyText"/>
    <w:rsid w:val="00435EC8"/>
    <w:pPr>
      <w:widowControl w:val="0"/>
      <w:autoSpaceDE w:val="0"/>
      <w:autoSpaceDN w:val="0"/>
      <w:adjustRightInd w:val="0"/>
      <w:jc w:val="right"/>
    </w:pPr>
    <w:rPr>
      <w:rFonts w:cs="Arial"/>
      <w:szCs w:val="18"/>
    </w:rPr>
  </w:style>
  <w:style w:type="paragraph" w:customStyle="1" w:styleId="CopyrightText">
    <w:name w:val="Copyright Text"/>
    <w:basedOn w:val="BodyText"/>
    <w:rsid w:val="00435EC8"/>
    <w:rPr>
      <w:sz w:val="18"/>
    </w:rPr>
  </w:style>
  <w:style w:type="paragraph" w:customStyle="1" w:styleId="BodySmallRight">
    <w:name w:val="Body Small Right"/>
    <w:basedOn w:val="BodyTextRight"/>
    <w:rsid w:val="00435EC8"/>
    <w:rPr>
      <w:sz w:val="18"/>
      <w:szCs w:val="18"/>
    </w:rPr>
  </w:style>
  <w:style w:type="paragraph" w:customStyle="1" w:styleId="MarginEdition">
    <w:name w:val="Margin Edition"/>
    <w:basedOn w:val="MarginNote"/>
    <w:rsid w:val="00435EC8"/>
    <w:pPr>
      <w:spacing w:before="0" w:after="0"/>
    </w:pPr>
    <w:rPr>
      <w:rFonts w:ascii="Times New Roman" w:hAnsi="Times New Roman"/>
      <w:color w:val="999999"/>
    </w:rPr>
  </w:style>
  <w:style w:type="paragraph" w:customStyle="1" w:styleId="Spacer">
    <w:name w:val="Spacer"/>
    <w:basedOn w:val="Normal"/>
    <w:rsid w:val="00435EC8"/>
    <w:rPr>
      <w:sz w:val="2"/>
      <w:szCs w:val="2"/>
    </w:rPr>
  </w:style>
  <w:style w:type="character" w:customStyle="1" w:styleId="Small">
    <w:name w:val="Small"/>
    <w:basedOn w:val="DefaultParagraphFont"/>
    <w:rsid w:val="00435EC8"/>
    <w:rPr>
      <w:sz w:val="16"/>
    </w:rPr>
  </w:style>
  <w:style w:type="paragraph" w:customStyle="1" w:styleId="WideTable">
    <w:name w:val="Wide Table"/>
    <w:basedOn w:val="Normal"/>
    <w:rsid w:val="00435EC8"/>
    <w:pPr>
      <w:ind w:left="-1418"/>
    </w:pPr>
    <w:rPr>
      <w:sz w:val="2"/>
      <w:szCs w:val="2"/>
    </w:rPr>
  </w:style>
  <w:style w:type="character" w:styleId="PageNumber">
    <w:name w:val="page number"/>
    <w:basedOn w:val="DefaultParagraphFont"/>
    <w:rsid w:val="00435EC8"/>
  </w:style>
  <w:style w:type="paragraph" w:styleId="Quote">
    <w:name w:val="Quote"/>
    <w:basedOn w:val="Heading1"/>
    <w:link w:val="QuoteChar"/>
    <w:qFormat/>
    <w:rsid w:val="00435EC8"/>
    <w:rPr>
      <w:b w:val="0"/>
      <w:sz w:val="72"/>
      <w:szCs w:val="72"/>
      <w:lang w:val="en-NZ"/>
    </w:rPr>
  </w:style>
  <w:style w:type="character" w:customStyle="1" w:styleId="QuoteChar">
    <w:name w:val="Quote Char"/>
    <w:basedOn w:val="DefaultParagraphFont"/>
    <w:link w:val="Quote"/>
    <w:rsid w:val="00435E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EC8"/>
    <w:pPr>
      <w:pageBreakBefore/>
    </w:pPr>
  </w:style>
  <w:style w:type="paragraph" w:customStyle="1" w:styleId="Border">
    <w:name w:val="Border"/>
    <w:basedOn w:val="Normal"/>
    <w:qFormat/>
    <w:rsid w:val="00435E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EC8"/>
    <w:rPr>
      <w:b/>
      <w:bCs/>
      <w:i/>
      <w:iCs/>
      <w:color w:val="auto"/>
    </w:rPr>
  </w:style>
  <w:style w:type="paragraph" w:styleId="IntenseQuote">
    <w:name w:val="Intense Quote"/>
    <w:basedOn w:val="Normal"/>
    <w:next w:val="Normal"/>
    <w:link w:val="IntenseQuoteChar"/>
    <w:uiPriority w:val="30"/>
    <w:qFormat/>
    <w:rsid w:val="00435E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E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EC8"/>
    <w:rPr>
      <w:smallCaps/>
      <w:color w:val="auto"/>
      <w:u w:val="single"/>
    </w:rPr>
  </w:style>
  <w:style w:type="character" w:styleId="IntenseReference">
    <w:name w:val="Intense Reference"/>
    <w:basedOn w:val="DefaultParagraphFont"/>
    <w:uiPriority w:val="32"/>
    <w:qFormat/>
    <w:rsid w:val="00435EC8"/>
    <w:rPr>
      <w:b/>
      <w:bCs/>
      <w:smallCaps/>
      <w:color w:val="auto"/>
      <w:spacing w:val="5"/>
      <w:u w:val="single"/>
    </w:rPr>
  </w:style>
  <w:style w:type="paragraph" w:customStyle="1" w:styleId="2ColumnHeading">
    <w:name w:val="2Column Heading"/>
    <w:basedOn w:val="BodyText"/>
    <w:qFormat/>
    <w:rsid w:val="00435EC8"/>
    <w:pPr>
      <w:spacing w:after="60"/>
      <w:ind w:left="-2268"/>
    </w:pPr>
    <w:rPr>
      <w:b/>
    </w:rPr>
  </w:style>
  <w:style w:type="paragraph" w:customStyle="1" w:styleId="Heading1TOC">
    <w:name w:val="Heading1 TOC"/>
    <w:basedOn w:val="Normal"/>
    <w:qFormat/>
    <w:rsid w:val="00435EC8"/>
    <w:pPr>
      <w:spacing w:before="240" w:after="120"/>
    </w:pPr>
    <w:rPr>
      <w:rFonts w:ascii="Times New Roman" w:hAnsi="Times New Roman"/>
      <w:b/>
      <w:sz w:val="32"/>
    </w:rPr>
  </w:style>
  <w:style w:type="paragraph" w:customStyle="1" w:styleId="Heading2TOC">
    <w:name w:val="Heading2 TOC"/>
    <w:basedOn w:val="Normal"/>
    <w:qFormat/>
    <w:rsid w:val="00435EC8"/>
    <w:pPr>
      <w:spacing w:before="240" w:after="60"/>
    </w:pPr>
    <w:rPr>
      <w:rFonts w:ascii="Times New Roman" w:hAnsi="Times New Roman"/>
      <w:b/>
      <w:sz w:val="28"/>
    </w:rPr>
  </w:style>
  <w:style w:type="character" w:customStyle="1" w:styleId="Underline">
    <w:name w:val="Underline"/>
    <w:basedOn w:val="DefaultParagraphFont"/>
    <w:qFormat/>
    <w:rsid w:val="00435EC8"/>
    <w:rPr>
      <w:u w:val="single"/>
    </w:rPr>
  </w:style>
  <w:style w:type="character" w:customStyle="1" w:styleId="BoldandItalics">
    <w:name w:val="Bold and Italics"/>
    <w:qFormat/>
    <w:rsid w:val="00435EC8"/>
    <w:rPr>
      <w:b/>
      <w:i/>
      <w:u w:val="none"/>
    </w:rPr>
  </w:style>
  <w:style w:type="paragraph" w:styleId="BalloonText">
    <w:name w:val="Balloon Text"/>
    <w:basedOn w:val="Normal"/>
    <w:link w:val="BalloonTextChar"/>
    <w:rsid w:val="00435EC8"/>
    <w:rPr>
      <w:rFonts w:ascii="Tahoma" w:hAnsi="Tahoma" w:cs="Tahoma"/>
      <w:sz w:val="16"/>
      <w:szCs w:val="16"/>
    </w:rPr>
  </w:style>
  <w:style w:type="character" w:customStyle="1" w:styleId="BalloonTextChar">
    <w:name w:val="Balloon Text Char"/>
    <w:basedOn w:val="DefaultParagraphFont"/>
    <w:link w:val="BalloonText"/>
    <w:rsid w:val="00435E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E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5E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EC8"/>
    <w:rPr>
      <w:b/>
      <w:color w:val="660033"/>
      <w:spacing w:val="0"/>
    </w:rPr>
  </w:style>
  <w:style w:type="paragraph" w:customStyle="1" w:styleId="Nameditemlist">
    <w:name w:val="Named item list"/>
    <w:basedOn w:val="BodyText"/>
    <w:qFormat/>
    <w:rsid w:val="00435EC8"/>
    <w:pPr>
      <w:tabs>
        <w:tab w:val="left" w:pos="2835"/>
      </w:tabs>
      <w:ind w:left="2835" w:hanging="2835"/>
    </w:pPr>
  </w:style>
  <w:style w:type="paragraph" w:customStyle="1" w:styleId="BodyTextnopadding">
    <w:name w:val="Body Text no padding"/>
    <w:basedOn w:val="BodyText"/>
    <w:qFormat/>
    <w:rsid w:val="00435EC8"/>
    <w:pPr>
      <w:spacing w:before="0" w:after="0"/>
    </w:pPr>
  </w:style>
  <w:style w:type="paragraph" w:customStyle="1" w:styleId="BodyTextBold">
    <w:name w:val="Body Text Bold"/>
    <w:basedOn w:val="BodyText"/>
    <w:qFormat/>
    <w:rsid w:val="00435EC8"/>
    <w:rPr>
      <w:b/>
    </w:rPr>
  </w:style>
  <w:style w:type="character" w:styleId="Hyperlink">
    <w:name w:val="Hyperlink"/>
    <w:basedOn w:val="DefaultParagraphFont"/>
    <w:uiPriority w:val="99"/>
    <w:unhideWhenUsed/>
    <w:rsid w:val="007D4A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1356</Words>
  <Characters>8726</Characters>
  <Application>Microsoft Office Word</Application>
  <DocSecurity>0</DocSecurity>
  <Lines>300</Lines>
  <Paragraphs>180</Paragraphs>
  <ScaleCrop>false</ScaleCrop>
  <Company>Author-it Software Corporation Ltd.</Company>
  <LinksUpToDate>false</LinksUpToDate>
  <CharactersWithSpaces>9902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MSTTN2003 Use basic recognition techniques to identify technical and non-woven textiles</dc:title>
  <dc:subject>Approved</dc:subject>
  <dc:creator>Skills Insight</dc:creator>
  <cp:keywords>Release: 1</cp:keywords>
  <dc:description>Review Date: 12 April 2008</dc:description>
  <cp:lastModifiedBy>HSD_TPCMSd.prod</cp:lastModifiedBy>
  <cp:revision>3</cp:revision>
  <dcterms:created xsi:type="dcterms:W3CDTF">2025-03-01T17:39:00Z</dcterms:created>
  <dcterms:modified xsi:type="dcterms:W3CDTF">2025-03-01T17:39:00Z</dcterms:modified>
</cp:coreProperties>
</file>