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1DA" w:rsidP="00DE01DA">
      <w:pPr>
        <w:pStyle w:val="Title"/>
      </w:pPr>
      <w:r>
        <w:fldChar w:fldCharType="begin"/>
      </w:r>
      <w:r>
        <w:instrText xml:space="preserve"> TITLE   \* MERGEFORMAT </w:instrText>
      </w:r>
      <w:r>
        <w:fldChar w:fldCharType="separate"/>
      </w:r>
      <w:r>
        <w:t>MSTTN2001 Set up and operate a dry laid web forming machine</w:t>
      </w:r>
      <w:r>
        <w:fldChar w:fldCharType="end"/>
      </w:r>
    </w:p>
    <w:p w:rsidR="00DE01DA" w:rsidP="00DE01DA">
      <w:pPr>
        <w:pStyle w:val="Version"/>
        <w:sectPr w:rsidSect="00096C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C38" w:rsidP="00096C38">
      <w:pPr>
        <w:pStyle w:val="SuperHeading"/>
      </w:pPr>
      <w:r w:rsidRPr="00096C38">
        <w:t>MSTTN2001 Set up and operate a dry laid web forming machine</w:t>
      </w:r>
    </w:p>
    <w:p w:rsidR="00000000" w:rsidRPr="00096C38" w:rsidP="00096C38">
      <w:pPr>
        <w:pStyle w:val="Heading1"/>
      </w:pPr>
      <w:bookmarkStart w:id="1" w:name="O_936716"/>
      <w:bookmarkEnd w:id="1"/>
      <w:r w:rsidRPr="00096C38">
        <w:t>Modification History</w:t>
      </w:r>
    </w:p>
    <w:p w:rsidR="00000000" w:rsidRPr="00096C38" w:rsidP="00DE01DA">
      <w:pPr>
        <w:pStyle w:val="BodyText"/>
      </w:pPr>
      <w:r w:rsidRPr="00096C38">
        <w:t>Release 1. Supersedes and is equivalent to LMTTN2001B Set up and operate a dry laid web forming machine</w:t>
      </w:r>
    </w:p>
    <w:p w:rsidR="00000000" w:rsidRPr="00096C38" w:rsidP="00096C38">
      <w:pPr>
        <w:pStyle w:val="Heading1"/>
      </w:pPr>
      <w:bookmarkStart w:id="2" w:name="O_936724"/>
      <w:bookmarkEnd w:id="2"/>
      <w:r w:rsidRPr="00096C38">
        <w:t>Application</w:t>
      </w:r>
    </w:p>
    <w:p w:rsidR="00000000" w:rsidRPr="00096C38" w:rsidP="00DE01DA">
      <w:pPr>
        <w:pStyle w:val="BodyText"/>
      </w:pPr>
      <w:r w:rsidRPr="00096C38">
        <w:t>This unit of competency covers the skills and knowledge required to set up and operate</w:t>
      </w:r>
      <w:r w:rsidRPr="00096C38">
        <w:t xml:space="preserve"> dry laid web forming machines used to manufacture non-woven textiles.</w:t>
      </w:r>
    </w:p>
    <w:p w:rsidR="00000000" w:rsidRPr="00096C38" w:rsidP="00DE01DA">
      <w:pPr>
        <w:pStyle w:val="BodyText"/>
      </w:pPr>
      <w:r w:rsidRPr="00096C38">
        <w:t>The unit of competency covers the skills needed for initial start-up and product changeovers of dry laid web forming machines, including machine settings, first-off runs, adjustments a</w:t>
      </w:r>
      <w:r w:rsidRPr="00096C38">
        <w:t xml:space="preserve">nd instructions to operators. </w:t>
      </w:r>
    </w:p>
    <w:p w:rsidR="00000000" w:rsidRPr="00096C38" w:rsidP="00DE01DA">
      <w:pPr>
        <w:pStyle w:val="BodyText"/>
      </w:pPr>
      <w:r w:rsidRPr="00096C38">
        <w:t>Work may be conducted in small to large scale enterprises and may involve individual and team activities.</w:t>
      </w:r>
    </w:p>
    <w:p w:rsidR="00000000" w:rsidRPr="00096C38" w:rsidP="00DE01DA">
      <w:pPr>
        <w:pStyle w:val="BodyText"/>
      </w:pPr>
      <w:r w:rsidRPr="00096C38">
        <w:t>No licensing, legislative or certification requirements apply to this unit at the time of publication.</w:t>
      </w:r>
    </w:p>
    <w:p w:rsidR="00000000" w:rsidRPr="00096C38" w:rsidP="00096C38">
      <w:pPr>
        <w:pStyle w:val="Heading1"/>
      </w:pPr>
      <w:bookmarkStart w:id="3" w:name="O_936723"/>
      <w:bookmarkEnd w:id="3"/>
      <w:r w:rsidRPr="00096C38">
        <w:t>Pre-requisite Unit</w:t>
      </w:r>
    </w:p>
    <w:p w:rsidR="00000000" w:rsidRPr="00096C38" w:rsidP="00DE01DA">
      <w:pPr>
        <w:pStyle w:val="BodyText"/>
      </w:pPr>
      <w:r w:rsidRPr="00096C38">
        <w:t>Nil</w:t>
      </w:r>
    </w:p>
    <w:p w:rsidR="00000000" w:rsidRPr="00096C38" w:rsidP="00096C38">
      <w:pPr>
        <w:pStyle w:val="Heading1"/>
      </w:pPr>
      <w:bookmarkStart w:id="4" w:name="O_936722"/>
      <w:bookmarkEnd w:id="4"/>
      <w:r w:rsidRPr="00096C38">
        <w:t>Competency Field</w:t>
      </w:r>
    </w:p>
    <w:p w:rsidR="00000000" w:rsidRPr="00096C38" w:rsidP="00DE01DA">
      <w:pPr>
        <w:pStyle w:val="BodyText"/>
      </w:pPr>
      <w:r w:rsidRPr="00096C38">
        <w:t>Technical textiles and non-wovens</w:t>
      </w:r>
    </w:p>
    <w:p w:rsidR="00000000" w:rsidRPr="00096C38" w:rsidP="00096C38">
      <w:pPr>
        <w:pStyle w:val="Heading1"/>
      </w:pPr>
      <w:bookmarkStart w:id="5" w:name="O_936721"/>
      <w:bookmarkEnd w:id="5"/>
      <w:r w:rsidRPr="00096C38">
        <w:t>Unit Sector</w:t>
      </w:r>
    </w:p>
    <w:p w:rsidR="00000000" w:rsidRPr="00096C38" w:rsidP="00DE01DA">
      <w:pPr>
        <w:pStyle w:val="BodyText"/>
      </w:pPr>
      <w:r w:rsidRPr="00096C38">
        <w:t>Not applicable</w:t>
      </w:r>
    </w:p>
    <w:p w:rsidR="00000000" w:rsidRPr="00096C38" w:rsidP="00096C38">
      <w:pPr>
        <w:pStyle w:val="Heading1"/>
      </w:pPr>
      <w:bookmarkStart w:id="6" w:name="O_936720"/>
      <w:bookmarkEnd w:id="6"/>
      <w:r w:rsidRPr="00096C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6C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Performance criteria des</w:t>
            </w:r>
            <w:r w:rsidRPr="00096C38">
              <w:t>cribe the performance needed to demonstrate achievement of the element.</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1</w:t>
            </w:r>
          </w:p>
        </w:tc>
        <w:tc>
          <w:tcPr>
            <w:tcW w:w="1962" w:type="dxa"/>
            <w:vMerge w:val="restart"/>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rPr>
                <w:rStyle w:val="SpecialBold"/>
              </w:rPr>
              <w:t xml:space="preserve">Determine job </w:t>
            </w:r>
            <w:r w:rsidRPr="00096C38">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1.1</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Follow standard operating procedures (SOPs)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1.2</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Comply with work health and safety (WHS) requirements at all times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1.3</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Use appropriate personal protective equipment (PPE) in accordance with SOPs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1.4</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Identify job requirements from specifications, drawings, job sheets or work instructions</w:t>
            </w:r>
          </w:p>
        </w:tc>
      </w:tr>
      <w:tr w:rsidTr="00096C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6C38">
            <w:pPr>
              <w:pStyle w:val="BodyText"/>
              <w:rPr>
                <w:lang w:val="en-NZ"/>
              </w:rPr>
            </w:pP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2</w:t>
            </w:r>
          </w:p>
        </w:tc>
        <w:tc>
          <w:tcPr>
            <w:tcW w:w="1962" w:type="dxa"/>
            <w:vMerge w:val="restart"/>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Set up and load dry laid web forming machine</w:t>
            </w: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2.1</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Check specifications to identify requirements for production</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2.2</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 xml:space="preserve">Check raw materials, containers and quantities </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2.3</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Adjust machine settings to meet product requirements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2.4</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Clean area around machine during and on completion of setting and loading</w:t>
            </w:r>
          </w:p>
        </w:tc>
      </w:tr>
      <w:tr w:rsidTr="00096C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6C38">
            <w:pPr>
              <w:pStyle w:val="BodyText"/>
              <w:rPr>
                <w:lang w:val="en-NZ"/>
              </w:rPr>
            </w:pP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3</w:t>
            </w:r>
          </w:p>
        </w:tc>
        <w:tc>
          <w:tcPr>
            <w:tcW w:w="1962" w:type="dxa"/>
            <w:vMerge w:val="restart"/>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Operate and monitor dry laid web forming machine</w:t>
            </w: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3.1</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Start and stop dry laid web forming machine according to manufacturer instructions and job requirements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3.2</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Monitor machine operations to ensure safe and correct operation</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3.3</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Sort waste and clean machine when required</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3.4</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Identify, correct and report minor product, process and machine faults, where necessary, to meet specified requirements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3.5</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 xml:space="preserve">Operate machine according to WHS and workplace practices and report major machine faults </w:t>
            </w:r>
          </w:p>
        </w:tc>
      </w:tr>
      <w:tr w:rsidTr="00096C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6C38">
            <w:pPr>
              <w:pStyle w:val="BodyText"/>
              <w:rPr>
                <w:lang w:val="en-NZ"/>
              </w:rPr>
            </w:pP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4</w:t>
            </w:r>
          </w:p>
        </w:tc>
        <w:tc>
          <w:tcPr>
            <w:tcW w:w="1962" w:type="dxa"/>
            <w:vMerge w:val="restart"/>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Check quality and complete dry laid web forming operations</w:t>
            </w: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4.1</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Check formed web against quality standards and production requirements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4.2</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 xml:space="preserve">Identify, rectify or report web faults and non-conformances </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4.3</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Despatch dry laid web to next manufacturing or packing process</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4.4</w:t>
            </w:r>
          </w:p>
        </w:tc>
        <w:tc>
          <w:tcPr>
            <w:tcW w:w="561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 xml:space="preserve">Clean area to maintain a safe and productive work </w:t>
            </w:r>
            <w:r w:rsidRPr="00096C38">
              <w:t>environment</w:t>
            </w:r>
          </w:p>
        </w:tc>
      </w:tr>
      <w:tr w:rsidTr="00096C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4.5</w:t>
            </w:r>
          </w:p>
        </w:tc>
        <w:tc>
          <w:tcPr>
            <w:tcW w:w="5610" w:type="dxa"/>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Complete production records</w:t>
            </w:r>
          </w:p>
        </w:tc>
      </w:tr>
    </w:tbl>
    <w:p w:rsidR="00000000" w:rsidRPr="00096C38" w:rsidP="00096C38">
      <w:pPr>
        <w:pStyle w:val="BodyText"/>
      </w:pPr>
    </w:p>
    <w:p w:rsidR="00000000" w:rsidRPr="00096C38" w:rsidP="00096C38">
      <w:pPr>
        <w:pStyle w:val="AllowPageBreak"/>
      </w:pPr>
    </w:p>
    <w:p w:rsidR="00000000" w:rsidRPr="00096C38" w:rsidP="00096C38">
      <w:pPr>
        <w:pStyle w:val="Heading1"/>
      </w:pPr>
      <w:bookmarkStart w:id="7" w:name="O_936719"/>
      <w:bookmarkEnd w:id="7"/>
      <w:r w:rsidRPr="00096C38">
        <w:t>Foundation Skills</w:t>
      </w:r>
    </w:p>
    <w:p w:rsidR="00000000" w:rsidRPr="00096C38" w:rsidP="00DE01DA">
      <w:pPr>
        <w:pStyle w:val="BodyText"/>
      </w:pPr>
      <w:r w:rsidRPr="00096C38">
        <w:t>This section describes those required skills (language, literacy and numeracy) that are essential to performance.</w:t>
      </w:r>
    </w:p>
    <w:p w:rsidR="00000000" w:rsidRPr="00096C38" w:rsidP="00DE01DA">
      <w:pPr>
        <w:pStyle w:val="BodyText"/>
      </w:pPr>
      <w:r w:rsidRPr="00096C38">
        <w:t>Foundation skills essential to performance are explicit in the performance criteria of this unit of competency.</w:t>
      </w:r>
    </w:p>
    <w:p w:rsidR="00000000" w:rsidRPr="00096C38" w:rsidP="00096C38">
      <w:pPr>
        <w:pStyle w:val="Heading1"/>
      </w:pPr>
      <w:bookmarkStart w:id="8" w:name="O_936718"/>
      <w:bookmarkEnd w:id="8"/>
      <w:r w:rsidRPr="00096C38">
        <w:t>Range of Conditions</w:t>
      </w:r>
    </w:p>
    <w:tbl>
      <w:tblPr>
        <w:tblW w:w="0" w:type="auto"/>
        <w:tblCellMar>
          <w:left w:w="62" w:type="dxa"/>
          <w:right w:w="62" w:type="dxa"/>
        </w:tblCellMar>
        <w:tblLook w:val="0000"/>
      </w:tblPr>
      <w:tblGrid>
        <w:gridCol w:w="2163"/>
        <w:gridCol w:w="7033"/>
      </w:tblGrid>
      <w:tr w:rsidTr="00DE01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t xml:space="preserve">This field allows for different work environments and conditions that may affect performance. Essential operating conditions that may be present (depending on the work situation, needs of the candidate, accessibility of the item, </w:t>
            </w:r>
            <w:r w:rsidRPr="00096C38">
              <w:t>and local industry and regional contexts) are included.</w:t>
            </w:r>
          </w:p>
        </w:tc>
      </w:tr>
      <w:tr w:rsidTr="00DE0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6C38" w:rsidP="00096C38">
            <w:pPr>
              <w:pStyle w:val="ListBullet"/>
            </w:pPr>
            <w:r w:rsidRPr="00096C38">
              <w:t>requirements prescribed by legislation, awards, agreements and conditions of employment</w:t>
            </w:r>
          </w:p>
          <w:p w:rsidR="00000000" w:rsidRPr="00096C38" w:rsidP="00096C38">
            <w:pPr>
              <w:pStyle w:val="ListBullet"/>
            </w:pPr>
            <w:r w:rsidRPr="00096C38">
              <w:t>SOPs</w:t>
            </w:r>
          </w:p>
          <w:p w:rsidR="00000000" w:rsidRPr="00096C38" w:rsidP="00096C38">
            <w:pPr>
              <w:pStyle w:val="ListBullet"/>
            </w:pPr>
            <w:r w:rsidRPr="00096C38">
              <w:t>work instructions</w:t>
            </w:r>
          </w:p>
          <w:p w:rsidR="00000000" w:rsidRPr="00096C38" w:rsidP="00096C38">
            <w:pPr>
              <w:pStyle w:val="ListBullet"/>
            </w:pPr>
            <w:r w:rsidRPr="00096C38">
              <w:t>oral, written and visual communication</w:t>
            </w:r>
          </w:p>
          <w:p w:rsidR="00000000" w:rsidRPr="00096C38" w:rsidP="00096C38">
            <w:pPr>
              <w:pStyle w:val="ListBullet"/>
            </w:pPr>
            <w:r w:rsidRPr="00096C38">
              <w:t>quality practices, including responsibility for maintenance of own work quality and contribution to quality improvement of team or section output</w:t>
            </w:r>
          </w:p>
          <w:p w:rsidR="00000000" w:rsidRPr="00096C38" w:rsidP="00096C38">
            <w:pPr>
              <w:pStyle w:val="ListBullet"/>
            </w:pPr>
            <w:r w:rsidRPr="00096C38">
              <w:t>housekeeping</w:t>
            </w:r>
          </w:p>
          <w:p w:rsidR="00000000" w:rsidRPr="00096C38" w:rsidP="00096C38">
            <w:pPr>
              <w:pStyle w:val="ListBullet"/>
            </w:pPr>
            <w:r w:rsidRPr="00096C38">
              <w:t>tasks related to environmental protection, waste disposal,</w:t>
            </w:r>
            <w:r w:rsidRPr="00096C38">
              <w:t xml:space="preserve"> pollution control and recycling</w:t>
            </w:r>
          </w:p>
          <w:p w:rsidR="00000000" w:rsidRPr="00096C38" w:rsidP="00096C38">
            <w:pPr>
              <w:pStyle w:val="BodyText"/>
            </w:pPr>
          </w:p>
          <w:p w:rsidR="00000000" w:rsidP="00096C38">
            <w:pPr>
              <w:pStyle w:val="ListBullet"/>
              <w:rPr>
                <w:lang w:val="en-NZ"/>
              </w:rPr>
            </w:pPr>
            <w:r w:rsidRPr="00096C38">
              <w:t>WHS practices</w:t>
            </w:r>
          </w:p>
        </w:tc>
      </w:tr>
      <w:tr w:rsidTr="00DE0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96C38" w:rsidP="00096C38">
            <w:pPr>
              <w:pStyle w:val="ListBullet"/>
            </w:pPr>
            <w:r w:rsidRPr="00096C38">
              <w:t>the relevant industry or Australian Standards that are current at the time this unit is being undertaken</w:t>
            </w:r>
          </w:p>
          <w:p w:rsidR="00000000" w:rsidP="00096C38">
            <w:pPr>
              <w:pStyle w:val="BodyText"/>
              <w:rPr>
                <w:lang w:val="en-NZ"/>
              </w:rPr>
            </w:pPr>
          </w:p>
        </w:tc>
      </w:tr>
      <w:tr w:rsidTr="00DE0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rPr>
                <w:rStyle w:val="SpecialBold"/>
              </w:rPr>
              <w:t>Fibres include one or more of the following:</w:t>
            </w:r>
          </w:p>
          <w:p w:rsidR="00000000" w:rsidP="00096C3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96C38" w:rsidP="00096C38">
            <w:pPr>
              <w:pStyle w:val="ListBullet"/>
            </w:pPr>
            <w:r w:rsidRPr="00096C38">
              <w:t>fibre size:</w:t>
            </w:r>
          </w:p>
          <w:p w:rsidR="00000000" w:rsidRPr="00096C38" w:rsidP="00096C38">
            <w:pPr>
              <w:pStyle w:val="ListBullet2"/>
            </w:pPr>
            <w:r w:rsidRPr="00096C38">
              <w:t>length 30-80 mm</w:t>
            </w:r>
          </w:p>
          <w:p w:rsidR="00000000" w:rsidRPr="00096C38" w:rsidP="00096C38">
            <w:pPr>
              <w:pStyle w:val="ListBullet2"/>
            </w:pPr>
            <w:r w:rsidRPr="00096C38">
              <w:t>1.1-8.0 dtex (diameter)</w:t>
            </w:r>
          </w:p>
          <w:p w:rsidR="00000000" w:rsidRPr="00096C38" w:rsidP="00096C38">
            <w:pPr>
              <w:pStyle w:val="ListBullet"/>
            </w:pPr>
            <w:r w:rsidRPr="00096C38">
              <w:t>fibre types:</w:t>
            </w:r>
          </w:p>
          <w:p w:rsidR="00000000" w:rsidRPr="00096C38" w:rsidP="00096C38">
            <w:pPr>
              <w:pStyle w:val="ListBullet2"/>
            </w:pPr>
            <w:r w:rsidRPr="00096C38">
              <w:t>rayon and other cellulosics</w:t>
            </w:r>
          </w:p>
          <w:p w:rsidR="00000000" w:rsidRPr="00096C38" w:rsidP="00096C38">
            <w:pPr>
              <w:pStyle w:val="ListBullet2"/>
            </w:pPr>
            <w:r w:rsidRPr="00096C38">
              <w:t>nylon</w:t>
            </w:r>
          </w:p>
          <w:p w:rsidR="00000000" w:rsidRPr="00096C38" w:rsidP="00096C38">
            <w:pPr>
              <w:pStyle w:val="ListBullet2"/>
            </w:pPr>
            <w:r w:rsidRPr="00096C38">
              <w:t>polyester</w:t>
            </w:r>
          </w:p>
          <w:p w:rsidR="00000000" w:rsidRPr="00096C38" w:rsidP="00096C38">
            <w:pPr>
              <w:pStyle w:val="ListBullet2"/>
            </w:pPr>
            <w:r w:rsidRPr="00096C38">
              <w:t>polypropylene</w:t>
            </w:r>
          </w:p>
          <w:p w:rsidR="00000000" w:rsidRPr="00096C38" w:rsidP="00096C38">
            <w:pPr>
              <w:pStyle w:val="ListBullet2"/>
            </w:pPr>
            <w:r w:rsidRPr="00096C38">
              <w:t>cotton</w:t>
            </w:r>
          </w:p>
          <w:p w:rsidR="00000000" w:rsidRPr="00096C38" w:rsidP="00096C38">
            <w:pPr>
              <w:pStyle w:val="ListBullet2"/>
            </w:pPr>
            <w:r w:rsidRPr="00096C38">
              <w:t>wool</w:t>
            </w:r>
          </w:p>
          <w:p w:rsidR="00000000" w:rsidRPr="00096C38" w:rsidP="00096C38">
            <w:pPr>
              <w:pStyle w:val="ListBullet2"/>
            </w:pPr>
            <w:r w:rsidRPr="00096C38">
              <w:t>glass</w:t>
            </w:r>
          </w:p>
          <w:p w:rsidR="00000000" w:rsidRPr="00096C38" w:rsidP="00096C38">
            <w:pPr>
              <w:pStyle w:val="ListBullet2"/>
            </w:pPr>
            <w:r w:rsidRPr="00096C38">
              <w:t>bi-component</w:t>
            </w:r>
          </w:p>
          <w:p w:rsidR="00000000" w:rsidP="00096C38">
            <w:pPr>
              <w:pStyle w:val="BodyText"/>
              <w:rPr>
                <w:lang w:val="en-NZ"/>
              </w:rPr>
            </w:pPr>
          </w:p>
        </w:tc>
      </w:tr>
      <w:tr w:rsidTr="00DE0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rPr>
                <w:rStyle w:val="SpecialBold"/>
              </w:rPr>
              <w:t>Dry laid web includes one or more of the following:</w:t>
            </w:r>
          </w:p>
          <w:p w:rsidR="00000000" w:rsidP="00096C3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96C38" w:rsidP="00096C38">
            <w:pPr>
              <w:pStyle w:val="ListBullet"/>
            </w:pPr>
            <w:r w:rsidRPr="00096C38">
              <w:t>web formed using any of the following techniques:</w:t>
            </w:r>
          </w:p>
          <w:p w:rsidR="00000000" w:rsidRPr="00096C38" w:rsidP="00096C38">
            <w:pPr>
              <w:pStyle w:val="ListBullet2"/>
            </w:pPr>
            <w:r w:rsidRPr="00096C38">
              <w:t>carded web (parallel laid)</w:t>
            </w:r>
          </w:p>
          <w:p w:rsidR="00000000" w:rsidRPr="00096C38" w:rsidP="00096C38">
            <w:pPr>
              <w:pStyle w:val="ListBullet2"/>
            </w:pPr>
            <w:r w:rsidRPr="00096C38">
              <w:t>carded web (cross laid)</w:t>
            </w:r>
          </w:p>
          <w:p w:rsidR="00000000" w:rsidRPr="00096C38" w:rsidP="00096C38">
            <w:pPr>
              <w:pStyle w:val="ListBullet2"/>
            </w:pPr>
            <w:r w:rsidRPr="00096C38">
              <w:t>carded web (random laid)</w:t>
            </w:r>
          </w:p>
          <w:p w:rsidR="00000000" w:rsidRPr="00096C38" w:rsidP="00096C38">
            <w:pPr>
              <w:pStyle w:val="ListBullet2"/>
            </w:pPr>
            <w:r w:rsidRPr="00096C38">
              <w:t>air laid staple fibre web</w:t>
            </w:r>
          </w:p>
          <w:p w:rsidR="00000000" w:rsidRPr="00096C38" w:rsidP="00096C38">
            <w:pPr>
              <w:pStyle w:val="ListBullet2"/>
            </w:pPr>
            <w:r w:rsidRPr="00096C38">
              <w:t>high-loft webs</w:t>
            </w:r>
          </w:p>
          <w:p w:rsidR="00000000" w:rsidP="00096C38">
            <w:pPr>
              <w:pStyle w:val="BodyText"/>
              <w:rPr>
                <w:lang w:val="en-NZ"/>
              </w:rPr>
            </w:pPr>
          </w:p>
        </w:tc>
      </w:tr>
      <w:tr w:rsidTr="00DE0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C38">
            <w:pPr>
              <w:pStyle w:val="BodyText"/>
              <w:rPr>
                <w:lang w:val="en-NZ"/>
              </w:rPr>
            </w:pPr>
            <w:r w:rsidRPr="00096C3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096C38" w:rsidP="00096C38">
            <w:pPr>
              <w:pStyle w:val="BodyText"/>
            </w:pPr>
            <w:r w:rsidRPr="00096C38">
              <w:t>WHS practices must include hazard identification and control, risk assessment and implementation of risk reduction measures specific to the tasks described by this unit, and include one or more of the following:</w:t>
            </w:r>
          </w:p>
          <w:p w:rsidR="00000000" w:rsidRPr="00096C38" w:rsidP="00096C38">
            <w:pPr>
              <w:pStyle w:val="ListBullet"/>
            </w:pPr>
            <w:r w:rsidRPr="00096C38">
              <w:t>manual handling techniques</w:t>
            </w:r>
          </w:p>
          <w:p w:rsidR="00000000" w:rsidRPr="00096C38" w:rsidP="00096C38">
            <w:pPr>
              <w:pStyle w:val="ListBullet"/>
            </w:pPr>
            <w:r w:rsidRPr="00096C38">
              <w:t>SOPs</w:t>
            </w:r>
          </w:p>
          <w:p w:rsidR="00000000" w:rsidRPr="00096C38" w:rsidP="00096C38">
            <w:pPr>
              <w:pStyle w:val="ListBullet"/>
            </w:pPr>
            <w:r w:rsidRPr="00096C38">
              <w:t>PPE</w:t>
            </w:r>
          </w:p>
          <w:p w:rsidR="00000000" w:rsidRPr="00096C38" w:rsidP="00096C38">
            <w:pPr>
              <w:pStyle w:val="ListBullet"/>
            </w:pPr>
            <w:r w:rsidRPr="00096C38">
              <w:t>safe materials handling</w:t>
            </w:r>
          </w:p>
          <w:p w:rsidR="00000000" w:rsidRPr="00096C38" w:rsidP="00096C38">
            <w:pPr>
              <w:pStyle w:val="ListBullet"/>
            </w:pPr>
            <w:r w:rsidRPr="00096C38">
              <w:t>taking of rest breaks</w:t>
            </w:r>
          </w:p>
          <w:p w:rsidR="00000000" w:rsidRPr="00096C38" w:rsidP="00096C38">
            <w:pPr>
              <w:pStyle w:val="ListBullet"/>
            </w:pPr>
            <w:r w:rsidRPr="00096C38">
              <w:t>ergonomic arrangement of workplaces</w:t>
            </w:r>
          </w:p>
          <w:p w:rsidR="00000000" w:rsidRPr="00096C38" w:rsidP="00096C38">
            <w:pPr>
              <w:pStyle w:val="ListBullet"/>
            </w:pPr>
            <w:r w:rsidRPr="00096C38">
              <w:t>following marked walkways</w:t>
            </w:r>
          </w:p>
          <w:p w:rsidR="00000000" w:rsidRPr="00096C38" w:rsidP="00096C38">
            <w:pPr>
              <w:pStyle w:val="ListBullet"/>
            </w:pPr>
            <w:r w:rsidRPr="00096C38">
              <w:t>safe storage of equipment</w:t>
            </w:r>
          </w:p>
          <w:p w:rsidR="00000000" w:rsidRPr="00096C38" w:rsidP="00096C38">
            <w:pPr>
              <w:pStyle w:val="ListBullet"/>
            </w:pPr>
            <w:r w:rsidRPr="00096C38">
              <w:t>housekeeping</w:t>
            </w:r>
          </w:p>
          <w:p w:rsidR="00000000" w:rsidRPr="00096C38" w:rsidP="00096C38">
            <w:pPr>
              <w:pStyle w:val="ListBullet"/>
            </w:pPr>
            <w:r w:rsidRPr="00096C38">
              <w:t>reporting accidents and incidents</w:t>
            </w:r>
          </w:p>
          <w:p w:rsidR="00000000" w:rsidRPr="00096C38" w:rsidP="00096C38">
            <w:pPr>
              <w:pStyle w:val="ListBullet"/>
            </w:pPr>
            <w:r w:rsidRPr="00096C38">
              <w:t>other WHS practices relevant to the job and enterprise</w:t>
            </w:r>
          </w:p>
        </w:tc>
      </w:tr>
    </w:tbl>
    <w:p w:rsidR="00000000" w:rsidRPr="00096C38" w:rsidP="00096C38">
      <w:pPr>
        <w:pStyle w:val="BodyText"/>
      </w:pPr>
    </w:p>
    <w:p w:rsidR="00000000" w:rsidRPr="00096C38" w:rsidP="00096C38">
      <w:pPr>
        <w:pStyle w:val="AllowPageBreak"/>
      </w:pPr>
    </w:p>
    <w:p w:rsidR="00000000" w:rsidRPr="00096C38" w:rsidP="00096C38">
      <w:pPr>
        <w:pStyle w:val="Heading1"/>
      </w:pPr>
      <w:bookmarkStart w:id="9" w:name="O_936717"/>
      <w:bookmarkEnd w:id="9"/>
      <w:r w:rsidRPr="00096C38">
        <w:t>U</w:t>
      </w:r>
      <w:r w:rsidRPr="00096C38">
        <w:t>nit Mapping Information</w:t>
      </w:r>
    </w:p>
    <w:p w:rsidR="00000000" w:rsidRPr="00096C38" w:rsidP="00DE01DA">
      <w:pPr>
        <w:pStyle w:val="BodyText"/>
      </w:pPr>
      <w:r w:rsidRPr="00096C38">
        <w:t>Release 1. Supersedes and is equivalent to LMTTN2001B Set up and operate a dry laid web forming machine</w:t>
      </w:r>
    </w:p>
    <w:p w:rsidR="00000000" w:rsidRPr="00096C38" w:rsidP="00096C38">
      <w:pPr>
        <w:pStyle w:val="Heading1"/>
      </w:pPr>
      <w:bookmarkStart w:id="10" w:name="O_936710"/>
      <w:bookmarkEnd w:id="10"/>
      <w:r w:rsidRPr="00096C38">
        <w:t>Links</w:t>
      </w:r>
    </w:p>
    <w:p w:rsidR="00000000" w:rsidRPr="00096C38" w:rsidP="00DE01DA">
      <w:pPr>
        <w:pStyle w:val="BodyText"/>
      </w:pPr>
      <w:r w:rsidRPr="00096C3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2F7E">
        <w:rPr>
          <w:rStyle w:val="Hyperlink"/>
        </w:rPr>
        <w:t>https://vetnet.gov.au/Pages/TrainingDocs.aspx?q=a203ec5c-de7d-406b-b3e1-8f1a9b76e92e</w:t>
      </w:r>
      <w:r>
        <w:fldChar w:fldCharType="end"/>
      </w:r>
    </w:p>
    <w:p w:rsidR="00000000" w:rsidRPr="00096C38" w:rsidP="00DE01DA">
      <w:pPr>
        <w:pStyle w:val="BodyText"/>
        <w:sectPr w:rsidSect="00096C38">
          <w:headerReference w:type="default" r:id="rId10"/>
          <w:footerReference w:type="default" r:id="rId11"/>
          <w:pgSz w:w="11908" w:h="16833"/>
          <w:pgMar w:top="1702" w:right="1418" w:bottom="1702" w:left="1418" w:header="992" w:footer="992" w:gutter="0"/>
          <w:cols w:space="720"/>
          <w:noEndnote/>
          <w:docGrid w:linePitch="299"/>
        </w:sectPr>
      </w:pPr>
    </w:p>
    <w:p w:rsidR="00000000" w:rsidRPr="00096C38" w:rsidP="00096C38">
      <w:pPr>
        <w:pStyle w:val="SuperHeading"/>
      </w:pPr>
      <w:r w:rsidRPr="00096C38">
        <w:t>Assessment Requirements for MSTTN2001 Set up and operate a dry laid web forming machine</w:t>
      </w:r>
    </w:p>
    <w:p w:rsidR="00000000" w:rsidRPr="00096C38" w:rsidP="00096C38">
      <w:pPr>
        <w:pStyle w:val="Heading1"/>
      </w:pPr>
      <w:bookmarkStart w:id="11" w:name="O_936712"/>
      <w:bookmarkEnd w:id="11"/>
      <w:r w:rsidRPr="00096C38">
        <w:t>Modification History</w:t>
      </w:r>
    </w:p>
    <w:p w:rsidR="00000000" w:rsidRPr="00096C38" w:rsidP="00DE01DA">
      <w:pPr>
        <w:pStyle w:val="BodyText"/>
      </w:pPr>
      <w:r w:rsidRPr="00096C38">
        <w:t>Release 1. Supersedes and is equivalent to LMTTN2001B Set up and operate a dry laid web forming machine</w:t>
      </w:r>
    </w:p>
    <w:p w:rsidR="00000000" w:rsidRPr="00096C38" w:rsidP="00096C38">
      <w:pPr>
        <w:pStyle w:val="Heading1"/>
      </w:pPr>
      <w:bookmarkStart w:id="12" w:name="O_936715"/>
      <w:bookmarkEnd w:id="12"/>
      <w:r w:rsidRPr="00096C38">
        <w:t>Performance Evidence</w:t>
      </w:r>
    </w:p>
    <w:p w:rsidR="00000000" w:rsidRPr="00096C38" w:rsidP="00DE01DA">
      <w:pPr>
        <w:pStyle w:val="BodyText"/>
      </w:pPr>
      <w:r w:rsidRPr="00096C38">
        <w:t>Evidence required to demonstrate competence in this unit must be relevant to and satisfy the requirements of the e</w:t>
      </w:r>
      <w:r w:rsidRPr="00096C38">
        <w:t>lements and performance criteria on at least two occasions and include:</w:t>
      </w:r>
    </w:p>
    <w:p w:rsidR="00000000" w:rsidRPr="00096C38" w:rsidP="00096C38">
      <w:pPr>
        <w:pStyle w:val="ListBullet"/>
      </w:pPr>
      <w:r w:rsidRPr="00096C38">
        <w:t xml:space="preserve">reading and following work instructions, standard operating procedures (SOPs), safe work practices and other reference material </w:t>
      </w:r>
    </w:p>
    <w:p w:rsidR="00000000" w:rsidRPr="00096C38" w:rsidP="00096C38">
      <w:pPr>
        <w:pStyle w:val="ListBullet"/>
      </w:pPr>
      <w:r w:rsidRPr="00096C38">
        <w:t>applying relevant standards</w:t>
      </w:r>
    </w:p>
    <w:p w:rsidR="00000000" w:rsidRPr="00096C38" w:rsidP="00096C38">
      <w:pPr>
        <w:pStyle w:val="ListBullet"/>
      </w:pPr>
      <w:r w:rsidRPr="00096C38">
        <w:t>checking machine safety eq</w:t>
      </w:r>
      <w:r w:rsidRPr="00096C38">
        <w:t>uipment and reporting any faults</w:t>
      </w:r>
    </w:p>
    <w:p w:rsidR="00000000" w:rsidRPr="00096C38" w:rsidP="00096C38">
      <w:pPr>
        <w:pStyle w:val="ListBullet"/>
      </w:pPr>
      <w:r w:rsidRPr="00096C38">
        <w:t>preparing materials for web forming</w:t>
      </w:r>
    </w:p>
    <w:p w:rsidR="00000000" w:rsidRPr="00096C38" w:rsidP="00096C38">
      <w:pPr>
        <w:pStyle w:val="ListBullet"/>
      </w:pPr>
      <w:r w:rsidRPr="00096C38">
        <w:t>loading and unloading materials</w:t>
      </w:r>
    </w:p>
    <w:p w:rsidR="00000000" w:rsidRPr="00096C38" w:rsidP="00096C38">
      <w:pPr>
        <w:pStyle w:val="ListBullet"/>
      </w:pPr>
      <w:r w:rsidRPr="00096C38">
        <w:t>starting and stopping dry laid web forming machines according to specifications on at least two (2) occasions</w:t>
      </w:r>
    </w:p>
    <w:p w:rsidR="00000000" w:rsidRPr="00096C38" w:rsidP="00096C38">
      <w:pPr>
        <w:pStyle w:val="ListBullet"/>
      </w:pPr>
      <w:r w:rsidRPr="00096C38">
        <w:t>monitoring machine operations, including machine production readings, on at least two (2) occasions</w:t>
      </w:r>
    </w:p>
    <w:p w:rsidR="00000000" w:rsidRPr="00096C38" w:rsidP="00096C38">
      <w:pPr>
        <w:pStyle w:val="ListBullet"/>
      </w:pPr>
      <w:r w:rsidRPr="00096C38">
        <w:t>recognising, rectifying and reporting machine faults or problems as required</w:t>
      </w:r>
    </w:p>
    <w:p w:rsidR="00000000" w:rsidRPr="00096C38" w:rsidP="00096C38">
      <w:pPr>
        <w:pStyle w:val="ListBullet"/>
      </w:pPr>
      <w:r w:rsidRPr="00096C38">
        <w:t>maintaining clean machines and work environment, as required</w:t>
      </w:r>
    </w:p>
    <w:p w:rsidR="00000000" w:rsidRPr="00096C38" w:rsidP="00096C38">
      <w:pPr>
        <w:pStyle w:val="ListBullet"/>
      </w:pPr>
      <w:r w:rsidRPr="00096C38">
        <w:t>undertaking qualit</w:t>
      </w:r>
      <w:r w:rsidRPr="00096C38">
        <w:t>y checks and recognising and responding to faulty product</w:t>
      </w:r>
    </w:p>
    <w:p w:rsidR="00000000" w:rsidRPr="00096C38" w:rsidP="00096C38">
      <w:pPr>
        <w:pStyle w:val="ListBullet"/>
      </w:pPr>
      <w:r w:rsidRPr="00096C38">
        <w:t>applying workplace procedures</w:t>
      </w:r>
    </w:p>
    <w:p w:rsidR="00000000" w:rsidRPr="00096C38" w:rsidP="00096C38">
      <w:pPr>
        <w:pStyle w:val="ListBullet"/>
      </w:pPr>
      <w:r w:rsidRPr="00096C38">
        <w:t>maintaining accurate records.</w:t>
      </w:r>
    </w:p>
    <w:p w:rsidR="00000000" w:rsidRPr="00096C38" w:rsidP="00096C38">
      <w:pPr>
        <w:pStyle w:val="AllowPageBreak"/>
      </w:pPr>
    </w:p>
    <w:p w:rsidR="00000000" w:rsidRPr="00096C38" w:rsidP="00096C38">
      <w:pPr>
        <w:pStyle w:val="Heading1"/>
      </w:pPr>
      <w:bookmarkStart w:id="13" w:name="O_936714"/>
      <w:bookmarkEnd w:id="13"/>
      <w:r w:rsidRPr="00096C38">
        <w:t>Knowledge Evidence</w:t>
      </w:r>
    </w:p>
    <w:p w:rsidR="00000000" w:rsidRPr="00096C38" w:rsidP="00DE01DA">
      <w:pPr>
        <w:pStyle w:val="BodyText"/>
      </w:pPr>
      <w:r w:rsidRPr="00096C38">
        <w:t>Evidence must be provided that demonstrates knowledge of:</w:t>
      </w:r>
    </w:p>
    <w:p w:rsidR="00000000" w:rsidRPr="00096C38" w:rsidP="00096C38">
      <w:pPr>
        <w:pStyle w:val="ListBullet"/>
      </w:pPr>
      <w:r w:rsidRPr="00096C38">
        <w:t xml:space="preserve">safe work practices and procedures and use </w:t>
      </w:r>
      <w:r w:rsidRPr="00096C38">
        <w:t>of personal protective equipment (PPE)</w:t>
      </w:r>
    </w:p>
    <w:p w:rsidR="00000000" w:rsidRPr="00096C38" w:rsidP="00096C38">
      <w:pPr>
        <w:pStyle w:val="ListBullet"/>
      </w:pPr>
      <w:r w:rsidRPr="00096C38">
        <w:t>relevant Australian Standards</w:t>
      </w:r>
    </w:p>
    <w:p w:rsidR="00000000" w:rsidRPr="00096C38" w:rsidP="00096C38">
      <w:pPr>
        <w:pStyle w:val="ListBullet"/>
      </w:pPr>
      <w:r w:rsidRPr="00096C38">
        <w:t>fibre types, including:</w:t>
      </w:r>
    </w:p>
    <w:p w:rsidR="00000000" w:rsidRPr="00096C38" w:rsidP="00096C38">
      <w:pPr>
        <w:pStyle w:val="ListBullet2"/>
      </w:pPr>
      <w:r w:rsidRPr="00096C38">
        <w:t>rayon and other cellulosics</w:t>
      </w:r>
    </w:p>
    <w:p w:rsidR="00000000" w:rsidRPr="00096C38" w:rsidP="00096C38">
      <w:pPr>
        <w:pStyle w:val="ListBullet2"/>
      </w:pPr>
      <w:r w:rsidRPr="00096C38">
        <w:t>nylon</w:t>
      </w:r>
    </w:p>
    <w:p w:rsidR="00000000" w:rsidRPr="00096C38" w:rsidP="00096C38">
      <w:pPr>
        <w:pStyle w:val="ListBullet2"/>
      </w:pPr>
      <w:r w:rsidRPr="00096C38">
        <w:t>polyester</w:t>
      </w:r>
    </w:p>
    <w:p w:rsidR="00000000" w:rsidRPr="00096C38" w:rsidP="00096C38">
      <w:pPr>
        <w:pStyle w:val="ListBullet2"/>
      </w:pPr>
      <w:r w:rsidRPr="00096C38">
        <w:t>polypropylene</w:t>
      </w:r>
    </w:p>
    <w:p w:rsidR="00000000" w:rsidRPr="00096C38" w:rsidP="00096C38">
      <w:pPr>
        <w:pStyle w:val="ListBullet2"/>
      </w:pPr>
      <w:r w:rsidRPr="00096C38">
        <w:t>cotton</w:t>
      </w:r>
    </w:p>
    <w:p w:rsidR="00000000" w:rsidRPr="00096C38" w:rsidP="00096C38">
      <w:pPr>
        <w:pStyle w:val="ListBullet2"/>
      </w:pPr>
      <w:r w:rsidRPr="00096C38">
        <w:t>wool</w:t>
      </w:r>
    </w:p>
    <w:p w:rsidR="00000000" w:rsidRPr="00096C38" w:rsidP="00096C38">
      <w:pPr>
        <w:pStyle w:val="ListBullet2"/>
      </w:pPr>
      <w:r w:rsidRPr="00096C38">
        <w:t>glass</w:t>
      </w:r>
    </w:p>
    <w:p w:rsidR="00000000" w:rsidRPr="00096C38" w:rsidP="00096C38">
      <w:pPr>
        <w:pStyle w:val="ListBullet2"/>
      </w:pPr>
      <w:r w:rsidRPr="00096C38">
        <w:t>bi-component</w:t>
      </w:r>
    </w:p>
    <w:p w:rsidR="00000000" w:rsidRPr="00096C38" w:rsidP="00096C38">
      <w:pPr>
        <w:pStyle w:val="ListBullet"/>
      </w:pPr>
      <w:r w:rsidRPr="00096C38">
        <w:t>fibre characteristics, including:</w:t>
      </w:r>
    </w:p>
    <w:p w:rsidR="00000000" w:rsidRPr="00096C38" w:rsidP="00096C38">
      <w:pPr>
        <w:pStyle w:val="ListBullet2"/>
      </w:pPr>
      <w:r w:rsidRPr="00096C38">
        <w:t>absorbency</w:t>
      </w:r>
    </w:p>
    <w:p w:rsidR="00000000" w:rsidRPr="00096C38" w:rsidP="00096C38">
      <w:pPr>
        <w:pStyle w:val="ListBullet2"/>
      </w:pPr>
      <w:r w:rsidRPr="00096C38">
        <w:t>abrasion resistance</w:t>
      </w:r>
    </w:p>
    <w:p w:rsidR="00000000" w:rsidRPr="00096C38" w:rsidP="00096C38">
      <w:pPr>
        <w:pStyle w:val="ListBullet2"/>
      </w:pPr>
      <w:r w:rsidRPr="00096C38">
        <w:t>modulus</w:t>
      </w:r>
    </w:p>
    <w:p w:rsidR="00000000" w:rsidRPr="00096C38" w:rsidP="00096C38">
      <w:pPr>
        <w:pStyle w:val="ListBullet2"/>
      </w:pPr>
      <w:r w:rsidRPr="00096C38">
        <w:t xml:space="preserve">web </w:t>
      </w:r>
      <w:r>
        <w:t>‘</w:t>
      </w:r>
      <w:r w:rsidRPr="00096C38">
        <w:t>handle</w:t>
      </w:r>
      <w:r>
        <w:t>’</w:t>
      </w:r>
    </w:p>
    <w:p w:rsidR="00000000" w:rsidRPr="00096C38" w:rsidP="00096C38">
      <w:pPr>
        <w:pStyle w:val="ListBullet2"/>
      </w:pPr>
      <w:r w:rsidRPr="00096C38">
        <w:t>moisture absorption</w:t>
      </w:r>
    </w:p>
    <w:p w:rsidR="00000000" w:rsidRPr="00096C38" w:rsidP="00096C38">
      <w:pPr>
        <w:pStyle w:val="ListBullet2"/>
      </w:pPr>
      <w:r w:rsidRPr="00096C38">
        <w:t>chemical and temperature resistance</w:t>
      </w:r>
    </w:p>
    <w:p w:rsidR="00000000" w:rsidRPr="00096C38" w:rsidP="00096C38">
      <w:pPr>
        <w:pStyle w:val="ListBullet2"/>
      </w:pPr>
      <w:r w:rsidRPr="00096C38">
        <w:t>melting point</w:t>
      </w:r>
    </w:p>
    <w:p w:rsidR="00000000" w:rsidRPr="00096C38" w:rsidP="00096C38">
      <w:pPr>
        <w:pStyle w:val="ListBullet2"/>
      </w:pPr>
      <w:r w:rsidRPr="00096C38">
        <w:t>fibre measuring units, including decitex and denier and fibre diameter - equation</w:t>
      </w:r>
    </w:p>
    <w:p w:rsidR="00000000" w:rsidRPr="00096C38" w:rsidP="00096C38">
      <w:pPr>
        <w:pStyle w:val="ListBullet2"/>
      </w:pPr>
      <w:r w:rsidRPr="00096C38">
        <w:t>fibre or filament crimp</w:t>
      </w:r>
    </w:p>
    <w:p w:rsidR="00000000" w:rsidRPr="00096C38" w:rsidP="00096C38">
      <w:pPr>
        <w:pStyle w:val="ListBullet"/>
      </w:pPr>
      <w:r w:rsidRPr="00096C38">
        <w:t>advantages of fibre opening and blending:</w:t>
      </w:r>
    </w:p>
    <w:p w:rsidR="00000000" w:rsidRPr="00096C38" w:rsidP="00096C38">
      <w:pPr>
        <w:pStyle w:val="ListBullet2"/>
      </w:pPr>
      <w:r w:rsidRPr="00096C38">
        <w:t>component independent system</w:t>
      </w:r>
    </w:p>
    <w:p w:rsidR="00000000" w:rsidRPr="00096C38" w:rsidP="00096C38">
      <w:pPr>
        <w:pStyle w:val="ListBullet2"/>
      </w:pPr>
      <w:r w:rsidRPr="00096C38">
        <w:t>guarantee a homogeneous mixture</w:t>
      </w:r>
    </w:p>
    <w:p w:rsidR="00000000" w:rsidRPr="00096C38" w:rsidP="00096C38">
      <w:pPr>
        <w:pStyle w:val="ListBullet2"/>
      </w:pPr>
      <w:r w:rsidRPr="00096C38">
        <w:t>constant performance</w:t>
      </w:r>
    </w:p>
    <w:p w:rsidR="00000000" w:rsidRPr="00096C38" w:rsidP="00096C38">
      <w:pPr>
        <w:pStyle w:val="ListBullet2"/>
      </w:pPr>
      <w:r w:rsidRPr="00096C38">
        <w:t>flexible operation</w:t>
      </w:r>
    </w:p>
    <w:p w:rsidR="00000000" w:rsidRPr="00096C38" w:rsidP="00096C38">
      <w:pPr>
        <w:pStyle w:val="ListBullet2"/>
      </w:pPr>
      <w:r w:rsidRPr="00096C38">
        <w:t>high degree of automation</w:t>
      </w:r>
    </w:p>
    <w:p w:rsidR="00000000" w:rsidRPr="00096C38" w:rsidP="00096C38">
      <w:pPr>
        <w:pStyle w:val="ListBullet2"/>
      </w:pPr>
      <w:r w:rsidRPr="00096C38">
        <w:t>working and stripping principles of carding</w:t>
      </w:r>
    </w:p>
    <w:p w:rsidR="00000000" w:rsidRPr="00096C38" w:rsidP="00096C38">
      <w:pPr>
        <w:pStyle w:val="ListBullet"/>
      </w:pPr>
      <w:r w:rsidRPr="00096C38">
        <w:t>different types of carded webs, such as:</w:t>
      </w:r>
    </w:p>
    <w:p w:rsidR="00000000" w:rsidRPr="00096C38" w:rsidP="00096C38">
      <w:pPr>
        <w:pStyle w:val="ListBullet2"/>
      </w:pPr>
      <w:r w:rsidRPr="00096C38">
        <w:t xml:space="preserve">parallel laid web </w:t>
      </w:r>
    </w:p>
    <w:p w:rsidR="00000000" w:rsidRPr="00096C38" w:rsidP="00096C38">
      <w:pPr>
        <w:pStyle w:val="ListBullet2"/>
      </w:pPr>
      <w:r w:rsidRPr="00096C38">
        <w:t xml:space="preserve">parallel laid web with spreading device </w:t>
      </w:r>
    </w:p>
    <w:p w:rsidR="00000000" w:rsidRPr="00096C38" w:rsidP="00096C38">
      <w:pPr>
        <w:pStyle w:val="ListBullet2"/>
      </w:pPr>
      <w:r w:rsidRPr="00096C38">
        <w:t xml:space="preserve">parallel laid web with scrambling </w:t>
      </w:r>
    </w:p>
    <w:p w:rsidR="00000000" w:rsidRPr="00096C38" w:rsidP="00096C38">
      <w:pPr>
        <w:pStyle w:val="ListBullet2"/>
      </w:pPr>
      <w:r w:rsidRPr="00096C38">
        <w:t xml:space="preserve">random laid web  </w:t>
      </w:r>
    </w:p>
    <w:p w:rsidR="00000000" w:rsidRPr="00096C38" w:rsidP="00096C38">
      <w:pPr>
        <w:pStyle w:val="ListBullet2"/>
      </w:pPr>
      <w:r w:rsidRPr="00096C38">
        <w:t>random laid web with scrambling</w:t>
      </w:r>
    </w:p>
    <w:p w:rsidR="00000000" w:rsidRPr="00096C38" w:rsidP="00096C38">
      <w:pPr>
        <w:pStyle w:val="ListBullet2"/>
      </w:pPr>
      <w:r w:rsidRPr="00096C38">
        <w:t>layered and cross laid webs</w:t>
      </w:r>
    </w:p>
    <w:p w:rsidR="00000000" w:rsidRPr="00096C38" w:rsidP="00096C38">
      <w:pPr>
        <w:pStyle w:val="ListBullet"/>
      </w:pPr>
      <w:r w:rsidRPr="00096C38">
        <w:t>WHS practices, including hazard identification and control measures</w:t>
      </w:r>
    </w:p>
    <w:p w:rsidR="00000000" w:rsidRPr="00096C38" w:rsidP="00096C38">
      <w:pPr>
        <w:pStyle w:val="ListBullet"/>
      </w:pPr>
      <w:r w:rsidRPr="00096C38">
        <w:t>quality practices</w:t>
      </w:r>
    </w:p>
    <w:p w:rsidR="00000000" w:rsidRPr="00096C38" w:rsidP="00096C38">
      <w:pPr>
        <w:pStyle w:val="ListBullet"/>
      </w:pPr>
      <w:r w:rsidRPr="00096C38">
        <w:t>workplace proce</w:t>
      </w:r>
      <w:r w:rsidRPr="00096C38">
        <w:t>dures</w:t>
      </w:r>
    </w:p>
    <w:p w:rsidR="00000000" w:rsidRPr="00096C38" w:rsidP="00096C38">
      <w:pPr>
        <w:pStyle w:val="ListBullet"/>
      </w:pPr>
      <w:r w:rsidRPr="00096C38">
        <w:t>recording and reporting practices.</w:t>
      </w:r>
    </w:p>
    <w:p w:rsidR="00000000" w:rsidRPr="00096C38" w:rsidP="00096C38">
      <w:pPr>
        <w:pStyle w:val="AllowPageBreak"/>
      </w:pPr>
    </w:p>
    <w:p w:rsidR="00000000" w:rsidRPr="00096C38" w:rsidP="00096C38">
      <w:pPr>
        <w:pStyle w:val="Heading1"/>
      </w:pPr>
      <w:bookmarkStart w:id="14" w:name="O_936713"/>
      <w:bookmarkEnd w:id="14"/>
      <w:r w:rsidRPr="00096C38">
        <w:t>Assessment Conditions</w:t>
      </w:r>
    </w:p>
    <w:p w:rsidR="00000000" w:rsidRPr="00096C38" w:rsidP="00096C38">
      <w:pPr>
        <w:pStyle w:val="ListBullet"/>
      </w:pPr>
      <w:r w:rsidRPr="00096C38">
        <w:t>Assessors must:</w:t>
      </w:r>
    </w:p>
    <w:p w:rsidR="00000000" w:rsidRPr="00096C38" w:rsidP="00096C38">
      <w:pPr>
        <w:pStyle w:val="ListBullet2"/>
      </w:pPr>
      <w:r w:rsidRPr="00096C38">
        <w:t>satisfy the assessor competency requirements that are in place at the time of the assessment, as set by the VET regulator</w:t>
      </w:r>
    </w:p>
    <w:p w:rsidR="00000000" w:rsidRPr="00096C38" w:rsidP="00096C38">
      <w:pPr>
        <w:pStyle w:val="ListBullet2"/>
      </w:pPr>
      <w:r w:rsidRPr="00096C38">
        <w:t>have vocational competency in setting up and operating a dry laid web forming machine, at least to the level being assessed, with relevant industry knowledge and experience.</w:t>
      </w:r>
    </w:p>
    <w:p w:rsidR="00000000" w:rsidRPr="00096C38" w:rsidP="00096C38">
      <w:pPr>
        <w:pStyle w:val="ListBullet"/>
      </w:pPr>
      <w:r w:rsidRPr="00096C38">
        <w:t>Assessment should occur in operational workplace situations. Where this is not po</w:t>
      </w:r>
      <w:r w:rsidRPr="00096C38">
        <w:t>ssible, or where personal safety or environmental damage are limiting factors, assessment must occur in a sufficiently rigorous simulated environment reflecting realistic operational workplace conditions. This must cover all aspects of workplace performanc</w:t>
      </w:r>
      <w:r w:rsidRPr="00096C38">
        <w:t>e, including environment, task skills, task management skills, contingency management skills and job role environment skills.</w:t>
      </w:r>
    </w:p>
    <w:p w:rsidR="00000000" w:rsidRPr="00096C38" w:rsidP="00096C38">
      <w:pPr>
        <w:pStyle w:val="ListBullet"/>
      </w:pPr>
      <w:r w:rsidRPr="00096C38">
        <w:t>Assessment processes and techniques must be appropriate to the language, literacy and numeracy requirements of the work being perf</w:t>
      </w:r>
      <w:r w:rsidRPr="00096C38">
        <w:t>ormed and the needs of the candidate.</w:t>
      </w:r>
    </w:p>
    <w:p w:rsidR="00000000" w:rsidRPr="00096C38" w:rsidP="00096C38">
      <w:pPr>
        <w:pStyle w:val="ListBullet"/>
      </w:pPr>
      <w:r w:rsidRPr="00096C38">
        <w:t>Conditions for assessment must include access to all tools, equipment, materials and documentation required, including relevant workplace procedures, product and manufacturing specifications associated with this unit.</w:t>
      </w:r>
    </w:p>
    <w:p w:rsidR="00000000" w:rsidRPr="00096C38" w:rsidP="00096C38">
      <w:pPr>
        <w:pStyle w:val="AllowPageBreak"/>
      </w:pPr>
    </w:p>
    <w:p w:rsidR="00000000" w:rsidRPr="00096C38" w:rsidP="00096C38">
      <w:pPr>
        <w:pStyle w:val="Heading1"/>
      </w:pPr>
      <w:bookmarkStart w:id="15" w:name="O_936711"/>
      <w:bookmarkEnd w:id="15"/>
      <w:r w:rsidRPr="00096C38">
        <w:t>Links</w:t>
      </w:r>
    </w:p>
    <w:p w:rsidR="00000000" w:rsidRPr="00096C38" w:rsidP="00DE01DA">
      <w:pPr>
        <w:pStyle w:val="BodyText"/>
      </w:pPr>
      <w:r w:rsidRPr="00096C3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2F7E">
        <w:rPr>
          <w:rStyle w:val="Hyperlink"/>
        </w:rPr>
        <w:t>https://vetnet.gov.au/Pages/TrainingDocs.aspx?q=a203ec5c-de7d-406b-b3e1-8f1a9b76e92e</w:t>
      </w:r>
      <w:r>
        <w:fldChar w:fldCharType="end"/>
      </w:r>
    </w:p>
    <w:p w:rsidR="00000000" w:rsidRPr="00096C38" w:rsidP="00096C38"/>
    <w:sectPr w:rsidSect="00096C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rsidRPr="00DE01DA" w:rsidP="00DE0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DA" w:rsidP="00096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01DA" w:rsidP="00096C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01DA" w:rsidP="00096C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rsidP="00096C38">
    <w:pPr>
      <w:pStyle w:val="Footer"/>
      <w:framePr w:wrap="around"/>
    </w:pPr>
    <w:r>
      <w:fldChar w:fldCharType="begin"/>
    </w:r>
    <w:r>
      <w:instrText xml:space="preserve"> DOCPROPERTY  Subject  \* MERGEFORMAT </w:instrText>
    </w:r>
    <w:r>
      <w:fldChar w:fldCharType="separate"/>
    </w:r>
    <w:r w:rsidR="00DE01DA">
      <w:t>Approved</w:t>
    </w:r>
    <w:r w:rsidR="00DE01DA">
      <w:fldChar w:fldCharType="end"/>
    </w:r>
    <w:r>
      <w:tab/>
      <w:t xml:space="preserve">Page </w:t>
    </w:r>
    <w:r>
      <w:fldChar w:fldCharType="begin"/>
    </w:r>
    <w:r>
      <w:instrText xml:space="preserve"> PAGE  \* Arabic  \* MERGEFORMAT </w:instrText>
    </w:r>
    <w:r>
      <w:fldChar w:fldCharType="separate"/>
    </w:r>
    <w:r w:rsidR="00DE01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1DA">
      <w:rPr>
        <w:noProof/>
      </w:rPr>
      <w:t>5</w:t>
    </w:r>
    <w:r>
      <w:rPr>
        <w:noProof/>
      </w:rPr>
      <w:fldChar w:fldCharType="end"/>
    </w:r>
  </w:p>
  <w:p w:rsidR="00096C38" w:rsidP="00096C38">
    <w:pPr>
      <w:pStyle w:val="Footer"/>
      <w:framePr w:wrap="around"/>
    </w:pPr>
    <w:r>
      <w:t xml:space="preserve">© Commonwealth of Australia, </w:t>
    </w:r>
    <w:r>
      <w:fldChar w:fldCharType="begin"/>
    </w:r>
    <w:r>
      <w:instrText xml:space="preserve"> DATE  \@ "yyyy"  \* MERGEFORMAT </w:instrText>
    </w:r>
    <w:r>
      <w:fldChar w:fldCharType="separate"/>
    </w:r>
    <w:r w:rsidR="00DE01DA">
      <w:rPr>
        <w:noProof/>
      </w:rPr>
      <w:t>2025</w:t>
    </w:r>
    <w:r>
      <w:fldChar w:fldCharType="end"/>
    </w:r>
    <w:r>
      <w:tab/>
    </w:r>
    <w:r>
      <w:fldChar w:fldCharType="begin"/>
    </w:r>
    <w:r>
      <w:instrText xml:space="preserve"> DOCPROPERTY  Author  \* MERGEFORMAT </w:instrText>
    </w:r>
    <w:r>
      <w:fldChar w:fldCharType="separate"/>
    </w:r>
    <w:r w:rsidR="00DE01DA">
      <w:t>Skills Insight</w:t>
    </w:r>
    <w:r w:rsidR="00DE01DA">
      <w:fldChar w:fldCharType="end"/>
    </w:r>
  </w:p>
  <w:p w:rsidR="00096C38" w:rsidP="00096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C38" w:rsidRPr="00DE01DA" w:rsidP="00DE01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DA" w:rsidRPr="002D2AF8" w:rsidP="00096C38">
    <w:pPr>
      <w:pStyle w:val="Header"/>
      <w:framePr w:wrap="around"/>
    </w:pPr>
    <w:r>
      <w:fldChar w:fldCharType="begin"/>
    </w:r>
    <w:r>
      <w:instrText xml:space="preserve"> TITLE   \* MERGEFORMAT </w:instrText>
    </w:r>
    <w:r>
      <w:fldChar w:fldCharType="separate"/>
    </w:r>
    <w:r>
      <w:t>MSTTN2001 Set up and operate a dry laid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1DA" w:rsidP="00096C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38" w:rsidRPr="002D2AF8" w:rsidP="00096C38">
    <w:pPr>
      <w:pStyle w:val="Header"/>
      <w:framePr w:wrap="around"/>
    </w:pPr>
    <w:r>
      <w:fldChar w:fldCharType="begin"/>
    </w:r>
    <w:r>
      <w:instrText xml:space="preserve"> TITLE   \* MERGEFORMAT </w:instrText>
    </w:r>
    <w:r>
      <w:fldChar w:fldCharType="separate"/>
    </w:r>
    <w:r w:rsidR="00DE01DA">
      <w:t>MSTTN2001 Set up and operate a dry laid web forming machine</w:t>
    </w:r>
    <w:r w:rsidR="00DE01DA">
      <w:fldChar w:fldCharType="end"/>
    </w:r>
    <w:r>
      <w:tab/>
      <w:t xml:space="preserve">Date this document was generated: </w:t>
    </w:r>
    <w:r>
      <w:fldChar w:fldCharType="begin"/>
    </w:r>
    <w:r>
      <w:instrText xml:space="preserve"> CREATEDATE  \@ "d MMMM yyyy"  \* MERGEFORMAT </w:instrText>
    </w:r>
    <w:r>
      <w:fldChar w:fldCharType="separate"/>
    </w:r>
    <w:r w:rsidR="00DE01DA">
      <w:rPr>
        <w:noProof/>
      </w:rPr>
      <w:t>2 March 2025</w:t>
    </w:r>
    <w:r>
      <w:fldChar w:fldCharType="end"/>
    </w:r>
  </w:p>
  <w:p w:rsidR="00096C38" w:rsidP="00096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4A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2AF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E9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C38"/>
    <w:pPr>
      <w:spacing w:before="360" w:after="60"/>
      <w:outlineLvl w:val="0"/>
    </w:pPr>
    <w:rPr>
      <w:sz w:val="32"/>
    </w:rPr>
  </w:style>
  <w:style w:type="paragraph" w:styleId="Heading2">
    <w:name w:val="heading 2"/>
    <w:basedOn w:val="HeadingBase"/>
    <w:next w:val="BodyText"/>
    <w:link w:val="Heading2Char"/>
    <w:qFormat/>
    <w:rsid w:val="00096C38"/>
    <w:pPr>
      <w:keepLines/>
      <w:spacing w:before="240" w:after="120"/>
      <w:outlineLvl w:val="1"/>
    </w:pPr>
    <w:rPr>
      <w:sz w:val="28"/>
      <w:szCs w:val="40"/>
    </w:rPr>
  </w:style>
  <w:style w:type="paragraph" w:styleId="Heading3">
    <w:name w:val="heading 3"/>
    <w:basedOn w:val="HeadingBase"/>
    <w:next w:val="BodyText"/>
    <w:link w:val="Heading3Char"/>
    <w:qFormat/>
    <w:rsid w:val="00096C38"/>
    <w:pPr>
      <w:spacing w:before="180" w:after="120"/>
      <w:outlineLvl w:val="2"/>
    </w:pPr>
    <w:rPr>
      <w:spacing w:val="-10"/>
      <w:kern w:val="32"/>
    </w:rPr>
  </w:style>
  <w:style w:type="paragraph" w:styleId="Heading4">
    <w:name w:val="heading 4"/>
    <w:basedOn w:val="HeadingBase"/>
    <w:next w:val="BodyText"/>
    <w:link w:val="Heading4Char"/>
    <w:qFormat/>
    <w:rsid w:val="00096C38"/>
    <w:pPr>
      <w:spacing w:before="160" w:after="120"/>
      <w:outlineLvl w:val="3"/>
    </w:pPr>
    <w:rPr>
      <w:sz w:val="22"/>
    </w:rPr>
  </w:style>
  <w:style w:type="paragraph" w:styleId="Heading5">
    <w:name w:val="heading 5"/>
    <w:basedOn w:val="HeadingBase"/>
    <w:next w:val="Normal"/>
    <w:link w:val="Heading5Char"/>
    <w:qFormat/>
    <w:rsid w:val="00096C38"/>
    <w:pPr>
      <w:spacing w:before="80"/>
      <w:outlineLvl w:val="4"/>
    </w:pPr>
    <w:rPr>
      <w:color w:val="918585"/>
      <w:sz w:val="20"/>
    </w:rPr>
  </w:style>
  <w:style w:type="paragraph" w:styleId="Heading6">
    <w:name w:val="heading 6"/>
    <w:basedOn w:val="HeadingBase"/>
    <w:next w:val="Normal"/>
    <w:link w:val="Heading6Char"/>
    <w:qFormat/>
    <w:rsid w:val="00096C38"/>
    <w:pPr>
      <w:spacing w:before="60"/>
      <w:outlineLvl w:val="5"/>
    </w:pPr>
    <w:rPr>
      <w:color w:val="918585"/>
      <w:sz w:val="20"/>
    </w:rPr>
  </w:style>
  <w:style w:type="paragraph" w:styleId="Heading7">
    <w:name w:val="heading 7"/>
    <w:basedOn w:val="Normal"/>
    <w:next w:val="Normal"/>
    <w:link w:val="Heading7Char"/>
    <w:qFormat/>
    <w:rsid w:val="00096C38"/>
    <w:pPr>
      <w:ind w:left="720"/>
      <w:outlineLvl w:val="6"/>
    </w:pPr>
    <w:rPr>
      <w:i/>
    </w:rPr>
  </w:style>
  <w:style w:type="paragraph" w:styleId="Heading8">
    <w:name w:val="heading 8"/>
    <w:basedOn w:val="Normal"/>
    <w:next w:val="Normal"/>
    <w:link w:val="Heading8Char"/>
    <w:qFormat/>
    <w:rsid w:val="00096C38"/>
    <w:pPr>
      <w:ind w:left="720"/>
      <w:outlineLvl w:val="7"/>
    </w:pPr>
    <w:rPr>
      <w:i/>
    </w:rPr>
  </w:style>
  <w:style w:type="paragraph" w:styleId="Heading9">
    <w:name w:val="heading 9"/>
    <w:basedOn w:val="Normal"/>
    <w:next w:val="Normal"/>
    <w:link w:val="Heading9Char"/>
    <w:qFormat/>
    <w:rsid w:val="00096C38"/>
    <w:pPr>
      <w:ind w:left="720"/>
      <w:outlineLvl w:val="8"/>
    </w:pPr>
    <w:rPr>
      <w:i/>
    </w:rPr>
  </w:style>
  <w:style w:type="character" w:default="1" w:styleId="DefaultParagraphFont">
    <w:name w:val="Default Paragraph Font"/>
    <w:uiPriority w:val="1"/>
    <w:unhideWhenUsed/>
    <w:rsid w:val="00096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C38"/>
  </w:style>
  <w:style w:type="character" w:customStyle="1" w:styleId="Heading1Char">
    <w:name w:val="Heading 1 Char"/>
    <w:basedOn w:val="DefaultParagraphFont"/>
    <w:link w:val="Heading1"/>
    <w:rsid w:val="00096C38"/>
    <w:rPr>
      <w:rFonts w:ascii="Times New Roman" w:eastAsia="Times New Roman" w:hAnsi="Times New Roman" w:cs="Times New Roman"/>
      <w:b/>
      <w:sz w:val="32"/>
      <w:szCs w:val="20"/>
      <w:lang w:eastAsia="en-US"/>
    </w:rPr>
  </w:style>
  <w:style w:type="paragraph" w:styleId="BodyText">
    <w:name w:val="Body Text"/>
    <w:basedOn w:val="Normal"/>
    <w:link w:val="BodyTextChar"/>
    <w:rsid w:val="00096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C38"/>
    <w:rPr>
      <w:rFonts w:ascii="Times New Roman" w:eastAsia="Times New Roman" w:hAnsi="Times New Roman" w:cs="Times New Roman"/>
      <w:sz w:val="24"/>
      <w:lang w:eastAsia="en-US"/>
    </w:rPr>
  </w:style>
  <w:style w:type="paragraph" w:styleId="ListBullet">
    <w:name w:val="List Bullet"/>
    <w:basedOn w:val="List"/>
    <w:rsid w:val="00096C38"/>
    <w:pPr>
      <w:numPr>
        <w:numId w:val="12"/>
      </w:numPr>
      <w:tabs>
        <w:tab w:val="clear" w:pos="340"/>
      </w:tabs>
      <w:spacing w:before="40" w:after="40"/>
    </w:pPr>
  </w:style>
  <w:style w:type="character" w:customStyle="1" w:styleId="SpecialBold">
    <w:name w:val="Special Bold"/>
    <w:basedOn w:val="DefaultParagraphFont"/>
    <w:rsid w:val="00096C38"/>
    <w:rPr>
      <w:b/>
      <w:spacing w:val="0"/>
    </w:rPr>
  </w:style>
  <w:style w:type="paragraph" w:styleId="ListBullet2">
    <w:name w:val="List Bullet 2"/>
    <w:basedOn w:val="List2"/>
    <w:rsid w:val="00096C38"/>
    <w:pPr>
      <w:numPr>
        <w:numId w:val="13"/>
      </w:numPr>
      <w:tabs>
        <w:tab w:val="clear" w:pos="680"/>
      </w:tabs>
    </w:pPr>
  </w:style>
  <w:style w:type="paragraph" w:customStyle="1" w:styleId="SuperHeading">
    <w:name w:val="SuperHeading"/>
    <w:basedOn w:val="Normal"/>
    <w:rsid w:val="00096C38"/>
    <w:pPr>
      <w:spacing w:before="240" w:after="120"/>
      <w:outlineLvl w:val="0"/>
    </w:pPr>
    <w:rPr>
      <w:rFonts w:ascii="Times New Roman" w:hAnsi="Times New Roman"/>
      <w:b/>
      <w:sz w:val="32"/>
    </w:rPr>
  </w:style>
  <w:style w:type="paragraph" w:customStyle="1" w:styleId="AllowPageBreak">
    <w:name w:val="AllowPageBreak"/>
    <w:rsid w:val="00096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C38"/>
    <w:rPr>
      <w:rFonts w:ascii="Courier New" w:eastAsia="Times New Roman" w:hAnsi="Courier New" w:cs="Times New Roman"/>
      <w:i/>
      <w:szCs w:val="20"/>
      <w:lang w:eastAsia="en-US"/>
    </w:rPr>
  </w:style>
  <w:style w:type="paragraph" w:customStyle="1" w:styleId="HeadingBase">
    <w:name w:val="Heading Base"/>
    <w:rsid w:val="00096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C38"/>
    <w:pPr>
      <w:tabs>
        <w:tab w:val="right" w:leader="dot" w:pos="9072"/>
      </w:tabs>
      <w:ind w:left="567"/>
    </w:pPr>
    <w:rPr>
      <w:szCs w:val="22"/>
    </w:rPr>
  </w:style>
  <w:style w:type="paragraph" w:customStyle="1" w:styleId="TOCBase">
    <w:name w:val="TOC Base"/>
    <w:rsid w:val="00096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C38"/>
    <w:pPr>
      <w:tabs>
        <w:tab w:val="right" w:leader="dot" w:pos="9072"/>
      </w:tabs>
      <w:spacing w:before="40" w:after="40"/>
      <w:ind w:left="284"/>
    </w:pPr>
    <w:rPr>
      <w:rFonts w:ascii="Times New Roman" w:hAnsi="Times New Roman"/>
    </w:rPr>
  </w:style>
  <w:style w:type="paragraph" w:styleId="TOC1">
    <w:name w:val="toc 1"/>
    <w:basedOn w:val="TOCBase"/>
    <w:next w:val="Normal"/>
    <w:rsid w:val="00096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C38"/>
    <w:rPr>
      <w:rFonts w:ascii="Times New Roman" w:eastAsia="Times New Roman" w:hAnsi="Times New Roman" w:cs="Times New Roman"/>
      <w:sz w:val="16"/>
      <w:lang w:eastAsia="en-US"/>
    </w:rPr>
  </w:style>
  <w:style w:type="paragraph" w:styleId="Title">
    <w:name w:val="Title"/>
    <w:basedOn w:val="HeadingBase"/>
    <w:link w:val="TitleChar"/>
    <w:qFormat/>
    <w:rsid w:val="00096C38"/>
    <w:pPr>
      <w:spacing w:before="5040"/>
      <w:jc w:val="center"/>
    </w:pPr>
    <w:rPr>
      <w:sz w:val="48"/>
      <w:szCs w:val="72"/>
      <w:lang w:val="en-US"/>
    </w:rPr>
  </w:style>
  <w:style w:type="character" w:customStyle="1" w:styleId="TitleChar">
    <w:name w:val="Title Char"/>
    <w:basedOn w:val="DefaultParagraphFont"/>
    <w:link w:val="Title"/>
    <w:rsid w:val="00096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C38"/>
    <w:pPr>
      <w:tabs>
        <w:tab w:val="left" w:pos="3600"/>
        <w:tab w:val="left" w:pos="3958"/>
      </w:tabs>
    </w:pPr>
  </w:style>
  <w:style w:type="paragraph" w:styleId="List">
    <w:name w:val="List"/>
    <w:basedOn w:val="BodyText"/>
    <w:next w:val="BodyText"/>
    <w:rsid w:val="00096C38"/>
    <w:pPr>
      <w:tabs>
        <w:tab w:val="left" w:pos="340"/>
      </w:tabs>
      <w:spacing w:before="60" w:after="60"/>
      <w:ind w:left="340" w:hanging="340"/>
    </w:pPr>
  </w:style>
  <w:style w:type="paragraph" w:customStyle="1" w:styleId="Note">
    <w:name w:val="Note"/>
    <w:basedOn w:val="BodyText"/>
    <w:rsid w:val="00096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C38"/>
    <w:pPr>
      <w:framePr w:wrap="auto" w:hAnchor="text" w:y="6049"/>
    </w:pPr>
    <w:rPr>
      <w:color w:val="000000"/>
      <w:sz w:val="40"/>
    </w:rPr>
  </w:style>
  <w:style w:type="paragraph" w:customStyle="1" w:styleId="TOCTitle">
    <w:name w:val="TOCTitle"/>
    <w:basedOn w:val="Heading1"/>
    <w:rsid w:val="00096C38"/>
    <w:pPr>
      <w:spacing w:after="240"/>
      <w:jc w:val="center"/>
      <w:outlineLvl w:val="9"/>
    </w:pPr>
    <w:rPr>
      <w:caps/>
    </w:rPr>
  </w:style>
  <w:style w:type="paragraph" w:customStyle="1" w:styleId="Version">
    <w:name w:val="Version"/>
    <w:rsid w:val="00096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C38"/>
    <w:pPr>
      <w:keepNext w:val="0"/>
      <w:tabs>
        <w:tab w:val="right" w:pos="4176"/>
      </w:tabs>
      <w:ind w:left="198" w:hanging="198"/>
    </w:pPr>
    <w:rPr>
      <w:rFonts w:ascii="Garamond" w:hAnsi="Garamond"/>
    </w:rPr>
  </w:style>
  <w:style w:type="paragraph" w:styleId="IndexHeading">
    <w:name w:val="index heading"/>
    <w:basedOn w:val="Normal"/>
    <w:next w:val="Index1"/>
    <w:semiHidden/>
    <w:rsid w:val="00096C38"/>
    <w:pPr>
      <w:spacing w:before="120" w:after="120"/>
    </w:pPr>
    <w:rPr>
      <w:rFonts w:ascii="Arial" w:hAnsi="Arial"/>
      <w:b/>
      <w:color w:val="918585"/>
      <w:sz w:val="24"/>
    </w:rPr>
  </w:style>
  <w:style w:type="paragraph" w:styleId="Header">
    <w:name w:val="header"/>
    <w:basedOn w:val="Normal"/>
    <w:link w:val="HeaderChar"/>
    <w:rsid w:val="00096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C38"/>
    <w:rPr>
      <w:rFonts w:ascii="Times New Roman" w:eastAsia="Times New Roman" w:hAnsi="Times New Roman" w:cs="Times New Roman"/>
      <w:sz w:val="16"/>
      <w:szCs w:val="20"/>
      <w:lang w:val="en-GB" w:eastAsia="en-US"/>
    </w:rPr>
  </w:style>
  <w:style w:type="paragraph" w:customStyle="1" w:styleId="Chapter">
    <w:name w:val="Chapter"/>
    <w:basedOn w:val="Normal"/>
    <w:rsid w:val="00096C38"/>
    <w:pPr>
      <w:spacing w:before="240"/>
    </w:pPr>
    <w:rPr>
      <w:rFonts w:ascii="Times New Roman" w:hAnsi="Times New Roman"/>
      <w:smallCaps/>
      <w:spacing w:val="80"/>
      <w:sz w:val="28"/>
    </w:rPr>
  </w:style>
  <w:style w:type="paragraph" w:customStyle="1" w:styleId="InChapter">
    <w:name w:val="InChapter"/>
    <w:basedOn w:val="Heading3"/>
    <w:rsid w:val="00096C38"/>
    <w:pPr>
      <w:spacing w:after="240"/>
      <w:outlineLvl w:val="9"/>
    </w:pPr>
    <w:rPr>
      <w:noProof/>
    </w:rPr>
  </w:style>
  <w:style w:type="paragraph" w:styleId="Index2">
    <w:name w:val="index 2"/>
    <w:basedOn w:val="Normal"/>
    <w:next w:val="Normal"/>
    <w:semiHidden/>
    <w:rsid w:val="00096C38"/>
    <w:pPr>
      <w:tabs>
        <w:tab w:val="right" w:pos="4176"/>
      </w:tabs>
      <w:ind w:left="568" w:hanging="284"/>
    </w:pPr>
    <w:rPr>
      <w:rFonts w:ascii="Garamond" w:hAnsi="Garamond"/>
    </w:rPr>
  </w:style>
  <w:style w:type="paragraph" w:customStyle="1" w:styleId="Byline">
    <w:name w:val="Byline"/>
    <w:rsid w:val="00096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C38"/>
    <w:pPr>
      <w:tabs>
        <w:tab w:val="clear" w:pos="3600"/>
        <w:tab w:val="clear" w:pos="3958"/>
      </w:tabs>
      <w:jc w:val="right"/>
    </w:pPr>
  </w:style>
  <w:style w:type="character" w:styleId="Emphasis">
    <w:name w:val="Emphasis"/>
    <w:basedOn w:val="DefaultParagraphFont"/>
    <w:qFormat/>
    <w:rsid w:val="00096C38"/>
    <w:rPr>
      <w:i/>
    </w:rPr>
  </w:style>
  <w:style w:type="paragraph" w:styleId="Caption">
    <w:name w:val="caption"/>
    <w:basedOn w:val="BodyText"/>
    <w:next w:val="Normal"/>
    <w:qFormat/>
    <w:rsid w:val="00096C38"/>
    <w:pPr>
      <w:framePr w:w="2268" w:hSpace="181" w:vSpace="181" w:wrap="around" w:vAnchor="text" w:hAnchor="page" w:x="1135" w:y="285" w:anchorLock="1"/>
    </w:pPr>
    <w:rPr>
      <w:i/>
    </w:rPr>
  </w:style>
  <w:style w:type="paragraph" w:customStyle="1" w:styleId="MiniTOCTitle">
    <w:name w:val="MiniTOCTitle"/>
    <w:basedOn w:val="Heading4"/>
    <w:rsid w:val="00096C38"/>
    <w:pPr>
      <w:spacing w:before="240"/>
      <w:outlineLvl w:val="9"/>
    </w:pPr>
    <w:rPr>
      <w:noProof/>
      <w:sz w:val="24"/>
    </w:rPr>
  </w:style>
  <w:style w:type="paragraph" w:customStyle="1" w:styleId="MiniTOCItem">
    <w:name w:val="MiniTOCItem"/>
    <w:basedOn w:val="ListBullet"/>
    <w:rsid w:val="00096C38"/>
    <w:pPr>
      <w:numPr>
        <w:numId w:val="0"/>
      </w:numPr>
      <w:tabs>
        <w:tab w:val="right" w:leader="dot" w:pos="6521"/>
      </w:tabs>
      <w:spacing w:before="0" w:after="0"/>
    </w:pPr>
  </w:style>
  <w:style w:type="paragraph" w:customStyle="1" w:styleId="TOFTitle">
    <w:name w:val="TOFTitle"/>
    <w:basedOn w:val="TOCTitle"/>
    <w:rsid w:val="00096C38"/>
  </w:style>
  <w:style w:type="paragraph" w:styleId="TableofFigures">
    <w:name w:val="table of figures"/>
    <w:basedOn w:val="Normal"/>
    <w:next w:val="Normal"/>
    <w:semiHidden/>
    <w:rsid w:val="00096C38"/>
    <w:pPr>
      <w:tabs>
        <w:tab w:val="right" w:leader="dot" w:pos="9072"/>
      </w:tabs>
      <w:ind w:left="970" w:hanging="403"/>
    </w:pPr>
    <w:rPr>
      <w:rFonts w:ascii="Times New Roman" w:hAnsi="Times New Roman"/>
      <w:b/>
    </w:rPr>
  </w:style>
  <w:style w:type="paragraph" w:styleId="ListNumber">
    <w:name w:val="List Number"/>
    <w:basedOn w:val="List"/>
    <w:rsid w:val="00096C38"/>
    <w:pPr>
      <w:numPr>
        <w:numId w:val="15"/>
      </w:numPr>
      <w:tabs>
        <w:tab w:val="clear" w:pos="340"/>
      </w:tabs>
    </w:pPr>
  </w:style>
  <w:style w:type="character" w:customStyle="1" w:styleId="WingdingSymbols">
    <w:name w:val="Wingding Symbols"/>
    <w:rsid w:val="00096C38"/>
    <w:rPr>
      <w:rFonts w:ascii="Wingdings" w:hAnsi="Wingdings"/>
    </w:rPr>
  </w:style>
  <w:style w:type="paragraph" w:customStyle="1" w:styleId="TableHeading">
    <w:name w:val="Table Heading"/>
    <w:basedOn w:val="HeadingBase"/>
    <w:rsid w:val="00096C38"/>
    <w:pPr>
      <w:keepLines/>
      <w:pBdr>
        <w:bottom w:val="single" w:sz="6" w:space="1" w:color="918585"/>
      </w:pBdr>
      <w:spacing w:before="240"/>
    </w:pPr>
  </w:style>
  <w:style w:type="character" w:customStyle="1" w:styleId="HotSpot">
    <w:name w:val="HotSpot"/>
    <w:rsid w:val="00096C38"/>
    <w:rPr>
      <w:color w:val="0033CC"/>
      <w:u w:val="none"/>
    </w:rPr>
  </w:style>
  <w:style w:type="paragraph" w:customStyle="1" w:styleId="BodyTextRight">
    <w:name w:val="Body Text Right"/>
    <w:basedOn w:val="BodyText"/>
    <w:rsid w:val="00096C38"/>
    <w:pPr>
      <w:spacing w:before="0" w:after="0"/>
      <w:jc w:val="right"/>
    </w:pPr>
  </w:style>
  <w:style w:type="paragraph" w:styleId="Index3">
    <w:name w:val="index 3"/>
    <w:basedOn w:val="ListNumber2"/>
    <w:next w:val="Normal"/>
    <w:semiHidden/>
    <w:rsid w:val="00096C38"/>
    <w:pPr>
      <w:numPr>
        <w:numId w:val="0"/>
      </w:numPr>
      <w:tabs>
        <w:tab w:val="right" w:leader="dot" w:pos="4176"/>
      </w:tabs>
    </w:pPr>
  </w:style>
  <w:style w:type="paragraph" w:styleId="ListNumber2">
    <w:name w:val="List Number 2"/>
    <w:basedOn w:val="List2"/>
    <w:rsid w:val="00096C38"/>
    <w:pPr>
      <w:numPr>
        <w:numId w:val="10"/>
      </w:numPr>
      <w:tabs>
        <w:tab w:val="clear" w:pos="1060"/>
      </w:tabs>
    </w:pPr>
  </w:style>
  <w:style w:type="paragraph" w:customStyle="1" w:styleId="MarginNote">
    <w:name w:val="Margin Note"/>
    <w:basedOn w:val="BodyText"/>
    <w:rsid w:val="00096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C38"/>
    <w:rPr>
      <w:sz w:val="32"/>
    </w:rPr>
  </w:style>
  <w:style w:type="paragraph" w:customStyle="1" w:styleId="HeadingProcedure">
    <w:name w:val="Heading Procedure"/>
    <w:basedOn w:val="HeadingBase"/>
    <w:next w:val="Normal"/>
    <w:rsid w:val="00096C38"/>
    <w:pPr>
      <w:tabs>
        <w:tab w:val="left" w:pos="0"/>
      </w:tabs>
      <w:spacing w:before="120" w:after="60"/>
    </w:pPr>
    <w:rPr>
      <w:i/>
      <w:color w:val="918585"/>
      <w:sz w:val="22"/>
    </w:rPr>
  </w:style>
  <w:style w:type="paragraph" w:customStyle="1" w:styleId="TableBodyText">
    <w:name w:val="Table Body Text"/>
    <w:basedOn w:val="BodyText"/>
    <w:rsid w:val="00096C38"/>
    <w:pPr>
      <w:spacing w:before="60" w:after="60"/>
    </w:pPr>
  </w:style>
  <w:style w:type="paragraph" w:styleId="ListContinue">
    <w:name w:val="List Continue"/>
    <w:basedOn w:val="List"/>
    <w:rsid w:val="00096C38"/>
    <w:pPr>
      <w:ind w:firstLine="0"/>
    </w:pPr>
  </w:style>
  <w:style w:type="paragraph" w:customStyle="1" w:styleId="ListNote">
    <w:name w:val="List Note"/>
    <w:basedOn w:val="List"/>
    <w:rsid w:val="00096C38"/>
    <w:pPr>
      <w:pBdr>
        <w:top w:val="single" w:sz="6" w:space="2" w:color="918585"/>
        <w:bottom w:val="single" w:sz="6" w:space="2" w:color="918585"/>
      </w:pBdr>
      <w:tabs>
        <w:tab w:val="left" w:pos="1021"/>
      </w:tabs>
      <w:ind w:firstLine="0"/>
    </w:pPr>
  </w:style>
  <w:style w:type="paragraph" w:customStyle="1" w:styleId="Warning">
    <w:name w:val="Warning"/>
    <w:basedOn w:val="BodyText"/>
    <w:rsid w:val="00096C38"/>
    <w:pPr>
      <w:shd w:val="clear" w:color="auto" w:fill="D9D9D9"/>
      <w:tabs>
        <w:tab w:val="left" w:pos="992"/>
      </w:tabs>
      <w:ind w:left="119" w:right="119"/>
    </w:pPr>
    <w:rPr>
      <w:sz w:val="20"/>
    </w:rPr>
  </w:style>
  <w:style w:type="paragraph" w:customStyle="1" w:styleId="MarginIcons">
    <w:name w:val="Margin Icons"/>
    <w:basedOn w:val="BodyText"/>
    <w:rsid w:val="00096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C38"/>
    <w:rPr>
      <w:rFonts w:ascii="Courier New" w:hAnsi="Courier New"/>
    </w:rPr>
  </w:style>
  <w:style w:type="paragraph" w:customStyle="1" w:styleId="NoteBullet">
    <w:name w:val="Note Bullet"/>
    <w:basedOn w:val="Note"/>
    <w:rsid w:val="00096C38"/>
    <w:pPr>
      <w:tabs>
        <w:tab w:val="clear" w:pos="680"/>
      </w:tabs>
      <w:spacing w:before="60" w:after="60"/>
    </w:pPr>
  </w:style>
  <w:style w:type="paragraph" w:customStyle="1" w:styleId="SubHeading2">
    <w:name w:val="SubHeading2"/>
    <w:basedOn w:val="HeadingBase"/>
    <w:rsid w:val="00096C38"/>
    <w:pPr>
      <w:spacing w:before="240" w:after="60"/>
    </w:pPr>
    <w:rPr>
      <w:sz w:val="20"/>
    </w:rPr>
  </w:style>
  <w:style w:type="paragraph" w:customStyle="1" w:styleId="SubHeading1">
    <w:name w:val="SubHeading1"/>
    <w:basedOn w:val="HeadingBase"/>
    <w:rsid w:val="00096C38"/>
    <w:pPr>
      <w:spacing w:before="240" w:after="60"/>
    </w:pPr>
    <w:rPr>
      <w:color w:val="918585"/>
      <w:sz w:val="22"/>
    </w:rPr>
  </w:style>
  <w:style w:type="paragraph" w:customStyle="1" w:styleId="SideHeading">
    <w:name w:val="Side Heading"/>
    <w:basedOn w:val="HeadingBase"/>
    <w:rsid w:val="00096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C38"/>
    <w:pPr>
      <w:tabs>
        <w:tab w:val="num" w:pos="360"/>
      </w:tabs>
    </w:pPr>
  </w:style>
  <w:style w:type="paragraph" w:styleId="PlainText">
    <w:name w:val="Plain Text"/>
    <w:basedOn w:val="Normal"/>
    <w:link w:val="PlainTextChar"/>
    <w:rsid w:val="00096C38"/>
    <w:rPr>
      <w:sz w:val="20"/>
    </w:rPr>
  </w:style>
  <w:style w:type="character" w:customStyle="1" w:styleId="PlainTextChar">
    <w:name w:val="Plain Text Char"/>
    <w:basedOn w:val="DefaultParagraphFont"/>
    <w:link w:val="PlainText"/>
    <w:rsid w:val="00096C38"/>
    <w:rPr>
      <w:rFonts w:ascii="Courier New" w:eastAsia="Times New Roman" w:hAnsi="Courier New" w:cs="Times New Roman"/>
      <w:sz w:val="20"/>
      <w:szCs w:val="20"/>
      <w:lang w:eastAsia="en-US"/>
    </w:rPr>
  </w:style>
  <w:style w:type="character" w:customStyle="1" w:styleId="MenuOption">
    <w:name w:val="Menu Option"/>
    <w:basedOn w:val="DefaultParagraphFont"/>
    <w:rsid w:val="00096C38"/>
    <w:rPr>
      <w:b/>
      <w:smallCaps/>
    </w:rPr>
  </w:style>
  <w:style w:type="paragraph" w:customStyle="1" w:styleId="TableListNumber">
    <w:name w:val="Table List Number"/>
    <w:basedOn w:val="ListNumber"/>
    <w:rsid w:val="00096C38"/>
    <w:pPr>
      <w:numPr>
        <w:numId w:val="0"/>
      </w:numPr>
    </w:pPr>
  </w:style>
  <w:style w:type="paragraph" w:styleId="TOC4">
    <w:name w:val="toc 4"/>
    <w:basedOn w:val="TOCBase"/>
    <w:next w:val="Normal"/>
    <w:semiHidden/>
    <w:rsid w:val="00096C38"/>
    <w:pPr>
      <w:tabs>
        <w:tab w:val="right" w:leader="dot" w:pos="9071"/>
      </w:tabs>
      <w:ind w:left="1701"/>
    </w:pPr>
  </w:style>
  <w:style w:type="paragraph" w:customStyle="1" w:styleId="ListAlpha">
    <w:name w:val="List Alpha"/>
    <w:basedOn w:val="List"/>
    <w:rsid w:val="00096C38"/>
    <w:pPr>
      <w:numPr>
        <w:numId w:val="9"/>
      </w:numPr>
    </w:pPr>
  </w:style>
  <w:style w:type="paragraph" w:customStyle="1" w:styleId="ListAlpha2">
    <w:name w:val="List Alpha 2"/>
    <w:basedOn w:val="List2"/>
    <w:rsid w:val="00096C38"/>
    <w:pPr>
      <w:numPr>
        <w:numId w:val="8"/>
      </w:numPr>
    </w:pPr>
  </w:style>
  <w:style w:type="paragraph" w:styleId="List2">
    <w:name w:val="List 2"/>
    <w:basedOn w:val="BodyText"/>
    <w:rsid w:val="00096C38"/>
    <w:pPr>
      <w:tabs>
        <w:tab w:val="left" w:pos="680"/>
      </w:tabs>
      <w:spacing w:before="60" w:after="60"/>
      <w:ind w:left="680" w:hanging="340"/>
    </w:pPr>
  </w:style>
  <w:style w:type="paragraph" w:styleId="List3">
    <w:name w:val="List 3"/>
    <w:basedOn w:val="BodyText"/>
    <w:rsid w:val="00096C38"/>
    <w:pPr>
      <w:tabs>
        <w:tab w:val="left" w:pos="1021"/>
      </w:tabs>
      <w:spacing w:before="60" w:after="60"/>
      <w:ind w:left="1020" w:hanging="340"/>
    </w:pPr>
  </w:style>
  <w:style w:type="paragraph" w:styleId="List4">
    <w:name w:val="List 4"/>
    <w:basedOn w:val="BodyText"/>
    <w:rsid w:val="00096C38"/>
    <w:pPr>
      <w:tabs>
        <w:tab w:val="left" w:pos="1361"/>
      </w:tabs>
      <w:spacing w:before="60" w:after="60"/>
      <w:ind w:left="1361" w:hanging="340"/>
    </w:pPr>
  </w:style>
  <w:style w:type="paragraph" w:styleId="List5">
    <w:name w:val="List 5"/>
    <w:basedOn w:val="BodyText"/>
    <w:rsid w:val="00096C38"/>
    <w:pPr>
      <w:tabs>
        <w:tab w:val="left" w:pos="1701"/>
      </w:tabs>
      <w:spacing w:before="60" w:after="60"/>
      <w:ind w:left="1701" w:hanging="340"/>
    </w:pPr>
  </w:style>
  <w:style w:type="paragraph" w:styleId="ListBullet3">
    <w:name w:val="List Bullet 3"/>
    <w:basedOn w:val="List3"/>
    <w:rsid w:val="00096C38"/>
    <w:pPr>
      <w:numPr>
        <w:numId w:val="14"/>
      </w:numPr>
      <w:tabs>
        <w:tab w:val="clear" w:pos="1021"/>
      </w:tabs>
      <w:ind w:left="1037" w:hanging="357"/>
    </w:pPr>
  </w:style>
  <w:style w:type="paragraph" w:styleId="ListBullet4">
    <w:name w:val="List Bullet 4"/>
    <w:basedOn w:val="List4"/>
    <w:rsid w:val="00096C38"/>
    <w:pPr>
      <w:numPr>
        <w:numId w:val="3"/>
      </w:numPr>
      <w:tabs>
        <w:tab w:val="clear" w:pos="1361"/>
      </w:tabs>
    </w:pPr>
  </w:style>
  <w:style w:type="paragraph" w:styleId="ListBullet5">
    <w:name w:val="List Bullet 5"/>
    <w:basedOn w:val="List5"/>
    <w:rsid w:val="00096C38"/>
    <w:pPr>
      <w:numPr>
        <w:numId w:val="4"/>
      </w:numPr>
    </w:pPr>
  </w:style>
  <w:style w:type="paragraph" w:styleId="ListContinue2">
    <w:name w:val="List Continue 2"/>
    <w:basedOn w:val="List2"/>
    <w:rsid w:val="00096C38"/>
    <w:pPr>
      <w:ind w:firstLine="0"/>
    </w:pPr>
  </w:style>
  <w:style w:type="paragraph" w:styleId="ListContinue3">
    <w:name w:val="List Continue 3"/>
    <w:basedOn w:val="List3"/>
    <w:rsid w:val="00096C38"/>
    <w:pPr>
      <w:ind w:left="1021" w:firstLine="0"/>
    </w:pPr>
  </w:style>
  <w:style w:type="paragraph" w:styleId="ListContinue4">
    <w:name w:val="List Continue 4"/>
    <w:basedOn w:val="List4"/>
    <w:rsid w:val="00096C38"/>
    <w:pPr>
      <w:ind w:firstLine="0"/>
    </w:pPr>
  </w:style>
  <w:style w:type="paragraph" w:styleId="ListContinue5">
    <w:name w:val="List Continue 5"/>
    <w:basedOn w:val="List5"/>
    <w:rsid w:val="00096C38"/>
    <w:pPr>
      <w:ind w:firstLine="0"/>
    </w:pPr>
  </w:style>
  <w:style w:type="paragraph" w:styleId="ListNumber3">
    <w:name w:val="List Number 3"/>
    <w:basedOn w:val="List3"/>
    <w:rsid w:val="00096C38"/>
    <w:pPr>
      <w:numPr>
        <w:numId w:val="5"/>
      </w:numPr>
    </w:pPr>
  </w:style>
  <w:style w:type="paragraph" w:styleId="ListNumber4">
    <w:name w:val="List Number 4"/>
    <w:basedOn w:val="List4"/>
    <w:rsid w:val="00096C38"/>
    <w:pPr>
      <w:numPr>
        <w:numId w:val="6"/>
      </w:numPr>
    </w:pPr>
  </w:style>
  <w:style w:type="paragraph" w:styleId="ListNumber5">
    <w:name w:val="List Number 5"/>
    <w:basedOn w:val="List5"/>
    <w:rsid w:val="00096C38"/>
    <w:pPr>
      <w:numPr>
        <w:numId w:val="7"/>
      </w:numPr>
    </w:pPr>
  </w:style>
  <w:style w:type="paragraph" w:styleId="BlockText">
    <w:name w:val="Block Text"/>
    <w:basedOn w:val="Normal"/>
    <w:rsid w:val="00096C38"/>
    <w:pPr>
      <w:spacing w:after="120"/>
      <w:ind w:left="1440" w:right="1440"/>
    </w:pPr>
  </w:style>
  <w:style w:type="character" w:customStyle="1" w:styleId="Subscript">
    <w:name w:val="Subscript"/>
    <w:basedOn w:val="DefaultParagraphFont"/>
    <w:rsid w:val="00096C38"/>
    <w:rPr>
      <w:sz w:val="16"/>
      <w:vertAlign w:val="subscript"/>
    </w:rPr>
  </w:style>
  <w:style w:type="character" w:customStyle="1" w:styleId="Superscript">
    <w:name w:val="Superscript"/>
    <w:basedOn w:val="DefaultParagraphFont"/>
    <w:rsid w:val="00096C38"/>
    <w:rPr>
      <w:sz w:val="16"/>
      <w:vertAlign w:val="superscript"/>
    </w:rPr>
  </w:style>
  <w:style w:type="character" w:customStyle="1" w:styleId="Symbols">
    <w:name w:val="Symbols"/>
    <w:basedOn w:val="DefaultParagraphFont"/>
    <w:rsid w:val="00096C38"/>
    <w:rPr>
      <w:rFonts w:ascii="Symbol" w:hAnsi="Symbol"/>
    </w:rPr>
  </w:style>
  <w:style w:type="character" w:customStyle="1" w:styleId="MenuOptions">
    <w:name w:val="Menu Options"/>
    <w:basedOn w:val="DefaultParagraphFont"/>
    <w:rsid w:val="00096C38"/>
    <w:rPr>
      <w:rFonts w:ascii="Arial Narrow" w:hAnsi="Arial Narrow"/>
      <w:smallCaps/>
    </w:rPr>
  </w:style>
  <w:style w:type="character" w:customStyle="1" w:styleId="Buttons">
    <w:name w:val="Buttons"/>
    <w:basedOn w:val="DefaultParagraphFont"/>
    <w:rsid w:val="00096C38"/>
    <w:rPr>
      <w:b/>
    </w:rPr>
  </w:style>
  <w:style w:type="character" w:customStyle="1" w:styleId="Underlined">
    <w:name w:val="Underlined"/>
    <w:basedOn w:val="DefaultParagraphFont"/>
    <w:rsid w:val="00096C38"/>
    <w:rPr>
      <w:u w:val="single"/>
    </w:rPr>
  </w:style>
  <w:style w:type="paragraph" w:customStyle="1" w:styleId="TableBodyTextRight">
    <w:name w:val="Table Body Text Right"/>
    <w:basedOn w:val="TableBodyText"/>
    <w:rsid w:val="00096C38"/>
    <w:pPr>
      <w:widowControl w:val="0"/>
      <w:autoSpaceDE w:val="0"/>
      <w:autoSpaceDN w:val="0"/>
      <w:adjustRightInd w:val="0"/>
      <w:jc w:val="right"/>
    </w:pPr>
    <w:rPr>
      <w:rFonts w:cs="Arial"/>
      <w:szCs w:val="18"/>
    </w:rPr>
  </w:style>
  <w:style w:type="paragraph" w:customStyle="1" w:styleId="CopyrightText">
    <w:name w:val="Copyright Text"/>
    <w:basedOn w:val="BodyText"/>
    <w:rsid w:val="00096C38"/>
    <w:rPr>
      <w:sz w:val="18"/>
    </w:rPr>
  </w:style>
  <w:style w:type="paragraph" w:customStyle="1" w:styleId="BodySmallRight">
    <w:name w:val="Body Small Right"/>
    <w:basedOn w:val="BodyTextRight"/>
    <w:rsid w:val="00096C38"/>
    <w:rPr>
      <w:sz w:val="18"/>
      <w:szCs w:val="18"/>
    </w:rPr>
  </w:style>
  <w:style w:type="paragraph" w:customStyle="1" w:styleId="MarginEdition">
    <w:name w:val="Margin Edition"/>
    <w:basedOn w:val="MarginNote"/>
    <w:rsid w:val="00096C38"/>
    <w:pPr>
      <w:spacing w:before="0" w:after="0"/>
    </w:pPr>
    <w:rPr>
      <w:rFonts w:ascii="Times New Roman" w:hAnsi="Times New Roman"/>
      <w:color w:val="999999"/>
    </w:rPr>
  </w:style>
  <w:style w:type="paragraph" w:customStyle="1" w:styleId="Spacer">
    <w:name w:val="Spacer"/>
    <w:basedOn w:val="Normal"/>
    <w:rsid w:val="00096C38"/>
    <w:rPr>
      <w:sz w:val="2"/>
      <w:szCs w:val="2"/>
    </w:rPr>
  </w:style>
  <w:style w:type="character" w:customStyle="1" w:styleId="Small">
    <w:name w:val="Small"/>
    <w:basedOn w:val="DefaultParagraphFont"/>
    <w:rsid w:val="00096C38"/>
    <w:rPr>
      <w:sz w:val="16"/>
    </w:rPr>
  </w:style>
  <w:style w:type="paragraph" w:customStyle="1" w:styleId="WideTable">
    <w:name w:val="Wide Table"/>
    <w:basedOn w:val="Normal"/>
    <w:rsid w:val="00096C38"/>
    <w:pPr>
      <w:ind w:left="-1418"/>
    </w:pPr>
    <w:rPr>
      <w:sz w:val="2"/>
      <w:szCs w:val="2"/>
    </w:rPr>
  </w:style>
  <w:style w:type="character" w:styleId="PageNumber">
    <w:name w:val="page number"/>
    <w:basedOn w:val="DefaultParagraphFont"/>
    <w:rsid w:val="00096C38"/>
  </w:style>
  <w:style w:type="paragraph" w:styleId="Quote">
    <w:name w:val="Quote"/>
    <w:basedOn w:val="Heading1"/>
    <w:link w:val="QuoteChar"/>
    <w:qFormat/>
    <w:rsid w:val="00096C38"/>
    <w:rPr>
      <w:b w:val="0"/>
      <w:sz w:val="72"/>
      <w:szCs w:val="72"/>
      <w:lang w:val="en-NZ"/>
    </w:rPr>
  </w:style>
  <w:style w:type="character" w:customStyle="1" w:styleId="QuoteChar">
    <w:name w:val="Quote Char"/>
    <w:basedOn w:val="DefaultParagraphFont"/>
    <w:link w:val="Quote"/>
    <w:rsid w:val="00096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C38"/>
    <w:pPr>
      <w:pageBreakBefore/>
    </w:pPr>
  </w:style>
  <w:style w:type="paragraph" w:customStyle="1" w:styleId="Border">
    <w:name w:val="Border"/>
    <w:basedOn w:val="Normal"/>
    <w:qFormat/>
    <w:rsid w:val="00096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C38"/>
    <w:rPr>
      <w:b/>
      <w:bCs/>
      <w:i/>
      <w:iCs/>
      <w:color w:val="auto"/>
    </w:rPr>
  </w:style>
  <w:style w:type="paragraph" w:styleId="IntenseQuote">
    <w:name w:val="Intense Quote"/>
    <w:basedOn w:val="Normal"/>
    <w:next w:val="Normal"/>
    <w:link w:val="IntenseQuoteChar"/>
    <w:uiPriority w:val="30"/>
    <w:qFormat/>
    <w:rsid w:val="00096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C38"/>
    <w:rPr>
      <w:smallCaps/>
      <w:color w:val="auto"/>
      <w:u w:val="single"/>
    </w:rPr>
  </w:style>
  <w:style w:type="character" w:styleId="IntenseReference">
    <w:name w:val="Intense Reference"/>
    <w:basedOn w:val="DefaultParagraphFont"/>
    <w:uiPriority w:val="32"/>
    <w:qFormat/>
    <w:rsid w:val="00096C38"/>
    <w:rPr>
      <w:b/>
      <w:bCs/>
      <w:smallCaps/>
      <w:color w:val="auto"/>
      <w:spacing w:val="5"/>
      <w:u w:val="single"/>
    </w:rPr>
  </w:style>
  <w:style w:type="paragraph" w:customStyle="1" w:styleId="2ColumnHeading">
    <w:name w:val="2Column Heading"/>
    <w:basedOn w:val="BodyText"/>
    <w:qFormat/>
    <w:rsid w:val="00096C38"/>
    <w:pPr>
      <w:spacing w:after="60"/>
      <w:ind w:left="-2268"/>
    </w:pPr>
    <w:rPr>
      <w:b/>
    </w:rPr>
  </w:style>
  <w:style w:type="paragraph" w:customStyle="1" w:styleId="Heading1TOC">
    <w:name w:val="Heading1 TOC"/>
    <w:basedOn w:val="Normal"/>
    <w:qFormat/>
    <w:rsid w:val="00096C38"/>
    <w:pPr>
      <w:spacing w:before="240" w:after="120"/>
    </w:pPr>
    <w:rPr>
      <w:rFonts w:ascii="Times New Roman" w:hAnsi="Times New Roman"/>
      <w:b/>
      <w:sz w:val="32"/>
    </w:rPr>
  </w:style>
  <w:style w:type="paragraph" w:customStyle="1" w:styleId="Heading2TOC">
    <w:name w:val="Heading2 TOC"/>
    <w:basedOn w:val="Normal"/>
    <w:qFormat/>
    <w:rsid w:val="00096C38"/>
    <w:pPr>
      <w:spacing w:before="240" w:after="60"/>
    </w:pPr>
    <w:rPr>
      <w:rFonts w:ascii="Times New Roman" w:hAnsi="Times New Roman"/>
      <w:b/>
      <w:sz w:val="28"/>
    </w:rPr>
  </w:style>
  <w:style w:type="character" w:customStyle="1" w:styleId="Underline">
    <w:name w:val="Underline"/>
    <w:basedOn w:val="DefaultParagraphFont"/>
    <w:qFormat/>
    <w:rsid w:val="00096C38"/>
    <w:rPr>
      <w:u w:val="single"/>
    </w:rPr>
  </w:style>
  <w:style w:type="character" w:customStyle="1" w:styleId="BoldandItalics">
    <w:name w:val="Bold and Italics"/>
    <w:qFormat/>
    <w:rsid w:val="00096C38"/>
    <w:rPr>
      <w:b/>
      <w:i/>
      <w:u w:val="none"/>
    </w:rPr>
  </w:style>
  <w:style w:type="paragraph" w:styleId="BalloonText">
    <w:name w:val="Balloon Text"/>
    <w:basedOn w:val="Normal"/>
    <w:link w:val="BalloonTextChar"/>
    <w:rsid w:val="00096C38"/>
    <w:rPr>
      <w:rFonts w:ascii="Tahoma" w:hAnsi="Tahoma" w:cs="Tahoma"/>
      <w:sz w:val="16"/>
      <w:szCs w:val="16"/>
    </w:rPr>
  </w:style>
  <w:style w:type="character" w:customStyle="1" w:styleId="BalloonTextChar">
    <w:name w:val="Balloon Text Char"/>
    <w:basedOn w:val="DefaultParagraphFont"/>
    <w:link w:val="BalloonText"/>
    <w:rsid w:val="00096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C38"/>
    <w:rPr>
      <w:b/>
      <w:color w:val="660033"/>
      <w:spacing w:val="0"/>
    </w:rPr>
  </w:style>
  <w:style w:type="paragraph" w:customStyle="1" w:styleId="Nameditemlist">
    <w:name w:val="Named item list"/>
    <w:basedOn w:val="BodyText"/>
    <w:qFormat/>
    <w:rsid w:val="00096C38"/>
    <w:pPr>
      <w:tabs>
        <w:tab w:val="left" w:pos="2835"/>
      </w:tabs>
      <w:ind w:left="2835" w:hanging="2835"/>
    </w:pPr>
  </w:style>
  <w:style w:type="paragraph" w:customStyle="1" w:styleId="BodyTextnopadding">
    <w:name w:val="Body Text no padding"/>
    <w:basedOn w:val="BodyText"/>
    <w:qFormat/>
    <w:rsid w:val="00096C38"/>
    <w:pPr>
      <w:spacing w:before="0" w:after="0"/>
    </w:pPr>
  </w:style>
  <w:style w:type="paragraph" w:customStyle="1" w:styleId="BodyTextBold">
    <w:name w:val="Body Text Bold"/>
    <w:basedOn w:val="BodyText"/>
    <w:qFormat/>
    <w:rsid w:val="00096C38"/>
    <w:rPr>
      <w:b/>
    </w:rPr>
  </w:style>
  <w:style w:type="character" w:styleId="Hyperlink">
    <w:name w:val="Hyperlink"/>
    <w:basedOn w:val="DefaultParagraphFont"/>
    <w:uiPriority w:val="99"/>
    <w:unhideWhenUsed/>
    <w:rsid w:val="00DE01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7720</Characters>
  <Application>Microsoft Office Word</Application>
  <DocSecurity>0</DocSecurity>
  <Lines>335</Lines>
  <Paragraphs>218</Paragraphs>
  <ScaleCrop>false</ScaleCrop>
  <Company>Author-it Software Corporation Ltd.</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MSTTN2001 Set up and operate a dry laid web forming machine</dc:title>
  <dc:subject>Approved</dc:subject>
  <dc:creator>Skills Insight</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