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B4D" w:rsidP="00FD3B4D">
      <w:pPr>
        <w:pStyle w:val="Title"/>
      </w:pPr>
      <w:bookmarkStart w:id="0" w:name="_GoBack"/>
      <w:bookmarkEnd w:id="0"/>
      <w:r>
        <w:fldChar w:fldCharType="begin"/>
      </w:r>
      <w:r>
        <w:instrText xml:space="preserve"> TITLE   \* MERGEFORMAT </w:instrText>
      </w:r>
      <w:r>
        <w:fldChar w:fldCharType="separate"/>
      </w:r>
      <w:r>
        <w:t>Assessment Requirements for MSTTF3014 Install manufactured textile products</w:t>
      </w:r>
      <w:r>
        <w:fldChar w:fldCharType="end"/>
      </w:r>
    </w:p>
    <w:p w:rsidR="00FD3B4D" w:rsidP="00FD3B4D">
      <w:pPr>
        <w:pStyle w:val="Version"/>
        <w:sectPr w:rsidSect="00106E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E71" w:rsidP="00106E71">
      <w:pPr>
        <w:pStyle w:val="SuperHeading"/>
      </w:pPr>
      <w:r w:rsidRPr="00106E71">
        <w:t>Assessment Requirements for MSTTF3014 Install manufactured textile products</w:t>
      </w:r>
    </w:p>
    <w:p w:rsidR="00000000" w:rsidRPr="00106E71" w:rsidP="00106E71">
      <w:pPr>
        <w:pStyle w:val="Heading1"/>
      </w:pPr>
      <w:bookmarkStart w:id="1" w:name="O_1222309"/>
      <w:bookmarkEnd w:id="1"/>
      <w:r w:rsidRPr="00106E71">
        <w:t>Modification History</w:t>
      </w:r>
    </w:p>
    <w:p w:rsidR="00000000" w:rsidRPr="00106E71" w:rsidP="00FD3B4D">
      <w:pPr>
        <w:pStyle w:val="BodyText"/>
      </w:pPr>
      <w:r w:rsidRPr="00106E71">
        <w:t>Release 1. Unit code, Title and Application changed. Title changed fo</w:t>
      </w:r>
      <w:r w:rsidRPr="00106E71">
        <w:t>r clarity. Elements and Performance Criteria restructured and simplified. Foundation Skills field populated. Range of Conditions removed with relevant information moved to Knowledge Evidence. Assessment Requirements clarified with generic foundation skills</w:t>
      </w:r>
      <w:r w:rsidRPr="00106E71">
        <w:t xml:space="preserve"> statements moved to appropriate section and duplication with Performance Criteria removed. Specific requirements which limit application removed (e.g. use of bosun’s chair).  Supersedes and is not equivalent to MSTTF2015 Install products on and off site.</w:t>
      </w:r>
    </w:p>
    <w:p w:rsidR="00000000" w:rsidRPr="00106E71" w:rsidP="00106E71">
      <w:pPr>
        <w:pStyle w:val="Heading1"/>
      </w:pPr>
      <w:bookmarkStart w:id="2" w:name="O_1222310"/>
      <w:bookmarkEnd w:id="2"/>
      <w:r w:rsidRPr="00106E71">
        <w:t>Performance Evidence</w:t>
      </w:r>
    </w:p>
    <w:p w:rsidR="00000000" w:rsidRPr="00106E71" w:rsidP="00FD3B4D">
      <w:pPr>
        <w:pStyle w:val="BodyText"/>
      </w:pPr>
      <w:r w:rsidRPr="00106E71">
        <w:t>There must be evidence the candidate has completed the tasks outlined in the elements and performance criteria of this unit, and demonstrated the ability to:</w:t>
      </w:r>
    </w:p>
    <w:p w:rsidR="00000000" w:rsidRPr="00106E71" w:rsidP="00106E71">
      <w:pPr>
        <w:pStyle w:val="ListBullet"/>
      </w:pPr>
      <w:r w:rsidRPr="00106E71">
        <w:t>comply with all safety requirements to install and set ma</w:t>
      </w:r>
      <w:r w:rsidRPr="00106E71">
        <w:t>nufactured textile products on at least two occasions.</w:t>
      </w:r>
    </w:p>
    <w:p w:rsidR="00000000" w:rsidRPr="00106E71" w:rsidP="00106E71">
      <w:pPr>
        <w:pStyle w:val="AllowPageBreak"/>
      </w:pPr>
    </w:p>
    <w:p w:rsidR="00000000" w:rsidRPr="00106E71" w:rsidP="00106E71">
      <w:pPr>
        <w:pStyle w:val="Heading1"/>
      </w:pPr>
      <w:bookmarkStart w:id="3" w:name="O_1222311"/>
      <w:bookmarkEnd w:id="3"/>
      <w:r w:rsidRPr="00106E71">
        <w:t>Knowledge Evidence</w:t>
      </w:r>
    </w:p>
    <w:p w:rsidR="00000000" w:rsidRPr="00106E71" w:rsidP="00FD3B4D">
      <w:pPr>
        <w:pStyle w:val="BodyText"/>
      </w:pPr>
      <w:r w:rsidRPr="00106E71">
        <w:t>There must be evidence the candidate has knowledge of:</w:t>
      </w:r>
    </w:p>
    <w:p w:rsidR="00000000" w:rsidRPr="00106E71" w:rsidP="00106E71">
      <w:pPr>
        <w:pStyle w:val="ListBullet"/>
      </w:pPr>
      <w:r w:rsidRPr="00106E71">
        <w:t>existence and basic requirements of Australian Standards for products being installed</w:t>
      </w:r>
    </w:p>
    <w:p w:rsidR="00000000" w:rsidRPr="00106E71" w:rsidP="00106E71">
      <w:pPr>
        <w:pStyle w:val="ListBullet"/>
      </w:pPr>
      <w:r w:rsidRPr="00106E71">
        <w:t>safe work practices a</w:t>
      </w:r>
      <w:r w:rsidRPr="00106E71">
        <w:t>nd procedures for installation of manufactured textile products, including:</w:t>
      </w:r>
    </w:p>
    <w:p w:rsidR="00000000" w:rsidRPr="00106E71" w:rsidP="00106E71">
      <w:pPr>
        <w:pStyle w:val="ListBullet2"/>
      </w:pPr>
      <w:r w:rsidRPr="00106E71">
        <w:t>use of personal protective equipment (PPE)</w:t>
      </w:r>
    </w:p>
    <w:p w:rsidR="00000000" w:rsidRPr="00106E71" w:rsidP="00106E71">
      <w:pPr>
        <w:pStyle w:val="ListBullet2"/>
      </w:pPr>
      <w:r w:rsidRPr="00106E71">
        <w:t>hazard identification and control measures, including electrical and general workplace hazards and means of identifying them</w:t>
      </w:r>
    </w:p>
    <w:p w:rsidR="00000000" w:rsidRPr="00106E71" w:rsidP="00106E71">
      <w:pPr>
        <w:pStyle w:val="ListBullet2"/>
      </w:pPr>
      <w:r w:rsidRPr="00106E71">
        <w:t>considerations and equipment for working at heights</w:t>
      </w:r>
    </w:p>
    <w:p w:rsidR="00000000" w:rsidRPr="00106E71" w:rsidP="00106E71">
      <w:pPr>
        <w:pStyle w:val="ListBullet"/>
      </w:pPr>
      <w:r w:rsidRPr="00106E71">
        <w:t>for the products and associated equipment to be installed:</w:t>
      </w:r>
    </w:p>
    <w:p w:rsidR="00000000" w:rsidRPr="00106E71" w:rsidP="00106E71">
      <w:pPr>
        <w:pStyle w:val="ListBullet2"/>
      </w:pPr>
      <w:r w:rsidRPr="00106E71">
        <w:t>operating principles, including setting and adjustment</w:t>
      </w:r>
    </w:p>
    <w:p w:rsidR="00000000" w:rsidRPr="00106E71" w:rsidP="00106E71">
      <w:pPr>
        <w:pStyle w:val="ListBullet2"/>
      </w:pPr>
      <w:r w:rsidRPr="00106E71">
        <w:t>typical installation problems and their rectification procedures</w:t>
      </w:r>
    </w:p>
    <w:p w:rsidR="00000000" w:rsidRPr="00106E71" w:rsidP="00106E71">
      <w:pPr>
        <w:pStyle w:val="ListBullet2"/>
      </w:pPr>
      <w:r w:rsidRPr="00106E71">
        <w:t>quality standards</w:t>
      </w:r>
    </w:p>
    <w:p w:rsidR="00000000" w:rsidRPr="00106E71" w:rsidP="00106E71">
      <w:pPr>
        <w:pStyle w:val="ListBullet2"/>
      </w:pPr>
      <w:r w:rsidRPr="00106E71">
        <w:t>forma</w:t>
      </w:r>
      <w:r w:rsidRPr="00106E71">
        <w:t>t of specifications</w:t>
      </w:r>
    </w:p>
    <w:p w:rsidR="00000000" w:rsidRPr="00106E71" w:rsidP="00106E71">
      <w:pPr>
        <w:pStyle w:val="ListBullet"/>
      </w:pPr>
      <w:r w:rsidRPr="00106E71">
        <w:t>the range of hand tools, power tools, measuring devices and other equipment used in the installation process, and their operating principles and appropriateness for particular applications</w:t>
      </w:r>
    </w:p>
    <w:p w:rsidR="00000000" w:rsidRPr="00106E71" w:rsidP="00106E71">
      <w:pPr>
        <w:pStyle w:val="ListBullet"/>
      </w:pPr>
      <w:r w:rsidRPr="00106E71">
        <w:t>power sources, such as single phase, three pha</w:t>
      </w:r>
      <w:r w:rsidRPr="00106E71">
        <w:t>se and weather-protected outlets</w:t>
      </w:r>
    </w:p>
    <w:p w:rsidR="00000000" w:rsidRPr="00106E71" w:rsidP="00106E71">
      <w:pPr>
        <w:pStyle w:val="ListBullet"/>
      </w:pPr>
      <w:r w:rsidRPr="00106E71">
        <w:t>typical aspects of the installation process:</w:t>
      </w:r>
    </w:p>
    <w:p w:rsidR="00000000" w:rsidRPr="00106E71" w:rsidP="00106E71">
      <w:pPr>
        <w:pStyle w:val="ListBullet2"/>
      </w:pPr>
      <w:r w:rsidRPr="00106E71">
        <w:t>using tools to drill and prepare locating holes</w:t>
      </w:r>
    </w:p>
    <w:p w:rsidR="00000000" w:rsidRPr="00106E71" w:rsidP="00106E71">
      <w:pPr>
        <w:pStyle w:val="ListBullet2"/>
      </w:pPr>
      <w:r w:rsidRPr="00106E71">
        <w:t>safely lifting or lowering products into position</w:t>
      </w:r>
    </w:p>
    <w:p w:rsidR="00000000" w:rsidRPr="00106E71" w:rsidP="00106E71">
      <w:pPr>
        <w:pStyle w:val="ListBullet2"/>
      </w:pPr>
      <w:r w:rsidRPr="00106E71">
        <w:t>using fastenings to attach or anchor product</w:t>
      </w:r>
    </w:p>
    <w:p w:rsidR="00000000" w:rsidRPr="00106E71" w:rsidP="00106E71">
      <w:pPr>
        <w:pStyle w:val="ListBullet2"/>
      </w:pPr>
      <w:r w:rsidRPr="00106E71">
        <w:t>fitting pulleys or sheave blocks</w:t>
      </w:r>
    </w:p>
    <w:p w:rsidR="00000000" w:rsidRPr="00106E71" w:rsidP="00106E71">
      <w:pPr>
        <w:pStyle w:val="ListBullet2"/>
      </w:pPr>
      <w:r w:rsidRPr="00106E71">
        <w:t>t</w:t>
      </w:r>
      <w:r w:rsidRPr="00106E71">
        <w:t xml:space="preserve">hreading or attaching ropes or cables </w:t>
      </w:r>
    </w:p>
    <w:p w:rsidR="00000000" w:rsidRPr="00106E71" w:rsidP="00106E71">
      <w:pPr>
        <w:pStyle w:val="ListBullet2"/>
      </w:pPr>
      <w:r w:rsidRPr="00106E71">
        <w:t>fitting stays or other fastenings</w:t>
      </w:r>
    </w:p>
    <w:p w:rsidR="00000000" w:rsidRPr="00106E71" w:rsidP="00106E71">
      <w:pPr>
        <w:pStyle w:val="ListBullet2"/>
      </w:pPr>
      <w:r w:rsidRPr="00106E71">
        <w:t>completing quality checks</w:t>
      </w:r>
    </w:p>
    <w:p w:rsidR="00000000" w:rsidRPr="00106E71" w:rsidP="00106E71">
      <w:pPr>
        <w:pStyle w:val="ListBullet2"/>
      </w:pPr>
      <w:r w:rsidRPr="00106E71">
        <w:t xml:space="preserve">cleaning up work area after fitting </w:t>
      </w:r>
    </w:p>
    <w:p w:rsidR="00000000" w:rsidRPr="00106E71" w:rsidP="00106E71">
      <w:pPr>
        <w:pStyle w:val="ListBullet"/>
      </w:pPr>
      <w:r w:rsidRPr="00106E71">
        <w:t>mathematical processes used in the installation and checking processes</w:t>
      </w:r>
    </w:p>
    <w:p w:rsidR="00000000" w:rsidRPr="00106E71" w:rsidP="00106E71">
      <w:pPr>
        <w:pStyle w:val="ListBullet"/>
      </w:pPr>
      <w:r w:rsidRPr="00106E71">
        <w:t>workplace procedures for recording and reporting information.</w:t>
      </w:r>
    </w:p>
    <w:p w:rsidR="00000000" w:rsidRPr="00106E71" w:rsidP="00106E71">
      <w:pPr>
        <w:pStyle w:val="AllowPageBreak"/>
      </w:pPr>
    </w:p>
    <w:p w:rsidR="00000000" w:rsidRPr="00106E71" w:rsidP="00106E71">
      <w:pPr>
        <w:pStyle w:val="Heading1"/>
      </w:pPr>
      <w:bookmarkStart w:id="4" w:name="O_1222312"/>
      <w:bookmarkEnd w:id="4"/>
      <w:r w:rsidRPr="00106E71">
        <w:t>Assessment Conditions</w:t>
      </w:r>
    </w:p>
    <w:p w:rsidR="00000000" w:rsidRPr="00106E71" w:rsidP="00FD3B4D">
      <w:pPr>
        <w:pStyle w:val="BodyText"/>
      </w:pPr>
      <w:r w:rsidRPr="00106E71">
        <w:t>Skills must have been demonstrated in the workplace or in a simulated environment that reflects workplace conditions and contingencies. The following con</w:t>
      </w:r>
      <w:r w:rsidRPr="00106E71">
        <w:t>ditions must be met for this unit:</w:t>
      </w:r>
    </w:p>
    <w:p w:rsidR="00000000" w:rsidRPr="00106E71" w:rsidP="00106E71">
      <w:pPr>
        <w:pStyle w:val="ListBullet"/>
      </w:pPr>
      <w:r w:rsidRPr="00106E71">
        <w:t>use of suitable facilities, equipment and resources, including:</w:t>
      </w:r>
    </w:p>
    <w:p w:rsidR="00000000" w:rsidRPr="00106E71" w:rsidP="00106E71">
      <w:pPr>
        <w:pStyle w:val="ListBullet2"/>
      </w:pPr>
      <w:r w:rsidRPr="00106E71">
        <w:t>installation documentation</w:t>
      </w:r>
    </w:p>
    <w:p w:rsidR="00000000" w:rsidRPr="00106E71" w:rsidP="00106E71">
      <w:pPr>
        <w:pStyle w:val="ListBullet2"/>
      </w:pPr>
      <w:r w:rsidRPr="00106E71">
        <w:t>manufactured textile products to be installed and product information</w:t>
      </w:r>
    </w:p>
    <w:p w:rsidR="00000000" w:rsidRPr="00106E71" w:rsidP="00106E71">
      <w:pPr>
        <w:pStyle w:val="ListBullet2"/>
      </w:pPr>
      <w:r w:rsidRPr="00106E71">
        <w:t>installation site</w:t>
      </w:r>
    </w:p>
    <w:p w:rsidR="00000000" w:rsidRPr="00106E71" w:rsidP="00106E71">
      <w:pPr>
        <w:pStyle w:val="ListBullet2"/>
      </w:pPr>
      <w:r w:rsidRPr="00106E71">
        <w:t>tools and equipment required for install</w:t>
      </w:r>
      <w:r w:rsidRPr="00106E71">
        <w:t>ation</w:t>
      </w:r>
    </w:p>
    <w:p w:rsidR="00000000" w:rsidRPr="00106E71" w:rsidP="00106E71">
      <w:pPr>
        <w:pStyle w:val="ListBullet2"/>
      </w:pPr>
      <w:r w:rsidRPr="00106E71">
        <w:t>workplace procedures.</w:t>
      </w:r>
    </w:p>
    <w:p w:rsidR="00000000" w:rsidRPr="00106E71" w:rsidP="00FD3B4D">
      <w:pPr>
        <w:pStyle w:val="BodyText"/>
      </w:pPr>
      <w:r w:rsidRPr="00106E71">
        <w:t>Assessors must satisfy the NVR/AQTF mandatory competency requirements for assessors.</w:t>
      </w:r>
    </w:p>
    <w:p w:rsidR="00000000" w:rsidRPr="00106E71" w:rsidP="00106E71">
      <w:pPr>
        <w:pStyle w:val="Heading1"/>
      </w:pPr>
      <w:bookmarkStart w:id="5" w:name="O_1222315"/>
      <w:bookmarkEnd w:id="5"/>
      <w:r w:rsidRPr="00106E71">
        <w:t>Links</w:t>
      </w:r>
    </w:p>
    <w:p w:rsidR="00000000" w:rsidRPr="00106E71" w:rsidP="00FD3B4D">
      <w:pPr>
        <w:pStyle w:val="BodyText"/>
      </w:pPr>
      <w:r w:rsidRPr="00106E7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82C4D">
        <w:rPr>
          <w:rStyle w:val="Hyperlink"/>
        </w:rPr>
        <w:t>https://vetnet.gov.au/Pages/TrainingDocs.aspx?q=a203ec5c-de7d-406b-b3e1-8f1a9b76e92e</w:t>
      </w:r>
      <w:r>
        <w:fldChar w:fldCharType="end"/>
      </w:r>
    </w:p>
    <w:p w:rsidR="00000000" w:rsidRPr="00106E71" w:rsidP="00106E71"/>
    <w:sectPr w:rsidSect="00106E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71" w:rsidRPr="00FD3B4D" w:rsidP="00FD3B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B4D" w:rsidP="00106E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3B4D" w:rsidP="00106E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3B4D" w:rsidP="00106E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B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E71" w:rsidRPr="00FD3B4D" w:rsidP="00FD3B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E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B4D" w:rsidRPr="002D2AF8" w:rsidP="00106E71">
    <w:pPr>
      <w:pStyle w:val="Header"/>
      <w:framePr w:wrap="around"/>
    </w:pPr>
    <w:r>
      <w:fldChar w:fldCharType="begin"/>
    </w:r>
    <w:r>
      <w:instrText xml:space="preserve"> TITLE   \* MERGEFORMAT </w:instrText>
    </w:r>
    <w:r>
      <w:fldChar w:fldCharType="separate"/>
    </w:r>
    <w:r>
      <w:t>Assessment Requirements for MSTTF3014 Install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D3B4D" w:rsidP="00106E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C03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E4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C63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E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E71"/>
    <w:pPr>
      <w:spacing w:before="360" w:after="60"/>
      <w:outlineLvl w:val="0"/>
    </w:pPr>
    <w:rPr>
      <w:sz w:val="32"/>
    </w:rPr>
  </w:style>
  <w:style w:type="paragraph" w:styleId="Heading2">
    <w:name w:val="heading 2"/>
    <w:basedOn w:val="HeadingBase"/>
    <w:next w:val="BodyText"/>
    <w:link w:val="Heading2Char"/>
    <w:qFormat/>
    <w:rsid w:val="00106E71"/>
    <w:pPr>
      <w:keepLines/>
      <w:spacing w:before="240" w:after="120"/>
      <w:outlineLvl w:val="1"/>
    </w:pPr>
    <w:rPr>
      <w:sz w:val="28"/>
      <w:szCs w:val="40"/>
    </w:rPr>
  </w:style>
  <w:style w:type="paragraph" w:styleId="Heading3">
    <w:name w:val="heading 3"/>
    <w:basedOn w:val="HeadingBase"/>
    <w:next w:val="BodyText"/>
    <w:link w:val="Heading3Char"/>
    <w:qFormat/>
    <w:rsid w:val="00106E71"/>
    <w:pPr>
      <w:spacing w:before="180" w:after="120"/>
      <w:outlineLvl w:val="2"/>
    </w:pPr>
    <w:rPr>
      <w:spacing w:val="-10"/>
      <w:kern w:val="32"/>
    </w:rPr>
  </w:style>
  <w:style w:type="paragraph" w:styleId="Heading4">
    <w:name w:val="heading 4"/>
    <w:basedOn w:val="HeadingBase"/>
    <w:next w:val="BodyText"/>
    <w:link w:val="Heading4Char"/>
    <w:qFormat/>
    <w:rsid w:val="00106E71"/>
    <w:pPr>
      <w:spacing w:before="160" w:after="120"/>
      <w:outlineLvl w:val="3"/>
    </w:pPr>
    <w:rPr>
      <w:sz w:val="22"/>
    </w:rPr>
  </w:style>
  <w:style w:type="paragraph" w:styleId="Heading5">
    <w:name w:val="heading 5"/>
    <w:basedOn w:val="HeadingBase"/>
    <w:next w:val="Normal"/>
    <w:link w:val="Heading5Char"/>
    <w:qFormat/>
    <w:rsid w:val="00106E71"/>
    <w:pPr>
      <w:spacing w:before="80"/>
      <w:outlineLvl w:val="4"/>
    </w:pPr>
    <w:rPr>
      <w:color w:val="918585"/>
      <w:sz w:val="20"/>
    </w:rPr>
  </w:style>
  <w:style w:type="paragraph" w:styleId="Heading6">
    <w:name w:val="heading 6"/>
    <w:basedOn w:val="HeadingBase"/>
    <w:next w:val="Normal"/>
    <w:link w:val="Heading6Char"/>
    <w:qFormat/>
    <w:rsid w:val="00106E71"/>
    <w:pPr>
      <w:spacing w:before="60"/>
      <w:outlineLvl w:val="5"/>
    </w:pPr>
    <w:rPr>
      <w:color w:val="918585"/>
      <w:sz w:val="20"/>
    </w:rPr>
  </w:style>
  <w:style w:type="paragraph" w:styleId="Heading7">
    <w:name w:val="heading 7"/>
    <w:basedOn w:val="Normal"/>
    <w:next w:val="Normal"/>
    <w:link w:val="Heading7Char"/>
    <w:qFormat/>
    <w:rsid w:val="00106E71"/>
    <w:pPr>
      <w:ind w:left="720"/>
      <w:outlineLvl w:val="6"/>
    </w:pPr>
    <w:rPr>
      <w:i/>
    </w:rPr>
  </w:style>
  <w:style w:type="paragraph" w:styleId="Heading8">
    <w:name w:val="heading 8"/>
    <w:basedOn w:val="Normal"/>
    <w:next w:val="Normal"/>
    <w:link w:val="Heading8Char"/>
    <w:qFormat/>
    <w:rsid w:val="00106E71"/>
    <w:pPr>
      <w:ind w:left="720"/>
      <w:outlineLvl w:val="7"/>
    </w:pPr>
    <w:rPr>
      <w:i/>
    </w:rPr>
  </w:style>
  <w:style w:type="paragraph" w:styleId="Heading9">
    <w:name w:val="heading 9"/>
    <w:basedOn w:val="Normal"/>
    <w:next w:val="Normal"/>
    <w:link w:val="Heading9Char"/>
    <w:qFormat/>
    <w:rsid w:val="00106E71"/>
    <w:pPr>
      <w:ind w:left="720"/>
      <w:outlineLvl w:val="8"/>
    </w:pPr>
    <w:rPr>
      <w:i/>
    </w:rPr>
  </w:style>
  <w:style w:type="character" w:default="1" w:styleId="DefaultParagraphFont">
    <w:name w:val="Default Paragraph Font"/>
    <w:uiPriority w:val="1"/>
    <w:unhideWhenUsed/>
    <w:rsid w:val="00106E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E71"/>
  </w:style>
  <w:style w:type="character" w:customStyle="1" w:styleId="Heading1Char">
    <w:name w:val="Heading 1 Char"/>
    <w:basedOn w:val="DefaultParagraphFont"/>
    <w:link w:val="Heading1"/>
    <w:rsid w:val="00106E71"/>
    <w:rPr>
      <w:rFonts w:ascii="Times New Roman" w:eastAsia="Times New Roman" w:hAnsi="Times New Roman" w:cs="Times New Roman"/>
      <w:b/>
      <w:sz w:val="32"/>
      <w:szCs w:val="20"/>
      <w:lang w:eastAsia="en-US"/>
    </w:rPr>
  </w:style>
  <w:style w:type="paragraph" w:styleId="BodyText">
    <w:name w:val="Body Text"/>
    <w:basedOn w:val="Normal"/>
    <w:link w:val="BodyTextChar"/>
    <w:rsid w:val="00106E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E71"/>
    <w:rPr>
      <w:rFonts w:ascii="Times New Roman" w:eastAsia="Times New Roman" w:hAnsi="Times New Roman" w:cs="Times New Roman"/>
      <w:sz w:val="24"/>
      <w:lang w:eastAsia="en-US"/>
    </w:rPr>
  </w:style>
  <w:style w:type="paragraph" w:styleId="ListBullet">
    <w:name w:val="List Bullet"/>
    <w:basedOn w:val="List"/>
    <w:rsid w:val="00106E71"/>
    <w:pPr>
      <w:numPr>
        <w:numId w:val="12"/>
      </w:numPr>
      <w:tabs>
        <w:tab w:val="clear" w:pos="340"/>
      </w:tabs>
      <w:spacing w:before="40" w:after="40"/>
    </w:pPr>
  </w:style>
  <w:style w:type="paragraph" w:styleId="ListBullet2">
    <w:name w:val="List Bullet 2"/>
    <w:basedOn w:val="List2"/>
    <w:rsid w:val="00106E71"/>
    <w:pPr>
      <w:numPr>
        <w:numId w:val="13"/>
      </w:numPr>
      <w:tabs>
        <w:tab w:val="clear" w:pos="680"/>
      </w:tabs>
    </w:pPr>
  </w:style>
  <w:style w:type="paragraph" w:customStyle="1" w:styleId="SuperHeading">
    <w:name w:val="SuperHeading"/>
    <w:basedOn w:val="Normal"/>
    <w:rsid w:val="00106E71"/>
    <w:pPr>
      <w:spacing w:before="240" w:after="120"/>
      <w:outlineLvl w:val="0"/>
    </w:pPr>
    <w:rPr>
      <w:rFonts w:ascii="Times New Roman" w:hAnsi="Times New Roman"/>
      <w:b/>
      <w:sz w:val="32"/>
    </w:rPr>
  </w:style>
  <w:style w:type="paragraph" w:customStyle="1" w:styleId="AllowPageBreak">
    <w:name w:val="AllowPageBreak"/>
    <w:rsid w:val="00106E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E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E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E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E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E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E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E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E71"/>
    <w:rPr>
      <w:rFonts w:ascii="Courier New" w:eastAsia="Times New Roman" w:hAnsi="Courier New" w:cs="Times New Roman"/>
      <w:i/>
      <w:szCs w:val="20"/>
      <w:lang w:eastAsia="en-US"/>
    </w:rPr>
  </w:style>
  <w:style w:type="paragraph" w:customStyle="1" w:styleId="HeadingBase">
    <w:name w:val="Heading Base"/>
    <w:rsid w:val="00106E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E71"/>
    <w:pPr>
      <w:tabs>
        <w:tab w:val="right" w:leader="dot" w:pos="9072"/>
      </w:tabs>
      <w:ind w:left="567"/>
    </w:pPr>
    <w:rPr>
      <w:szCs w:val="22"/>
    </w:rPr>
  </w:style>
  <w:style w:type="paragraph" w:customStyle="1" w:styleId="TOCBase">
    <w:name w:val="TOC Base"/>
    <w:rsid w:val="00106E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E71"/>
    <w:pPr>
      <w:tabs>
        <w:tab w:val="right" w:leader="dot" w:pos="9072"/>
      </w:tabs>
      <w:spacing w:before="40" w:after="40"/>
      <w:ind w:left="284"/>
    </w:pPr>
    <w:rPr>
      <w:rFonts w:ascii="Times New Roman" w:hAnsi="Times New Roman"/>
    </w:rPr>
  </w:style>
  <w:style w:type="paragraph" w:styleId="TOC1">
    <w:name w:val="toc 1"/>
    <w:basedOn w:val="TOCBase"/>
    <w:next w:val="Normal"/>
    <w:rsid w:val="00106E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E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E71"/>
    <w:rPr>
      <w:rFonts w:ascii="Times New Roman" w:eastAsia="Times New Roman" w:hAnsi="Times New Roman" w:cs="Times New Roman"/>
      <w:sz w:val="16"/>
      <w:lang w:eastAsia="en-US"/>
    </w:rPr>
  </w:style>
  <w:style w:type="paragraph" w:styleId="Title">
    <w:name w:val="Title"/>
    <w:basedOn w:val="HeadingBase"/>
    <w:link w:val="TitleChar"/>
    <w:qFormat/>
    <w:rsid w:val="00106E71"/>
    <w:pPr>
      <w:spacing w:before="5040"/>
      <w:jc w:val="center"/>
    </w:pPr>
    <w:rPr>
      <w:sz w:val="48"/>
      <w:szCs w:val="72"/>
      <w:lang w:val="en-US"/>
    </w:rPr>
  </w:style>
  <w:style w:type="character" w:customStyle="1" w:styleId="TitleChar">
    <w:name w:val="Title Char"/>
    <w:basedOn w:val="DefaultParagraphFont"/>
    <w:link w:val="Title"/>
    <w:rsid w:val="00106E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E71"/>
    <w:pPr>
      <w:tabs>
        <w:tab w:val="left" w:pos="3600"/>
        <w:tab w:val="left" w:pos="3958"/>
      </w:tabs>
    </w:pPr>
  </w:style>
  <w:style w:type="paragraph" w:styleId="List">
    <w:name w:val="List"/>
    <w:basedOn w:val="BodyText"/>
    <w:next w:val="BodyText"/>
    <w:rsid w:val="00106E71"/>
    <w:pPr>
      <w:tabs>
        <w:tab w:val="left" w:pos="340"/>
      </w:tabs>
      <w:spacing w:before="60" w:after="60"/>
      <w:ind w:left="340" w:hanging="340"/>
    </w:pPr>
  </w:style>
  <w:style w:type="paragraph" w:customStyle="1" w:styleId="Note">
    <w:name w:val="Note"/>
    <w:basedOn w:val="BodyText"/>
    <w:rsid w:val="00106E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6E71"/>
    <w:rPr>
      <w:b/>
      <w:spacing w:val="0"/>
    </w:rPr>
  </w:style>
  <w:style w:type="paragraph" w:customStyle="1" w:styleId="SuperTitle">
    <w:name w:val="SuperTitle"/>
    <w:basedOn w:val="Title"/>
    <w:rsid w:val="00106E71"/>
    <w:pPr>
      <w:framePr w:wrap="auto" w:hAnchor="text" w:y="6049"/>
    </w:pPr>
    <w:rPr>
      <w:color w:val="000000"/>
      <w:sz w:val="40"/>
    </w:rPr>
  </w:style>
  <w:style w:type="paragraph" w:customStyle="1" w:styleId="TOCTitle">
    <w:name w:val="TOCTitle"/>
    <w:basedOn w:val="Heading1"/>
    <w:rsid w:val="00106E71"/>
    <w:pPr>
      <w:spacing w:after="240"/>
      <w:jc w:val="center"/>
      <w:outlineLvl w:val="9"/>
    </w:pPr>
    <w:rPr>
      <w:caps/>
    </w:rPr>
  </w:style>
  <w:style w:type="paragraph" w:customStyle="1" w:styleId="Version">
    <w:name w:val="Version"/>
    <w:rsid w:val="00106E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E71"/>
    <w:pPr>
      <w:keepNext w:val="0"/>
      <w:tabs>
        <w:tab w:val="right" w:pos="4176"/>
      </w:tabs>
      <w:ind w:left="198" w:hanging="198"/>
    </w:pPr>
    <w:rPr>
      <w:rFonts w:ascii="Garamond" w:hAnsi="Garamond"/>
    </w:rPr>
  </w:style>
  <w:style w:type="paragraph" w:styleId="IndexHeading">
    <w:name w:val="index heading"/>
    <w:basedOn w:val="Normal"/>
    <w:next w:val="Index1"/>
    <w:semiHidden/>
    <w:rsid w:val="00106E71"/>
    <w:pPr>
      <w:spacing w:before="120" w:after="120"/>
    </w:pPr>
    <w:rPr>
      <w:rFonts w:ascii="Arial" w:hAnsi="Arial"/>
      <w:b/>
      <w:color w:val="918585"/>
      <w:sz w:val="24"/>
    </w:rPr>
  </w:style>
  <w:style w:type="paragraph" w:styleId="Header">
    <w:name w:val="header"/>
    <w:basedOn w:val="Normal"/>
    <w:link w:val="HeaderChar"/>
    <w:rsid w:val="00106E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E71"/>
    <w:rPr>
      <w:rFonts w:ascii="Times New Roman" w:eastAsia="Times New Roman" w:hAnsi="Times New Roman" w:cs="Times New Roman"/>
      <w:sz w:val="16"/>
      <w:szCs w:val="20"/>
      <w:lang w:val="en-GB" w:eastAsia="en-US"/>
    </w:rPr>
  </w:style>
  <w:style w:type="paragraph" w:customStyle="1" w:styleId="Chapter">
    <w:name w:val="Chapter"/>
    <w:basedOn w:val="Normal"/>
    <w:rsid w:val="00106E71"/>
    <w:pPr>
      <w:spacing w:before="240"/>
    </w:pPr>
    <w:rPr>
      <w:rFonts w:ascii="Times New Roman" w:hAnsi="Times New Roman"/>
      <w:smallCaps/>
      <w:spacing w:val="80"/>
      <w:sz w:val="28"/>
    </w:rPr>
  </w:style>
  <w:style w:type="paragraph" w:customStyle="1" w:styleId="InChapter">
    <w:name w:val="InChapter"/>
    <w:basedOn w:val="Heading3"/>
    <w:rsid w:val="00106E71"/>
    <w:pPr>
      <w:spacing w:after="240"/>
      <w:outlineLvl w:val="9"/>
    </w:pPr>
    <w:rPr>
      <w:noProof/>
    </w:rPr>
  </w:style>
  <w:style w:type="paragraph" w:styleId="Index2">
    <w:name w:val="index 2"/>
    <w:basedOn w:val="Normal"/>
    <w:next w:val="Normal"/>
    <w:semiHidden/>
    <w:rsid w:val="00106E71"/>
    <w:pPr>
      <w:tabs>
        <w:tab w:val="right" w:pos="4176"/>
      </w:tabs>
      <w:ind w:left="568" w:hanging="284"/>
    </w:pPr>
    <w:rPr>
      <w:rFonts w:ascii="Garamond" w:hAnsi="Garamond"/>
    </w:rPr>
  </w:style>
  <w:style w:type="paragraph" w:customStyle="1" w:styleId="Byline">
    <w:name w:val="Byline"/>
    <w:rsid w:val="00106E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E71"/>
    <w:pPr>
      <w:tabs>
        <w:tab w:val="clear" w:pos="3600"/>
        <w:tab w:val="clear" w:pos="3958"/>
      </w:tabs>
      <w:jc w:val="right"/>
    </w:pPr>
  </w:style>
  <w:style w:type="character" w:styleId="Emphasis">
    <w:name w:val="Emphasis"/>
    <w:basedOn w:val="DefaultParagraphFont"/>
    <w:qFormat/>
    <w:rsid w:val="00106E71"/>
    <w:rPr>
      <w:i/>
    </w:rPr>
  </w:style>
  <w:style w:type="paragraph" w:styleId="Caption">
    <w:name w:val="caption"/>
    <w:basedOn w:val="BodyText"/>
    <w:next w:val="Normal"/>
    <w:qFormat/>
    <w:rsid w:val="00106E71"/>
    <w:pPr>
      <w:framePr w:w="2268" w:hSpace="181" w:vSpace="181" w:wrap="around" w:vAnchor="text" w:hAnchor="page" w:x="1135" w:y="285" w:anchorLock="1"/>
    </w:pPr>
    <w:rPr>
      <w:i/>
    </w:rPr>
  </w:style>
  <w:style w:type="paragraph" w:customStyle="1" w:styleId="MiniTOCTitle">
    <w:name w:val="MiniTOCTitle"/>
    <w:basedOn w:val="Heading4"/>
    <w:rsid w:val="00106E71"/>
    <w:pPr>
      <w:spacing w:before="240"/>
      <w:outlineLvl w:val="9"/>
    </w:pPr>
    <w:rPr>
      <w:noProof/>
      <w:sz w:val="24"/>
    </w:rPr>
  </w:style>
  <w:style w:type="paragraph" w:customStyle="1" w:styleId="MiniTOCItem">
    <w:name w:val="MiniTOCItem"/>
    <w:basedOn w:val="ListBullet"/>
    <w:rsid w:val="00106E71"/>
    <w:pPr>
      <w:numPr>
        <w:numId w:val="0"/>
      </w:numPr>
      <w:tabs>
        <w:tab w:val="right" w:leader="dot" w:pos="6521"/>
      </w:tabs>
      <w:spacing w:before="0" w:after="0"/>
    </w:pPr>
  </w:style>
  <w:style w:type="paragraph" w:customStyle="1" w:styleId="TOFTitle">
    <w:name w:val="TOFTitle"/>
    <w:basedOn w:val="TOCTitle"/>
    <w:rsid w:val="00106E71"/>
  </w:style>
  <w:style w:type="paragraph" w:styleId="TableofFigures">
    <w:name w:val="table of figures"/>
    <w:basedOn w:val="Normal"/>
    <w:next w:val="Normal"/>
    <w:semiHidden/>
    <w:rsid w:val="00106E71"/>
    <w:pPr>
      <w:tabs>
        <w:tab w:val="right" w:leader="dot" w:pos="9072"/>
      </w:tabs>
      <w:ind w:left="970" w:hanging="403"/>
    </w:pPr>
    <w:rPr>
      <w:rFonts w:ascii="Times New Roman" w:hAnsi="Times New Roman"/>
      <w:b/>
    </w:rPr>
  </w:style>
  <w:style w:type="paragraph" w:styleId="ListNumber">
    <w:name w:val="List Number"/>
    <w:basedOn w:val="List"/>
    <w:rsid w:val="00106E71"/>
    <w:pPr>
      <w:numPr>
        <w:numId w:val="15"/>
      </w:numPr>
      <w:tabs>
        <w:tab w:val="clear" w:pos="340"/>
      </w:tabs>
    </w:pPr>
  </w:style>
  <w:style w:type="character" w:customStyle="1" w:styleId="WingdingSymbols">
    <w:name w:val="Wingding Symbols"/>
    <w:rsid w:val="00106E71"/>
    <w:rPr>
      <w:rFonts w:ascii="Wingdings" w:hAnsi="Wingdings"/>
    </w:rPr>
  </w:style>
  <w:style w:type="paragraph" w:customStyle="1" w:styleId="TableHeading">
    <w:name w:val="Table Heading"/>
    <w:basedOn w:val="HeadingBase"/>
    <w:rsid w:val="00106E71"/>
    <w:pPr>
      <w:keepLines/>
      <w:pBdr>
        <w:bottom w:val="single" w:sz="6" w:space="1" w:color="918585"/>
      </w:pBdr>
      <w:spacing w:before="240"/>
    </w:pPr>
  </w:style>
  <w:style w:type="character" w:customStyle="1" w:styleId="HotSpot">
    <w:name w:val="HotSpot"/>
    <w:rsid w:val="00106E71"/>
    <w:rPr>
      <w:color w:val="0033CC"/>
      <w:u w:val="none"/>
    </w:rPr>
  </w:style>
  <w:style w:type="paragraph" w:customStyle="1" w:styleId="BodyTextRight">
    <w:name w:val="Body Text Right"/>
    <w:basedOn w:val="BodyText"/>
    <w:rsid w:val="00106E71"/>
    <w:pPr>
      <w:spacing w:before="0" w:after="0"/>
      <w:jc w:val="right"/>
    </w:pPr>
  </w:style>
  <w:style w:type="paragraph" w:styleId="Index3">
    <w:name w:val="index 3"/>
    <w:basedOn w:val="ListNumber2"/>
    <w:next w:val="Normal"/>
    <w:semiHidden/>
    <w:rsid w:val="00106E71"/>
    <w:pPr>
      <w:numPr>
        <w:numId w:val="0"/>
      </w:numPr>
      <w:tabs>
        <w:tab w:val="right" w:leader="dot" w:pos="4176"/>
      </w:tabs>
    </w:pPr>
  </w:style>
  <w:style w:type="paragraph" w:styleId="ListNumber2">
    <w:name w:val="List Number 2"/>
    <w:basedOn w:val="List2"/>
    <w:rsid w:val="00106E71"/>
    <w:pPr>
      <w:numPr>
        <w:numId w:val="10"/>
      </w:numPr>
      <w:tabs>
        <w:tab w:val="clear" w:pos="1060"/>
      </w:tabs>
    </w:pPr>
  </w:style>
  <w:style w:type="paragraph" w:customStyle="1" w:styleId="MarginNote">
    <w:name w:val="Margin Note"/>
    <w:basedOn w:val="BodyText"/>
    <w:rsid w:val="00106E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E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E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E71"/>
    <w:rPr>
      <w:sz w:val="32"/>
    </w:rPr>
  </w:style>
  <w:style w:type="paragraph" w:customStyle="1" w:styleId="HeadingProcedure">
    <w:name w:val="Heading Procedure"/>
    <w:basedOn w:val="HeadingBase"/>
    <w:next w:val="Normal"/>
    <w:rsid w:val="00106E71"/>
    <w:pPr>
      <w:tabs>
        <w:tab w:val="left" w:pos="0"/>
      </w:tabs>
      <w:spacing w:before="120" w:after="60"/>
    </w:pPr>
    <w:rPr>
      <w:i/>
      <w:color w:val="918585"/>
      <w:sz w:val="22"/>
    </w:rPr>
  </w:style>
  <w:style w:type="paragraph" w:customStyle="1" w:styleId="TableBodyText">
    <w:name w:val="Table Body Text"/>
    <w:basedOn w:val="BodyText"/>
    <w:rsid w:val="00106E71"/>
    <w:pPr>
      <w:spacing w:before="60" w:after="60"/>
    </w:pPr>
  </w:style>
  <w:style w:type="paragraph" w:styleId="ListContinue">
    <w:name w:val="List Continue"/>
    <w:basedOn w:val="List"/>
    <w:rsid w:val="00106E71"/>
    <w:pPr>
      <w:ind w:firstLine="0"/>
    </w:pPr>
  </w:style>
  <w:style w:type="paragraph" w:customStyle="1" w:styleId="ListNote">
    <w:name w:val="List Note"/>
    <w:basedOn w:val="List"/>
    <w:rsid w:val="00106E71"/>
    <w:pPr>
      <w:pBdr>
        <w:top w:val="single" w:sz="6" w:space="2" w:color="918585"/>
        <w:bottom w:val="single" w:sz="6" w:space="2" w:color="918585"/>
      </w:pBdr>
      <w:tabs>
        <w:tab w:val="left" w:pos="1021"/>
      </w:tabs>
      <w:ind w:firstLine="0"/>
    </w:pPr>
  </w:style>
  <w:style w:type="paragraph" w:customStyle="1" w:styleId="Warning">
    <w:name w:val="Warning"/>
    <w:basedOn w:val="BodyText"/>
    <w:rsid w:val="00106E71"/>
    <w:pPr>
      <w:shd w:val="clear" w:color="auto" w:fill="D9D9D9"/>
      <w:tabs>
        <w:tab w:val="left" w:pos="992"/>
      </w:tabs>
      <w:ind w:left="119" w:right="119"/>
    </w:pPr>
    <w:rPr>
      <w:sz w:val="20"/>
    </w:rPr>
  </w:style>
  <w:style w:type="paragraph" w:customStyle="1" w:styleId="MarginIcons">
    <w:name w:val="Margin Icons"/>
    <w:basedOn w:val="BodyText"/>
    <w:rsid w:val="00106E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E71"/>
    <w:rPr>
      <w:rFonts w:ascii="Courier New" w:hAnsi="Courier New"/>
    </w:rPr>
  </w:style>
  <w:style w:type="paragraph" w:customStyle="1" w:styleId="NoteBullet">
    <w:name w:val="Note Bullet"/>
    <w:basedOn w:val="Note"/>
    <w:rsid w:val="00106E71"/>
    <w:pPr>
      <w:tabs>
        <w:tab w:val="clear" w:pos="680"/>
      </w:tabs>
      <w:spacing w:before="60" w:after="60"/>
    </w:pPr>
  </w:style>
  <w:style w:type="paragraph" w:customStyle="1" w:styleId="SubHeading2">
    <w:name w:val="SubHeading2"/>
    <w:basedOn w:val="HeadingBase"/>
    <w:rsid w:val="00106E71"/>
    <w:pPr>
      <w:spacing w:before="240" w:after="60"/>
    </w:pPr>
    <w:rPr>
      <w:sz w:val="20"/>
    </w:rPr>
  </w:style>
  <w:style w:type="paragraph" w:customStyle="1" w:styleId="SubHeading1">
    <w:name w:val="SubHeading1"/>
    <w:basedOn w:val="HeadingBase"/>
    <w:rsid w:val="00106E71"/>
    <w:pPr>
      <w:spacing w:before="240" w:after="60"/>
    </w:pPr>
    <w:rPr>
      <w:color w:val="918585"/>
      <w:sz w:val="22"/>
    </w:rPr>
  </w:style>
  <w:style w:type="paragraph" w:customStyle="1" w:styleId="SideHeading">
    <w:name w:val="Side Heading"/>
    <w:basedOn w:val="HeadingBase"/>
    <w:rsid w:val="00106E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E71"/>
    <w:pPr>
      <w:tabs>
        <w:tab w:val="num" w:pos="360"/>
      </w:tabs>
    </w:pPr>
  </w:style>
  <w:style w:type="paragraph" w:styleId="PlainText">
    <w:name w:val="Plain Text"/>
    <w:basedOn w:val="Normal"/>
    <w:link w:val="PlainTextChar"/>
    <w:rsid w:val="00106E71"/>
    <w:rPr>
      <w:sz w:val="20"/>
    </w:rPr>
  </w:style>
  <w:style w:type="character" w:customStyle="1" w:styleId="PlainTextChar">
    <w:name w:val="Plain Text Char"/>
    <w:basedOn w:val="DefaultParagraphFont"/>
    <w:link w:val="PlainText"/>
    <w:rsid w:val="00106E71"/>
    <w:rPr>
      <w:rFonts w:ascii="Courier New" w:eastAsia="Times New Roman" w:hAnsi="Courier New" w:cs="Times New Roman"/>
      <w:sz w:val="20"/>
      <w:szCs w:val="20"/>
      <w:lang w:eastAsia="en-US"/>
    </w:rPr>
  </w:style>
  <w:style w:type="character" w:customStyle="1" w:styleId="MenuOption">
    <w:name w:val="Menu Option"/>
    <w:basedOn w:val="DefaultParagraphFont"/>
    <w:rsid w:val="00106E71"/>
    <w:rPr>
      <w:b/>
      <w:smallCaps/>
    </w:rPr>
  </w:style>
  <w:style w:type="paragraph" w:customStyle="1" w:styleId="TableListNumber">
    <w:name w:val="Table List Number"/>
    <w:basedOn w:val="ListNumber"/>
    <w:rsid w:val="00106E71"/>
    <w:pPr>
      <w:numPr>
        <w:numId w:val="0"/>
      </w:numPr>
    </w:pPr>
  </w:style>
  <w:style w:type="paragraph" w:styleId="TOC4">
    <w:name w:val="toc 4"/>
    <w:basedOn w:val="TOCBase"/>
    <w:next w:val="Normal"/>
    <w:semiHidden/>
    <w:rsid w:val="00106E71"/>
    <w:pPr>
      <w:tabs>
        <w:tab w:val="right" w:leader="dot" w:pos="9071"/>
      </w:tabs>
      <w:ind w:left="1701"/>
    </w:pPr>
  </w:style>
  <w:style w:type="paragraph" w:customStyle="1" w:styleId="ListAlpha">
    <w:name w:val="List Alpha"/>
    <w:basedOn w:val="List"/>
    <w:rsid w:val="00106E71"/>
    <w:pPr>
      <w:numPr>
        <w:numId w:val="9"/>
      </w:numPr>
    </w:pPr>
  </w:style>
  <w:style w:type="paragraph" w:customStyle="1" w:styleId="ListAlpha2">
    <w:name w:val="List Alpha 2"/>
    <w:basedOn w:val="List2"/>
    <w:rsid w:val="00106E71"/>
    <w:pPr>
      <w:numPr>
        <w:numId w:val="8"/>
      </w:numPr>
    </w:pPr>
  </w:style>
  <w:style w:type="paragraph" w:styleId="List2">
    <w:name w:val="List 2"/>
    <w:basedOn w:val="BodyText"/>
    <w:rsid w:val="00106E71"/>
    <w:pPr>
      <w:tabs>
        <w:tab w:val="left" w:pos="680"/>
      </w:tabs>
      <w:spacing w:before="60" w:after="60"/>
      <w:ind w:left="680" w:hanging="340"/>
    </w:pPr>
  </w:style>
  <w:style w:type="paragraph" w:styleId="List3">
    <w:name w:val="List 3"/>
    <w:basedOn w:val="BodyText"/>
    <w:rsid w:val="00106E71"/>
    <w:pPr>
      <w:tabs>
        <w:tab w:val="left" w:pos="1021"/>
      </w:tabs>
      <w:spacing w:before="60" w:after="60"/>
      <w:ind w:left="1020" w:hanging="340"/>
    </w:pPr>
  </w:style>
  <w:style w:type="paragraph" w:styleId="List4">
    <w:name w:val="List 4"/>
    <w:basedOn w:val="BodyText"/>
    <w:rsid w:val="00106E71"/>
    <w:pPr>
      <w:tabs>
        <w:tab w:val="left" w:pos="1361"/>
      </w:tabs>
      <w:spacing w:before="60" w:after="60"/>
      <w:ind w:left="1361" w:hanging="340"/>
    </w:pPr>
  </w:style>
  <w:style w:type="paragraph" w:styleId="List5">
    <w:name w:val="List 5"/>
    <w:basedOn w:val="BodyText"/>
    <w:rsid w:val="00106E71"/>
    <w:pPr>
      <w:tabs>
        <w:tab w:val="left" w:pos="1701"/>
      </w:tabs>
      <w:spacing w:before="60" w:after="60"/>
      <w:ind w:left="1701" w:hanging="340"/>
    </w:pPr>
  </w:style>
  <w:style w:type="paragraph" w:styleId="ListBullet3">
    <w:name w:val="List Bullet 3"/>
    <w:basedOn w:val="List3"/>
    <w:rsid w:val="00106E71"/>
    <w:pPr>
      <w:numPr>
        <w:numId w:val="14"/>
      </w:numPr>
      <w:tabs>
        <w:tab w:val="clear" w:pos="1021"/>
      </w:tabs>
      <w:ind w:left="1037" w:hanging="357"/>
    </w:pPr>
  </w:style>
  <w:style w:type="paragraph" w:styleId="ListBullet4">
    <w:name w:val="List Bullet 4"/>
    <w:basedOn w:val="List4"/>
    <w:rsid w:val="00106E71"/>
    <w:pPr>
      <w:numPr>
        <w:numId w:val="3"/>
      </w:numPr>
      <w:tabs>
        <w:tab w:val="clear" w:pos="1361"/>
      </w:tabs>
    </w:pPr>
  </w:style>
  <w:style w:type="paragraph" w:styleId="ListBullet5">
    <w:name w:val="List Bullet 5"/>
    <w:basedOn w:val="List5"/>
    <w:rsid w:val="00106E71"/>
    <w:pPr>
      <w:numPr>
        <w:numId w:val="4"/>
      </w:numPr>
    </w:pPr>
  </w:style>
  <w:style w:type="paragraph" w:styleId="ListContinue2">
    <w:name w:val="List Continue 2"/>
    <w:basedOn w:val="List2"/>
    <w:rsid w:val="00106E71"/>
    <w:pPr>
      <w:ind w:firstLine="0"/>
    </w:pPr>
  </w:style>
  <w:style w:type="paragraph" w:styleId="ListContinue3">
    <w:name w:val="List Continue 3"/>
    <w:basedOn w:val="List3"/>
    <w:rsid w:val="00106E71"/>
    <w:pPr>
      <w:ind w:left="1021" w:firstLine="0"/>
    </w:pPr>
  </w:style>
  <w:style w:type="paragraph" w:styleId="ListContinue4">
    <w:name w:val="List Continue 4"/>
    <w:basedOn w:val="List4"/>
    <w:rsid w:val="00106E71"/>
    <w:pPr>
      <w:ind w:firstLine="0"/>
    </w:pPr>
  </w:style>
  <w:style w:type="paragraph" w:styleId="ListContinue5">
    <w:name w:val="List Continue 5"/>
    <w:basedOn w:val="List5"/>
    <w:rsid w:val="00106E71"/>
    <w:pPr>
      <w:ind w:firstLine="0"/>
    </w:pPr>
  </w:style>
  <w:style w:type="paragraph" w:styleId="ListNumber3">
    <w:name w:val="List Number 3"/>
    <w:basedOn w:val="List3"/>
    <w:rsid w:val="00106E71"/>
    <w:pPr>
      <w:numPr>
        <w:numId w:val="5"/>
      </w:numPr>
    </w:pPr>
  </w:style>
  <w:style w:type="paragraph" w:styleId="ListNumber4">
    <w:name w:val="List Number 4"/>
    <w:basedOn w:val="List4"/>
    <w:rsid w:val="00106E71"/>
    <w:pPr>
      <w:numPr>
        <w:numId w:val="6"/>
      </w:numPr>
    </w:pPr>
  </w:style>
  <w:style w:type="paragraph" w:styleId="ListNumber5">
    <w:name w:val="List Number 5"/>
    <w:basedOn w:val="List5"/>
    <w:rsid w:val="00106E71"/>
    <w:pPr>
      <w:numPr>
        <w:numId w:val="7"/>
      </w:numPr>
    </w:pPr>
  </w:style>
  <w:style w:type="paragraph" w:styleId="BlockText">
    <w:name w:val="Block Text"/>
    <w:basedOn w:val="Normal"/>
    <w:rsid w:val="00106E71"/>
    <w:pPr>
      <w:spacing w:after="120"/>
      <w:ind w:left="1440" w:right="1440"/>
    </w:pPr>
  </w:style>
  <w:style w:type="character" w:customStyle="1" w:styleId="Subscript">
    <w:name w:val="Subscript"/>
    <w:basedOn w:val="DefaultParagraphFont"/>
    <w:rsid w:val="00106E71"/>
    <w:rPr>
      <w:sz w:val="16"/>
      <w:vertAlign w:val="subscript"/>
    </w:rPr>
  </w:style>
  <w:style w:type="character" w:customStyle="1" w:styleId="Superscript">
    <w:name w:val="Superscript"/>
    <w:basedOn w:val="DefaultParagraphFont"/>
    <w:rsid w:val="00106E71"/>
    <w:rPr>
      <w:sz w:val="16"/>
      <w:vertAlign w:val="superscript"/>
    </w:rPr>
  </w:style>
  <w:style w:type="character" w:customStyle="1" w:styleId="Symbols">
    <w:name w:val="Symbols"/>
    <w:basedOn w:val="DefaultParagraphFont"/>
    <w:rsid w:val="00106E71"/>
    <w:rPr>
      <w:rFonts w:ascii="Symbol" w:hAnsi="Symbol"/>
    </w:rPr>
  </w:style>
  <w:style w:type="character" w:customStyle="1" w:styleId="MenuOptions">
    <w:name w:val="Menu Options"/>
    <w:basedOn w:val="DefaultParagraphFont"/>
    <w:rsid w:val="00106E71"/>
    <w:rPr>
      <w:rFonts w:ascii="Arial Narrow" w:hAnsi="Arial Narrow"/>
      <w:smallCaps/>
    </w:rPr>
  </w:style>
  <w:style w:type="character" w:customStyle="1" w:styleId="Buttons">
    <w:name w:val="Buttons"/>
    <w:basedOn w:val="DefaultParagraphFont"/>
    <w:rsid w:val="00106E71"/>
    <w:rPr>
      <w:b/>
    </w:rPr>
  </w:style>
  <w:style w:type="character" w:customStyle="1" w:styleId="Underlined">
    <w:name w:val="Underlined"/>
    <w:basedOn w:val="DefaultParagraphFont"/>
    <w:rsid w:val="00106E71"/>
    <w:rPr>
      <w:u w:val="single"/>
    </w:rPr>
  </w:style>
  <w:style w:type="paragraph" w:customStyle="1" w:styleId="TableBodyTextRight">
    <w:name w:val="Table Body Text Right"/>
    <w:basedOn w:val="TableBodyText"/>
    <w:rsid w:val="00106E71"/>
    <w:pPr>
      <w:widowControl w:val="0"/>
      <w:autoSpaceDE w:val="0"/>
      <w:autoSpaceDN w:val="0"/>
      <w:adjustRightInd w:val="0"/>
      <w:jc w:val="right"/>
    </w:pPr>
    <w:rPr>
      <w:rFonts w:cs="Arial"/>
      <w:szCs w:val="18"/>
    </w:rPr>
  </w:style>
  <w:style w:type="paragraph" w:customStyle="1" w:styleId="CopyrightText">
    <w:name w:val="Copyright Text"/>
    <w:basedOn w:val="BodyText"/>
    <w:rsid w:val="00106E71"/>
    <w:rPr>
      <w:sz w:val="18"/>
    </w:rPr>
  </w:style>
  <w:style w:type="paragraph" w:customStyle="1" w:styleId="BodySmallRight">
    <w:name w:val="Body Small Right"/>
    <w:basedOn w:val="BodyTextRight"/>
    <w:rsid w:val="00106E71"/>
    <w:rPr>
      <w:sz w:val="18"/>
      <w:szCs w:val="18"/>
    </w:rPr>
  </w:style>
  <w:style w:type="paragraph" w:customStyle="1" w:styleId="MarginEdition">
    <w:name w:val="Margin Edition"/>
    <w:basedOn w:val="MarginNote"/>
    <w:rsid w:val="00106E71"/>
    <w:pPr>
      <w:spacing w:before="0" w:after="0"/>
    </w:pPr>
    <w:rPr>
      <w:rFonts w:ascii="Times New Roman" w:hAnsi="Times New Roman"/>
      <w:color w:val="999999"/>
    </w:rPr>
  </w:style>
  <w:style w:type="paragraph" w:customStyle="1" w:styleId="Spacer">
    <w:name w:val="Spacer"/>
    <w:basedOn w:val="Normal"/>
    <w:rsid w:val="00106E71"/>
    <w:rPr>
      <w:sz w:val="2"/>
      <w:szCs w:val="2"/>
    </w:rPr>
  </w:style>
  <w:style w:type="character" w:customStyle="1" w:styleId="Small">
    <w:name w:val="Small"/>
    <w:basedOn w:val="DefaultParagraphFont"/>
    <w:rsid w:val="00106E71"/>
    <w:rPr>
      <w:sz w:val="16"/>
    </w:rPr>
  </w:style>
  <w:style w:type="paragraph" w:customStyle="1" w:styleId="WideTable">
    <w:name w:val="Wide Table"/>
    <w:basedOn w:val="Normal"/>
    <w:rsid w:val="00106E71"/>
    <w:pPr>
      <w:ind w:left="-1418"/>
    </w:pPr>
    <w:rPr>
      <w:sz w:val="2"/>
      <w:szCs w:val="2"/>
    </w:rPr>
  </w:style>
  <w:style w:type="character" w:styleId="PageNumber">
    <w:name w:val="page number"/>
    <w:basedOn w:val="DefaultParagraphFont"/>
    <w:rsid w:val="00106E71"/>
  </w:style>
  <w:style w:type="paragraph" w:styleId="Quote">
    <w:name w:val="Quote"/>
    <w:basedOn w:val="Heading1"/>
    <w:link w:val="QuoteChar"/>
    <w:qFormat/>
    <w:rsid w:val="00106E71"/>
    <w:rPr>
      <w:b w:val="0"/>
      <w:sz w:val="72"/>
      <w:szCs w:val="72"/>
      <w:lang w:val="en-NZ"/>
    </w:rPr>
  </w:style>
  <w:style w:type="character" w:customStyle="1" w:styleId="QuoteChar">
    <w:name w:val="Quote Char"/>
    <w:basedOn w:val="DefaultParagraphFont"/>
    <w:link w:val="Quote"/>
    <w:rsid w:val="00106E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E71"/>
    <w:pPr>
      <w:pageBreakBefore/>
    </w:pPr>
  </w:style>
  <w:style w:type="paragraph" w:customStyle="1" w:styleId="Border">
    <w:name w:val="Border"/>
    <w:basedOn w:val="Normal"/>
    <w:qFormat/>
    <w:rsid w:val="00106E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E71"/>
    <w:rPr>
      <w:b/>
      <w:bCs/>
      <w:i/>
      <w:iCs/>
      <w:color w:val="auto"/>
    </w:rPr>
  </w:style>
  <w:style w:type="paragraph" w:styleId="IntenseQuote">
    <w:name w:val="Intense Quote"/>
    <w:basedOn w:val="Normal"/>
    <w:next w:val="Normal"/>
    <w:link w:val="IntenseQuoteChar"/>
    <w:uiPriority w:val="30"/>
    <w:qFormat/>
    <w:rsid w:val="00106E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E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E71"/>
    <w:rPr>
      <w:smallCaps/>
      <w:color w:val="auto"/>
      <w:u w:val="single"/>
    </w:rPr>
  </w:style>
  <w:style w:type="character" w:styleId="IntenseReference">
    <w:name w:val="Intense Reference"/>
    <w:basedOn w:val="DefaultParagraphFont"/>
    <w:uiPriority w:val="32"/>
    <w:qFormat/>
    <w:rsid w:val="00106E71"/>
    <w:rPr>
      <w:b/>
      <w:bCs/>
      <w:smallCaps/>
      <w:color w:val="auto"/>
      <w:spacing w:val="5"/>
      <w:u w:val="single"/>
    </w:rPr>
  </w:style>
  <w:style w:type="paragraph" w:customStyle="1" w:styleId="2ColumnHeading">
    <w:name w:val="2Column Heading"/>
    <w:basedOn w:val="BodyText"/>
    <w:qFormat/>
    <w:rsid w:val="00106E71"/>
    <w:pPr>
      <w:spacing w:after="60"/>
      <w:ind w:left="-2268"/>
    </w:pPr>
    <w:rPr>
      <w:b/>
    </w:rPr>
  </w:style>
  <w:style w:type="paragraph" w:customStyle="1" w:styleId="Heading1TOC">
    <w:name w:val="Heading1 TOC"/>
    <w:basedOn w:val="Normal"/>
    <w:qFormat/>
    <w:rsid w:val="00106E71"/>
    <w:pPr>
      <w:spacing w:before="240" w:after="120"/>
    </w:pPr>
    <w:rPr>
      <w:rFonts w:ascii="Times New Roman" w:hAnsi="Times New Roman"/>
      <w:b/>
      <w:sz w:val="32"/>
    </w:rPr>
  </w:style>
  <w:style w:type="paragraph" w:customStyle="1" w:styleId="Heading2TOC">
    <w:name w:val="Heading2 TOC"/>
    <w:basedOn w:val="Normal"/>
    <w:qFormat/>
    <w:rsid w:val="00106E71"/>
    <w:pPr>
      <w:spacing w:before="240" w:after="60"/>
    </w:pPr>
    <w:rPr>
      <w:rFonts w:ascii="Times New Roman" w:hAnsi="Times New Roman"/>
      <w:b/>
      <w:sz w:val="28"/>
    </w:rPr>
  </w:style>
  <w:style w:type="character" w:customStyle="1" w:styleId="Underline">
    <w:name w:val="Underline"/>
    <w:basedOn w:val="DefaultParagraphFont"/>
    <w:qFormat/>
    <w:rsid w:val="00106E71"/>
    <w:rPr>
      <w:u w:val="single"/>
    </w:rPr>
  </w:style>
  <w:style w:type="character" w:customStyle="1" w:styleId="BoldandItalics">
    <w:name w:val="Bold and Italics"/>
    <w:qFormat/>
    <w:rsid w:val="00106E71"/>
    <w:rPr>
      <w:b/>
      <w:i/>
      <w:u w:val="none"/>
    </w:rPr>
  </w:style>
  <w:style w:type="paragraph" w:styleId="BalloonText">
    <w:name w:val="Balloon Text"/>
    <w:basedOn w:val="Normal"/>
    <w:link w:val="BalloonTextChar"/>
    <w:rsid w:val="00106E71"/>
    <w:rPr>
      <w:rFonts w:ascii="Tahoma" w:hAnsi="Tahoma" w:cs="Tahoma"/>
      <w:sz w:val="16"/>
      <w:szCs w:val="16"/>
    </w:rPr>
  </w:style>
  <w:style w:type="character" w:customStyle="1" w:styleId="BalloonTextChar">
    <w:name w:val="Balloon Text Char"/>
    <w:basedOn w:val="DefaultParagraphFont"/>
    <w:link w:val="BalloonText"/>
    <w:rsid w:val="00106E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E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E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E71"/>
    <w:rPr>
      <w:b/>
      <w:color w:val="660033"/>
      <w:spacing w:val="0"/>
    </w:rPr>
  </w:style>
  <w:style w:type="paragraph" w:customStyle="1" w:styleId="Nameditemlist">
    <w:name w:val="Named item list"/>
    <w:basedOn w:val="BodyText"/>
    <w:qFormat/>
    <w:rsid w:val="00106E71"/>
    <w:pPr>
      <w:tabs>
        <w:tab w:val="left" w:pos="2835"/>
      </w:tabs>
      <w:ind w:left="2835" w:hanging="2835"/>
    </w:pPr>
  </w:style>
  <w:style w:type="paragraph" w:customStyle="1" w:styleId="BodyTextnopadding">
    <w:name w:val="Body Text no padding"/>
    <w:basedOn w:val="BodyText"/>
    <w:qFormat/>
    <w:rsid w:val="00106E71"/>
    <w:pPr>
      <w:spacing w:before="0" w:after="0"/>
    </w:pPr>
  </w:style>
  <w:style w:type="paragraph" w:customStyle="1" w:styleId="BodyTextBold">
    <w:name w:val="Body Text Bold"/>
    <w:basedOn w:val="BodyText"/>
    <w:qFormat/>
    <w:rsid w:val="00106E71"/>
    <w:rPr>
      <w:b/>
    </w:rPr>
  </w:style>
  <w:style w:type="character" w:styleId="Hyperlink">
    <w:name w:val="Hyperlink"/>
    <w:basedOn w:val="DefaultParagraphFont"/>
    <w:uiPriority w:val="99"/>
    <w:unhideWhenUsed/>
    <w:rsid w:val="00FD3B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2946</Characters>
  <Application>Microsoft Office Word</Application>
  <DocSecurity>0</DocSecurity>
  <Lines>70</Lines>
  <Paragraphs>52</Paragraphs>
  <ScaleCrop>false</ScaleCrop>
  <Company>Author-it Software Corporation Ltd.</Company>
  <LinksUpToDate>false</LinksUpToDate>
  <CharactersWithSpaces>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MSTTF3014 Install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2022-12-22T00:50:00Z</dcterms:created>
  <dcterms:modified xsi:type="dcterms:W3CDTF">2022-12-22T00:50:00Z</dcterms:modified>
</cp:coreProperties>
</file>