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D8A" w:rsidP="00B87D8A">
      <w:pPr>
        <w:pStyle w:val="Title"/>
      </w:pPr>
      <w:r>
        <w:fldChar w:fldCharType="begin"/>
      </w:r>
      <w:r>
        <w:instrText xml:space="preserve"> TITLE   \* MERGEFORMAT </w:instrText>
      </w:r>
      <w:r>
        <w:fldChar w:fldCharType="separate"/>
      </w:r>
      <w:r>
        <w:t>MSTTF3007 Manufacture textile structures</w:t>
      </w:r>
      <w:r>
        <w:fldChar w:fldCharType="end"/>
      </w:r>
    </w:p>
    <w:p w:rsidR="00B87D8A" w:rsidP="00B87D8A">
      <w:pPr>
        <w:pStyle w:val="Version"/>
        <w:sectPr w:rsidSect="00FC7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CDC" w:rsidP="00FC7CDC">
      <w:pPr>
        <w:pStyle w:val="SuperHeading"/>
      </w:pPr>
      <w:r w:rsidRPr="00FC7CDC">
        <w:t>MSTTF3007 Manufacture textile structures</w:t>
      </w:r>
    </w:p>
    <w:p w:rsidR="00000000" w:rsidRPr="00FC7CDC" w:rsidP="00FC7CDC">
      <w:pPr>
        <w:pStyle w:val="Heading1"/>
      </w:pPr>
      <w:bookmarkStart w:id="1" w:name="O_935219"/>
      <w:bookmarkEnd w:id="1"/>
      <w:r w:rsidRPr="00FC7CDC">
        <w:t>Modification History</w:t>
      </w:r>
    </w:p>
    <w:p w:rsidR="00000000" w:rsidRPr="00FC7CDC" w:rsidP="00B87D8A">
      <w:pPr>
        <w:pStyle w:val="BodyText"/>
      </w:pPr>
      <w:r w:rsidRPr="00FC7CDC">
        <w:t>Release 1. New unit</w:t>
      </w:r>
    </w:p>
    <w:p w:rsidR="00000000" w:rsidRPr="00FC7CDC" w:rsidP="00FC7CDC">
      <w:pPr>
        <w:pStyle w:val="Heading1"/>
      </w:pPr>
      <w:bookmarkStart w:id="2" w:name="O_935227"/>
      <w:bookmarkEnd w:id="2"/>
      <w:r w:rsidRPr="00FC7CDC">
        <w:t>Application</w:t>
      </w:r>
    </w:p>
    <w:p w:rsidR="00000000" w:rsidRPr="00FC7CDC" w:rsidP="00B87D8A">
      <w:pPr>
        <w:pStyle w:val="BodyText"/>
      </w:pPr>
      <w:r w:rsidRPr="00FC7CDC">
        <w:t>This unit of competency covers the skills and knowledge required to fabricate and install outdoor protective textile covers to suit a range of purposes. The fabricated product may be des</w:t>
      </w:r>
      <w:r w:rsidRPr="00FC7CDC">
        <w:t>igned to standard or customised requirements to fit a vehicle, building or frame structure.</w:t>
      </w:r>
    </w:p>
    <w:p w:rsidR="00000000" w:rsidRPr="00FC7CDC" w:rsidP="00B87D8A">
      <w:pPr>
        <w:pStyle w:val="BodyText"/>
      </w:pPr>
      <w:r w:rsidRPr="00FC7CDC">
        <w:t>The unit of competency applies to the design, marking out, manufacturing and fitting of the finished textile product. Discretion and judgement may be required, for</w:t>
      </w:r>
      <w:r w:rsidRPr="00FC7CDC">
        <w:t xml:space="preserve"> both self and others, in planning and selecting processes, procedures or outcomes.</w:t>
      </w:r>
    </w:p>
    <w:p w:rsidR="00000000" w:rsidRPr="00FC7CDC" w:rsidP="00B87D8A">
      <w:pPr>
        <w:pStyle w:val="BodyText"/>
      </w:pPr>
      <w:r w:rsidRPr="00FC7CDC">
        <w:t xml:space="preserve">Work may be conducted in a variety of environments, such as workshops and various on-site locations and may also involve individual and team activities. </w:t>
      </w:r>
    </w:p>
    <w:p w:rsidR="00000000" w:rsidRPr="00FC7CDC" w:rsidP="00B87D8A">
      <w:pPr>
        <w:pStyle w:val="BodyText"/>
      </w:pPr>
      <w:r w:rsidRPr="00FC7CDC">
        <w:t>No licensing, le</w:t>
      </w:r>
      <w:r w:rsidRPr="00FC7CDC">
        <w:t>gislative or certification requirements apply to this unit at the time of publication.</w:t>
      </w:r>
    </w:p>
    <w:p w:rsidR="00000000" w:rsidRPr="00FC7CDC" w:rsidP="00FC7CDC">
      <w:pPr>
        <w:pStyle w:val="Heading1"/>
      </w:pPr>
      <w:bookmarkStart w:id="3" w:name="O_935226"/>
      <w:bookmarkEnd w:id="3"/>
      <w:r w:rsidRPr="00FC7CDC">
        <w:t>Pre-requisite Unit</w:t>
      </w:r>
    </w:p>
    <w:p w:rsidR="00000000" w:rsidRPr="00FC7CDC" w:rsidP="00B87D8A">
      <w:pPr>
        <w:pStyle w:val="BodyText"/>
      </w:pPr>
      <w:r w:rsidRPr="00FC7CDC">
        <w:t>Nil</w:t>
      </w:r>
    </w:p>
    <w:p w:rsidR="00000000" w:rsidRPr="00FC7CDC" w:rsidP="00FC7CDC">
      <w:pPr>
        <w:pStyle w:val="Heading1"/>
      </w:pPr>
      <w:bookmarkStart w:id="4" w:name="O_935225"/>
      <w:bookmarkEnd w:id="4"/>
      <w:r w:rsidRPr="00FC7CDC">
        <w:t>Competency Field</w:t>
      </w:r>
    </w:p>
    <w:p w:rsidR="00000000" w:rsidRPr="00FC7CDC" w:rsidP="00B87D8A">
      <w:pPr>
        <w:pStyle w:val="BodyText"/>
      </w:pPr>
      <w:r w:rsidRPr="00FC7CDC">
        <w:t>Textile Fabrication</w:t>
      </w:r>
    </w:p>
    <w:p w:rsidR="00000000" w:rsidRPr="00FC7CDC" w:rsidP="00FC7CDC">
      <w:pPr>
        <w:pStyle w:val="Heading1"/>
      </w:pPr>
      <w:bookmarkStart w:id="5" w:name="O_935224"/>
      <w:bookmarkEnd w:id="5"/>
      <w:r w:rsidRPr="00FC7CDC">
        <w:t>Unit Sector</w:t>
      </w:r>
    </w:p>
    <w:p w:rsidR="00000000" w:rsidRPr="00FC7CDC" w:rsidP="00B87D8A">
      <w:pPr>
        <w:pStyle w:val="BodyText"/>
      </w:pPr>
      <w:r w:rsidRPr="00FC7CDC">
        <w:t>Not applicable</w:t>
      </w:r>
    </w:p>
    <w:p w:rsidR="00000000" w:rsidRPr="00FC7CDC" w:rsidP="00FC7CDC">
      <w:pPr>
        <w:pStyle w:val="Heading1"/>
      </w:pPr>
      <w:bookmarkStart w:id="6" w:name="O_935223"/>
      <w:bookmarkEnd w:id="6"/>
      <w:r w:rsidRPr="00FC7CDC">
        <w:t>Elements and P</w:t>
      </w:r>
      <w:r w:rsidRPr="00FC7CDC">
        <w:t>erformance Criteria</w:t>
      </w:r>
    </w:p>
    <w:tbl>
      <w:tblPr>
        <w:tblW w:w="0" w:type="auto"/>
        <w:tblLayout w:type="fixed"/>
        <w:tblCellMar>
          <w:left w:w="62" w:type="dxa"/>
          <w:right w:w="62" w:type="dxa"/>
        </w:tblCellMar>
        <w:tblLook w:val="0000"/>
      </w:tblPr>
      <w:tblGrid>
        <w:gridCol w:w="678"/>
        <w:gridCol w:w="1962"/>
        <w:gridCol w:w="770"/>
        <w:gridCol w:w="5610"/>
      </w:tblGrid>
      <w:tr w:rsidTr="00FC7C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Performance criteria describe the performance needed to demonstrate achievement of the element.</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7CDC" w:rsidP="00FC7CDC">
            <w:pPr>
              <w:pStyle w:val="BodyText"/>
            </w:pPr>
            <w:r w:rsidRPr="00FC7CDC">
              <w:t>1</w:t>
            </w:r>
          </w:p>
        </w:tc>
        <w:tc>
          <w:tcPr>
            <w:tcW w:w="1962" w:type="dxa"/>
            <w:vMerge w:val="restart"/>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 xml:space="preserve">Determine job </w:t>
            </w:r>
            <w:r w:rsidRPr="00FC7CDC">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1.1</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Follow standard operating procedures (SOPs)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1.2</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Comply with work health and safety (WHS) requirements at all times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1.3</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Use appropriate personal protective equipment (PPE) in accordance with SOPs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1.4</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Identify job requirements from specifications, drawings, job sheets or work instructions</w:t>
            </w:r>
          </w:p>
        </w:tc>
      </w:tr>
      <w:tr w:rsidTr="00FC7C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7CDC">
            <w:pPr>
              <w:pStyle w:val="BodyText"/>
              <w:rPr>
                <w:lang w:val="en-NZ"/>
              </w:rPr>
            </w:pP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7CDC" w:rsidP="00FC7CDC">
            <w:pPr>
              <w:pStyle w:val="BodyText"/>
            </w:pPr>
            <w:r w:rsidRPr="00FC7CDC">
              <w:t>2</w:t>
            </w:r>
          </w:p>
        </w:tc>
        <w:tc>
          <w:tcPr>
            <w:tcW w:w="1962" w:type="dxa"/>
            <w:vMerge w:val="restart"/>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 xml:space="preserve">Set up and plan job sequence  </w:t>
            </w: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2.1</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Plan task sequence and estimate time required to complete operations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2.2</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 xml:space="preserve">Consult with supervisor or client to confirm and clarify production requirements </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2.3</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Determine materials, hardware and attachments required and calculate quantities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2.4</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Determine and prepare appropriate workspace to conduct production process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2.5</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Identify and set up all appropriate tooling and equipment</w:t>
            </w:r>
          </w:p>
        </w:tc>
      </w:tr>
      <w:tr w:rsidTr="00FC7C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7CDC">
            <w:pPr>
              <w:pStyle w:val="BodyText"/>
              <w:rPr>
                <w:lang w:val="en-NZ"/>
              </w:rPr>
            </w:pP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7CDC" w:rsidP="00FC7CDC">
            <w:pPr>
              <w:pStyle w:val="BodyText"/>
            </w:pPr>
            <w:r w:rsidRPr="00FC7CDC">
              <w:t>3</w:t>
            </w:r>
          </w:p>
        </w:tc>
        <w:tc>
          <w:tcPr>
            <w:tcW w:w="1962" w:type="dxa"/>
            <w:vMerge w:val="restart"/>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Carry out fabrication process</w:t>
            </w: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3.1</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Operate equipment according to relevant SOPs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3.2</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Lay out, mark and cut material to suit design and shape of product</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3.3</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 xml:space="preserve">Fabricate product using sewing, welding or gluing </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3.4</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Fit required attachments according to job specifications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3.5</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 xml:space="preserve">Inspect product for quality or defects prior to installation </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3.6</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Complete work systematically with attention to detail without damage to goods and equipment</w:t>
            </w:r>
          </w:p>
        </w:tc>
      </w:tr>
      <w:tr w:rsidTr="00FC7C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7CDC" w:rsidP="00FC7CDC">
            <w:pPr>
              <w:pStyle w:val="BodyText"/>
            </w:pPr>
            <w:r w:rsidRPr="00FC7CDC">
              <w:t>4</w:t>
            </w:r>
          </w:p>
        </w:tc>
        <w:tc>
          <w:tcPr>
            <w:tcW w:w="1962" w:type="dxa"/>
            <w:vMerge w:val="restart"/>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Fit or install fabricated product</w:t>
            </w: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4.1</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Set up appropriate installation tooling and equipment</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4.2</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Install product according to job specifications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4.3</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 xml:space="preserve">Inspect finished product to identify and make good any defects or minor adjustments </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4.4</w:t>
            </w:r>
          </w:p>
        </w:tc>
        <w:tc>
          <w:tcPr>
            <w:tcW w:w="561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Clean and restore workspace, tools and equipment and maintain records, according to workplace procedures</w:t>
            </w:r>
          </w:p>
        </w:tc>
      </w:tr>
      <w:tr w:rsidTr="00FC7C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4.5</w:t>
            </w:r>
          </w:p>
        </w:tc>
        <w:tc>
          <w:tcPr>
            <w:tcW w:w="5610" w:type="dxa"/>
            <w:tcBorders>
              <w:top w:val="nil"/>
              <w:left w:val="nil"/>
              <w:bottom w:val="nil"/>
              <w:right w:val="nil"/>
            </w:tcBorders>
            <w:tcMar>
              <w:top w:w="0" w:type="dxa"/>
              <w:left w:w="62" w:type="dxa"/>
              <w:bottom w:w="0" w:type="dxa"/>
              <w:right w:w="62" w:type="dxa"/>
            </w:tcMar>
          </w:tcPr>
          <w:p w:rsidR="00000000" w:rsidRPr="00FC7CDC" w:rsidP="00FC7CDC">
            <w:pPr>
              <w:pStyle w:val="BodyText"/>
            </w:pPr>
            <w:r w:rsidRPr="00FC7CDC">
              <w:t xml:space="preserve">Comply with workplace procedures relating to environmental protection, waste disposal, pollution control and recycling  </w:t>
            </w:r>
          </w:p>
        </w:tc>
      </w:tr>
    </w:tbl>
    <w:p w:rsidR="00000000" w:rsidRPr="00FC7CDC" w:rsidP="00FC7CDC">
      <w:pPr>
        <w:pStyle w:val="BodyText"/>
      </w:pPr>
    </w:p>
    <w:p w:rsidR="00000000" w:rsidRPr="00FC7CDC" w:rsidP="00FC7CDC">
      <w:pPr>
        <w:pStyle w:val="AllowPageBreak"/>
      </w:pPr>
    </w:p>
    <w:p w:rsidR="00000000" w:rsidRPr="00FC7CDC" w:rsidP="00FC7CDC">
      <w:pPr>
        <w:pStyle w:val="Heading1"/>
      </w:pPr>
      <w:bookmarkStart w:id="7" w:name="O_935222"/>
      <w:bookmarkEnd w:id="7"/>
      <w:r w:rsidRPr="00FC7CDC">
        <w:t>Foundation Skills</w:t>
      </w:r>
    </w:p>
    <w:p w:rsidR="00000000" w:rsidRPr="00FC7CDC" w:rsidP="00B87D8A">
      <w:pPr>
        <w:pStyle w:val="BodyText"/>
      </w:pPr>
      <w:r w:rsidRPr="00FC7CDC">
        <w:t>This section describes those required skills (language, literacy and numeracy) that are essential to performance.</w:t>
      </w:r>
    </w:p>
    <w:p w:rsidR="00000000" w:rsidRPr="00FC7CDC" w:rsidP="00B87D8A">
      <w:pPr>
        <w:pStyle w:val="BodyText"/>
      </w:pPr>
      <w:r w:rsidRPr="00FC7CDC">
        <w:t>Foundation skills essential to performance are explicit in the performance criteria of this unit of competency.</w:t>
      </w:r>
    </w:p>
    <w:p w:rsidR="00000000" w:rsidRPr="00FC7CDC" w:rsidP="00FC7CDC">
      <w:pPr>
        <w:pStyle w:val="Heading1"/>
      </w:pPr>
      <w:bookmarkStart w:id="8" w:name="O_935221"/>
      <w:bookmarkEnd w:id="8"/>
      <w:r w:rsidRPr="00FC7CDC">
        <w:t>Range of Conditions</w:t>
      </w:r>
    </w:p>
    <w:tbl>
      <w:tblPr>
        <w:tblW w:w="0" w:type="auto"/>
        <w:tblCellMar>
          <w:left w:w="62" w:type="dxa"/>
          <w:right w:w="62" w:type="dxa"/>
        </w:tblCellMar>
        <w:tblLook w:val="0000"/>
      </w:tblPr>
      <w:tblGrid>
        <w:gridCol w:w="2163"/>
        <w:gridCol w:w="7033"/>
      </w:tblGrid>
      <w:tr w:rsidTr="00B87D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t xml:space="preserve">This field allows for different work environments and conditions that may affect performance. Essential operating conditions that may be present (depending on the work situation, needs of the candidate, accessibility of the item, </w:t>
            </w:r>
            <w:r w:rsidRPr="00FC7CDC">
              <w:t>and local industry and regional contexts) are included.</w:t>
            </w:r>
          </w:p>
        </w:tc>
      </w:tr>
      <w:tr w:rsidTr="00B87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C7CDC" w:rsidP="00FC7CDC">
            <w:pPr>
              <w:pStyle w:val="ListBullet"/>
            </w:pPr>
            <w:r w:rsidRPr="00FC7CDC">
              <w:t>requirements prescribed by legislation, awards, agreements and conditions of employment</w:t>
            </w:r>
          </w:p>
          <w:p w:rsidR="00000000" w:rsidRPr="00FC7CDC" w:rsidP="00FC7CDC">
            <w:pPr>
              <w:pStyle w:val="ListBullet"/>
            </w:pPr>
            <w:r w:rsidRPr="00FC7CDC">
              <w:t>SOPs</w:t>
            </w:r>
          </w:p>
          <w:p w:rsidR="00000000" w:rsidRPr="00FC7CDC" w:rsidP="00FC7CDC">
            <w:pPr>
              <w:pStyle w:val="ListBullet"/>
            </w:pPr>
            <w:r w:rsidRPr="00FC7CDC">
              <w:t>work instructions</w:t>
            </w:r>
          </w:p>
          <w:p w:rsidR="00000000" w:rsidRPr="00FC7CDC" w:rsidP="00FC7CDC">
            <w:pPr>
              <w:pStyle w:val="ListBullet"/>
            </w:pPr>
            <w:r w:rsidRPr="00FC7CDC">
              <w:t>PPE</w:t>
            </w:r>
          </w:p>
          <w:p w:rsidR="00000000" w:rsidRPr="00FC7CDC" w:rsidP="00FC7CDC">
            <w:pPr>
              <w:pStyle w:val="ListBullet"/>
            </w:pPr>
            <w:r w:rsidRPr="00FC7CDC">
              <w:t>oral, written and visual communication</w:t>
            </w:r>
          </w:p>
          <w:p w:rsidR="00000000" w:rsidRPr="00FC7CDC" w:rsidP="00FC7CDC">
            <w:pPr>
              <w:pStyle w:val="ListBullet"/>
            </w:pPr>
            <w:r w:rsidRPr="00FC7CDC">
              <w:t>quality practices, including responsibility for maintenance of own work quality and contribution to quality improvement of team or section output</w:t>
            </w:r>
          </w:p>
          <w:p w:rsidR="00000000" w:rsidRPr="00FC7CDC" w:rsidP="00FC7CDC">
            <w:pPr>
              <w:pStyle w:val="ListBullet"/>
            </w:pPr>
            <w:r w:rsidRPr="00FC7CDC">
              <w:t>housekeeping</w:t>
            </w:r>
          </w:p>
          <w:p w:rsidR="00000000" w:rsidRPr="00FC7CDC" w:rsidP="00FC7CDC">
            <w:pPr>
              <w:pStyle w:val="ListBullet"/>
            </w:pPr>
            <w:r w:rsidRPr="00FC7CDC">
              <w:t>tasks related to environmental protection, waste disposal,</w:t>
            </w:r>
            <w:r w:rsidRPr="00FC7CDC">
              <w:t xml:space="preserve"> pollution control and recycling</w:t>
            </w:r>
          </w:p>
          <w:p w:rsidR="00000000" w:rsidRPr="00FC7CDC" w:rsidP="00FC7CDC">
            <w:pPr>
              <w:pStyle w:val="ListBullet"/>
            </w:pPr>
            <w:r w:rsidRPr="00FC7CDC">
              <w:t>WHS requirements</w:t>
            </w:r>
          </w:p>
          <w:p w:rsidR="00000000" w:rsidP="00FC7CDC">
            <w:pPr>
              <w:pStyle w:val="BodyText"/>
              <w:rPr>
                <w:lang w:val="en-NZ"/>
              </w:rPr>
            </w:pPr>
          </w:p>
        </w:tc>
      </w:tr>
      <w:tr w:rsidTr="00B87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C7CDC" w:rsidP="00FC7CDC">
            <w:pPr>
              <w:pStyle w:val="ListBullet"/>
            </w:pPr>
            <w:r w:rsidRPr="00FC7CDC">
              <w:t>the relevant industry or Australian Standards that are current at the time this unit is being undertaken</w:t>
            </w:r>
          </w:p>
          <w:p w:rsidR="00000000" w:rsidP="00FC7CDC">
            <w:pPr>
              <w:pStyle w:val="BodyText"/>
              <w:rPr>
                <w:lang w:val="en-NZ"/>
              </w:rPr>
            </w:pPr>
          </w:p>
        </w:tc>
      </w:tr>
      <w:tr w:rsidTr="00B87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Outdoor textile structures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C7CDC" w:rsidP="00FC7CDC">
            <w:pPr>
              <w:pStyle w:val="ListBullet"/>
            </w:pPr>
            <w:r w:rsidRPr="00FC7CDC">
              <w:t>vehicles coverings</w:t>
            </w:r>
          </w:p>
          <w:p w:rsidR="00000000" w:rsidRPr="00FC7CDC" w:rsidP="00FC7CDC">
            <w:pPr>
              <w:pStyle w:val="ListBullet"/>
            </w:pPr>
            <w:r w:rsidRPr="00FC7CDC">
              <w:t>shade sails</w:t>
            </w:r>
          </w:p>
          <w:p w:rsidR="00000000" w:rsidRPr="00FC7CDC" w:rsidP="00FC7CDC">
            <w:pPr>
              <w:pStyle w:val="ListBullet"/>
            </w:pPr>
            <w:r w:rsidRPr="00FC7CDC">
              <w:t>awnings</w:t>
            </w:r>
          </w:p>
          <w:p w:rsidR="00000000" w:rsidRPr="00FC7CDC" w:rsidP="00FC7CDC">
            <w:pPr>
              <w:pStyle w:val="ListBullet"/>
            </w:pPr>
            <w:r w:rsidRPr="00FC7CDC">
              <w:t>marine canopies</w:t>
            </w:r>
          </w:p>
          <w:p w:rsidR="00000000" w:rsidRPr="00FC7CDC" w:rsidP="00FC7CDC">
            <w:pPr>
              <w:pStyle w:val="ListBullet"/>
            </w:pPr>
            <w:r w:rsidRPr="00FC7CDC">
              <w:t>blinds</w:t>
            </w:r>
          </w:p>
          <w:p w:rsidR="00000000" w:rsidP="00FC7CDC">
            <w:pPr>
              <w:pStyle w:val="ListBullet"/>
              <w:rPr>
                <w:lang w:val="en-NZ"/>
              </w:rPr>
            </w:pPr>
          </w:p>
        </w:tc>
      </w:tr>
      <w:tr w:rsidTr="00B87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CDC">
            <w:pPr>
              <w:pStyle w:val="BodyText"/>
              <w:rPr>
                <w:lang w:val="en-NZ"/>
              </w:rPr>
            </w:pPr>
            <w:r w:rsidRPr="00FC7CDC">
              <w:rPr>
                <w:rStyle w:val="SpecialBold"/>
              </w:rPr>
              <w:t>Materials, hardware and attachments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C7CDC" w:rsidP="00FC7CDC">
            <w:pPr>
              <w:pStyle w:val="ListBullet"/>
            </w:pPr>
            <w:r w:rsidRPr="00FC7CDC">
              <w:t>textiles</w:t>
            </w:r>
          </w:p>
          <w:p w:rsidR="00000000" w:rsidRPr="00FC7CDC" w:rsidP="00FC7CDC">
            <w:pPr>
              <w:pStyle w:val="ListBullet"/>
            </w:pPr>
            <w:r w:rsidRPr="00FC7CDC">
              <w:t>canvas</w:t>
            </w:r>
          </w:p>
          <w:p w:rsidR="00000000" w:rsidRPr="00FC7CDC" w:rsidP="00FC7CDC">
            <w:pPr>
              <w:pStyle w:val="ListBullet"/>
            </w:pPr>
            <w:r w:rsidRPr="00FC7CDC">
              <w:t>turnbuckles</w:t>
            </w:r>
          </w:p>
          <w:p w:rsidR="00000000" w:rsidRPr="00FC7CDC" w:rsidP="00FC7CDC">
            <w:pPr>
              <w:pStyle w:val="ListBullet"/>
            </w:pPr>
            <w:r w:rsidRPr="00FC7CDC">
              <w:t>poles</w:t>
            </w:r>
          </w:p>
          <w:p w:rsidR="00000000" w:rsidRPr="00FC7CDC" w:rsidP="00FC7CDC">
            <w:pPr>
              <w:pStyle w:val="ListBullet"/>
            </w:pPr>
            <w:r w:rsidRPr="00FC7CDC">
              <w:t>posts</w:t>
            </w:r>
          </w:p>
          <w:p w:rsidR="00000000" w:rsidRPr="00FC7CDC" w:rsidP="00FC7CDC">
            <w:pPr>
              <w:pStyle w:val="ListBullet"/>
            </w:pPr>
            <w:r w:rsidRPr="00FC7CDC">
              <w:t>wire</w:t>
            </w:r>
          </w:p>
          <w:p w:rsidR="00000000" w:rsidRPr="00FC7CDC" w:rsidP="00FC7CDC">
            <w:pPr>
              <w:pStyle w:val="ListBullet"/>
            </w:pPr>
            <w:r w:rsidRPr="00FC7CDC">
              <w:t>metal or aluminium frames</w:t>
            </w:r>
          </w:p>
          <w:p w:rsidR="00000000" w:rsidRPr="00FC7CDC" w:rsidP="00FC7CDC">
            <w:pPr>
              <w:pStyle w:val="ListBullet"/>
            </w:pPr>
            <w:r w:rsidRPr="00FC7CDC">
              <w:t>tensioning hardware</w:t>
            </w:r>
          </w:p>
        </w:tc>
      </w:tr>
    </w:tbl>
    <w:p w:rsidR="00000000" w:rsidRPr="00FC7CDC" w:rsidP="00FC7CDC">
      <w:pPr>
        <w:pStyle w:val="BodyText"/>
      </w:pPr>
    </w:p>
    <w:p w:rsidR="00000000" w:rsidRPr="00FC7CDC" w:rsidP="00FC7CDC">
      <w:pPr>
        <w:pStyle w:val="AllowPageBreak"/>
      </w:pPr>
    </w:p>
    <w:p w:rsidR="00000000" w:rsidRPr="00FC7CDC" w:rsidP="00FC7CDC">
      <w:pPr>
        <w:pStyle w:val="Heading1"/>
      </w:pPr>
      <w:bookmarkStart w:id="9" w:name="O_935220"/>
      <w:bookmarkEnd w:id="9"/>
      <w:r w:rsidRPr="00FC7CDC">
        <w:t>Unit Mapping Information</w:t>
      </w:r>
    </w:p>
    <w:p w:rsidR="00000000" w:rsidRPr="00FC7CDC" w:rsidP="00B87D8A">
      <w:pPr>
        <w:pStyle w:val="BodyText"/>
      </w:pPr>
      <w:r w:rsidRPr="00FC7CDC">
        <w:t>Release 1. New unit</w:t>
      </w:r>
    </w:p>
    <w:p w:rsidR="00000000" w:rsidRPr="00FC7CDC" w:rsidP="00FC7CDC">
      <w:pPr>
        <w:pStyle w:val="Heading1"/>
      </w:pPr>
      <w:bookmarkStart w:id="10" w:name="O_935213"/>
      <w:bookmarkEnd w:id="10"/>
      <w:r w:rsidRPr="00FC7CDC">
        <w:t>Links</w:t>
      </w:r>
    </w:p>
    <w:p w:rsidR="00000000" w:rsidRPr="00FC7CDC" w:rsidP="00B87D8A">
      <w:pPr>
        <w:pStyle w:val="BodyText"/>
      </w:pPr>
      <w:r w:rsidRPr="00FC7CD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9050E">
        <w:rPr>
          <w:rStyle w:val="Hyperlink"/>
        </w:rPr>
        <w:t>https://vetnet.gov.au/Pages/TrainingDocs.aspx?q=a203ec5c-de7d-406b-b3e1-8f1a9b76e92e</w:t>
      </w:r>
      <w:r>
        <w:fldChar w:fldCharType="end"/>
      </w:r>
    </w:p>
    <w:p w:rsidR="00000000" w:rsidRPr="00FC7CDC" w:rsidP="00FC7CDC"/>
    <w:sectPr w:rsidSect="00FC7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DC" w:rsidRPr="00B87D8A" w:rsidP="00B87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8A" w:rsidP="00FC7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D8A" w:rsidP="00FC7CD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7D8A" w:rsidP="00FC7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CDC" w:rsidRPr="00B87D8A" w:rsidP="00B87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8A" w:rsidRPr="002D2AF8" w:rsidP="00FC7CDC">
    <w:pPr>
      <w:pStyle w:val="Header"/>
      <w:framePr w:wrap="around"/>
    </w:pPr>
    <w:r>
      <w:fldChar w:fldCharType="begin"/>
    </w:r>
    <w:r>
      <w:instrText xml:space="preserve"> TITLE   \* MERGEFORMAT </w:instrText>
    </w:r>
    <w:r>
      <w:fldChar w:fldCharType="separate"/>
    </w:r>
    <w:r>
      <w:t>MSTTF3007 Manufacture textile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B87D8A" w:rsidP="00FC7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583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C4A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CDC"/>
    <w:pPr>
      <w:spacing w:before="360" w:after="60"/>
      <w:outlineLvl w:val="0"/>
    </w:pPr>
    <w:rPr>
      <w:sz w:val="32"/>
    </w:rPr>
  </w:style>
  <w:style w:type="paragraph" w:styleId="Heading2">
    <w:name w:val="heading 2"/>
    <w:basedOn w:val="HeadingBase"/>
    <w:next w:val="BodyText"/>
    <w:link w:val="Heading2Char"/>
    <w:qFormat/>
    <w:rsid w:val="00FC7CDC"/>
    <w:pPr>
      <w:keepLines/>
      <w:spacing w:before="240" w:after="120"/>
      <w:outlineLvl w:val="1"/>
    </w:pPr>
    <w:rPr>
      <w:sz w:val="28"/>
      <w:szCs w:val="40"/>
    </w:rPr>
  </w:style>
  <w:style w:type="paragraph" w:styleId="Heading3">
    <w:name w:val="heading 3"/>
    <w:basedOn w:val="HeadingBase"/>
    <w:next w:val="BodyText"/>
    <w:link w:val="Heading3Char"/>
    <w:qFormat/>
    <w:rsid w:val="00FC7CDC"/>
    <w:pPr>
      <w:spacing w:before="180" w:after="120"/>
      <w:outlineLvl w:val="2"/>
    </w:pPr>
    <w:rPr>
      <w:spacing w:val="-10"/>
      <w:kern w:val="32"/>
    </w:rPr>
  </w:style>
  <w:style w:type="paragraph" w:styleId="Heading4">
    <w:name w:val="heading 4"/>
    <w:basedOn w:val="HeadingBase"/>
    <w:next w:val="BodyText"/>
    <w:link w:val="Heading4Char"/>
    <w:qFormat/>
    <w:rsid w:val="00FC7CDC"/>
    <w:pPr>
      <w:spacing w:before="160" w:after="120"/>
      <w:outlineLvl w:val="3"/>
    </w:pPr>
    <w:rPr>
      <w:sz w:val="22"/>
    </w:rPr>
  </w:style>
  <w:style w:type="paragraph" w:styleId="Heading5">
    <w:name w:val="heading 5"/>
    <w:basedOn w:val="HeadingBase"/>
    <w:next w:val="Normal"/>
    <w:link w:val="Heading5Char"/>
    <w:qFormat/>
    <w:rsid w:val="00FC7CDC"/>
    <w:pPr>
      <w:spacing w:before="80"/>
      <w:outlineLvl w:val="4"/>
    </w:pPr>
    <w:rPr>
      <w:color w:val="918585"/>
      <w:sz w:val="20"/>
    </w:rPr>
  </w:style>
  <w:style w:type="paragraph" w:styleId="Heading6">
    <w:name w:val="heading 6"/>
    <w:basedOn w:val="HeadingBase"/>
    <w:next w:val="Normal"/>
    <w:link w:val="Heading6Char"/>
    <w:qFormat/>
    <w:rsid w:val="00FC7CDC"/>
    <w:pPr>
      <w:spacing w:before="60"/>
      <w:outlineLvl w:val="5"/>
    </w:pPr>
    <w:rPr>
      <w:color w:val="918585"/>
      <w:sz w:val="20"/>
    </w:rPr>
  </w:style>
  <w:style w:type="paragraph" w:styleId="Heading7">
    <w:name w:val="heading 7"/>
    <w:basedOn w:val="Normal"/>
    <w:next w:val="Normal"/>
    <w:link w:val="Heading7Char"/>
    <w:qFormat/>
    <w:rsid w:val="00FC7CDC"/>
    <w:pPr>
      <w:ind w:left="720"/>
      <w:outlineLvl w:val="6"/>
    </w:pPr>
    <w:rPr>
      <w:i/>
    </w:rPr>
  </w:style>
  <w:style w:type="paragraph" w:styleId="Heading8">
    <w:name w:val="heading 8"/>
    <w:basedOn w:val="Normal"/>
    <w:next w:val="Normal"/>
    <w:link w:val="Heading8Char"/>
    <w:qFormat/>
    <w:rsid w:val="00FC7CDC"/>
    <w:pPr>
      <w:ind w:left="720"/>
      <w:outlineLvl w:val="7"/>
    </w:pPr>
    <w:rPr>
      <w:i/>
    </w:rPr>
  </w:style>
  <w:style w:type="paragraph" w:styleId="Heading9">
    <w:name w:val="heading 9"/>
    <w:basedOn w:val="Normal"/>
    <w:next w:val="Normal"/>
    <w:link w:val="Heading9Char"/>
    <w:qFormat/>
    <w:rsid w:val="00FC7CDC"/>
    <w:pPr>
      <w:ind w:left="720"/>
      <w:outlineLvl w:val="8"/>
    </w:pPr>
    <w:rPr>
      <w:i/>
    </w:rPr>
  </w:style>
  <w:style w:type="character" w:default="1" w:styleId="DefaultParagraphFont">
    <w:name w:val="Default Paragraph Font"/>
    <w:uiPriority w:val="1"/>
    <w:unhideWhenUsed/>
    <w:rsid w:val="00FC7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CDC"/>
  </w:style>
  <w:style w:type="character" w:customStyle="1" w:styleId="Heading1Char">
    <w:name w:val="Heading 1 Char"/>
    <w:basedOn w:val="DefaultParagraphFont"/>
    <w:link w:val="Heading1"/>
    <w:rsid w:val="00FC7CDC"/>
    <w:rPr>
      <w:rFonts w:ascii="Times New Roman" w:eastAsia="Times New Roman" w:hAnsi="Times New Roman" w:cs="Times New Roman"/>
      <w:b/>
      <w:sz w:val="32"/>
      <w:szCs w:val="20"/>
      <w:lang w:eastAsia="en-US"/>
    </w:rPr>
  </w:style>
  <w:style w:type="paragraph" w:styleId="BodyText">
    <w:name w:val="Body Text"/>
    <w:basedOn w:val="Normal"/>
    <w:link w:val="BodyTextChar"/>
    <w:rsid w:val="00FC7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CDC"/>
    <w:rPr>
      <w:rFonts w:ascii="Times New Roman" w:eastAsia="Times New Roman" w:hAnsi="Times New Roman" w:cs="Times New Roman"/>
      <w:sz w:val="24"/>
      <w:lang w:eastAsia="en-US"/>
    </w:rPr>
  </w:style>
  <w:style w:type="paragraph" w:styleId="ListBullet">
    <w:name w:val="List Bullet"/>
    <w:basedOn w:val="List"/>
    <w:rsid w:val="00FC7CDC"/>
    <w:pPr>
      <w:numPr>
        <w:numId w:val="11"/>
      </w:numPr>
      <w:tabs>
        <w:tab w:val="clear" w:pos="340"/>
      </w:tabs>
      <w:spacing w:before="40" w:after="40"/>
    </w:pPr>
  </w:style>
  <w:style w:type="character" w:customStyle="1" w:styleId="SpecialBold">
    <w:name w:val="Special Bold"/>
    <w:basedOn w:val="DefaultParagraphFont"/>
    <w:rsid w:val="00FC7CDC"/>
    <w:rPr>
      <w:b/>
      <w:spacing w:val="0"/>
    </w:rPr>
  </w:style>
  <w:style w:type="paragraph" w:customStyle="1" w:styleId="SuperHeading">
    <w:name w:val="SuperHeading"/>
    <w:basedOn w:val="Normal"/>
    <w:rsid w:val="00FC7CDC"/>
    <w:pPr>
      <w:spacing w:before="240" w:after="120"/>
      <w:outlineLvl w:val="0"/>
    </w:pPr>
    <w:rPr>
      <w:rFonts w:ascii="Times New Roman" w:hAnsi="Times New Roman"/>
      <w:b/>
      <w:sz w:val="32"/>
    </w:rPr>
  </w:style>
  <w:style w:type="paragraph" w:customStyle="1" w:styleId="AllowPageBreak">
    <w:name w:val="AllowPageBreak"/>
    <w:rsid w:val="00FC7C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CDC"/>
    <w:rPr>
      <w:rFonts w:ascii="Courier New" w:eastAsia="Times New Roman" w:hAnsi="Courier New" w:cs="Times New Roman"/>
      <w:i/>
      <w:szCs w:val="20"/>
      <w:lang w:eastAsia="en-US"/>
    </w:rPr>
  </w:style>
  <w:style w:type="paragraph" w:customStyle="1" w:styleId="HeadingBase">
    <w:name w:val="Heading Base"/>
    <w:rsid w:val="00FC7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CDC"/>
    <w:pPr>
      <w:tabs>
        <w:tab w:val="right" w:leader="dot" w:pos="9072"/>
      </w:tabs>
      <w:ind w:left="567"/>
    </w:pPr>
    <w:rPr>
      <w:szCs w:val="22"/>
    </w:rPr>
  </w:style>
  <w:style w:type="paragraph" w:customStyle="1" w:styleId="TOCBase">
    <w:name w:val="TOC Base"/>
    <w:rsid w:val="00FC7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CDC"/>
    <w:pPr>
      <w:tabs>
        <w:tab w:val="right" w:leader="dot" w:pos="9072"/>
      </w:tabs>
      <w:spacing w:before="40" w:after="40"/>
      <w:ind w:left="284"/>
    </w:pPr>
    <w:rPr>
      <w:rFonts w:ascii="Times New Roman" w:hAnsi="Times New Roman"/>
    </w:rPr>
  </w:style>
  <w:style w:type="paragraph" w:styleId="TOC1">
    <w:name w:val="toc 1"/>
    <w:basedOn w:val="TOCBase"/>
    <w:next w:val="Normal"/>
    <w:rsid w:val="00FC7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CDC"/>
    <w:rPr>
      <w:rFonts w:ascii="Times New Roman" w:eastAsia="Times New Roman" w:hAnsi="Times New Roman" w:cs="Times New Roman"/>
      <w:sz w:val="16"/>
      <w:lang w:eastAsia="en-US"/>
    </w:rPr>
  </w:style>
  <w:style w:type="paragraph" w:styleId="Title">
    <w:name w:val="Title"/>
    <w:basedOn w:val="HeadingBase"/>
    <w:link w:val="TitleChar"/>
    <w:qFormat/>
    <w:rsid w:val="00FC7CDC"/>
    <w:pPr>
      <w:spacing w:before="5040"/>
      <w:jc w:val="center"/>
    </w:pPr>
    <w:rPr>
      <w:sz w:val="48"/>
      <w:szCs w:val="72"/>
      <w:lang w:val="en-US"/>
    </w:rPr>
  </w:style>
  <w:style w:type="character" w:customStyle="1" w:styleId="TitleChar">
    <w:name w:val="Title Char"/>
    <w:basedOn w:val="DefaultParagraphFont"/>
    <w:link w:val="Title"/>
    <w:rsid w:val="00FC7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CDC"/>
    <w:pPr>
      <w:tabs>
        <w:tab w:val="left" w:pos="3600"/>
        <w:tab w:val="left" w:pos="3958"/>
      </w:tabs>
    </w:pPr>
  </w:style>
  <w:style w:type="paragraph" w:styleId="List">
    <w:name w:val="List"/>
    <w:basedOn w:val="BodyText"/>
    <w:next w:val="BodyText"/>
    <w:rsid w:val="00FC7CDC"/>
    <w:pPr>
      <w:tabs>
        <w:tab w:val="left" w:pos="340"/>
      </w:tabs>
      <w:spacing w:before="60" w:after="60"/>
      <w:ind w:left="340" w:hanging="340"/>
    </w:pPr>
  </w:style>
  <w:style w:type="paragraph" w:customStyle="1" w:styleId="Note">
    <w:name w:val="Note"/>
    <w:basedOn w:val="BodyText"/>
    <w:rsid w:val="00FC7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CDC"/>
    <w:pPr>
      <w:framePr w:wrap="auto" w:hAnchor="text" w:y="6049"/>
    </w:pPr>
    <w:rPr>
      <w:color w:val="000000"/>
      <w:sz w:val="40"/>
    </w:rPr>
  </w:style>
  <w:style w:type="paragraph" w:customStyle="1" w:styleId="TOCTitle">
    <w:name w:val="TOCTitle"/>
    <w:basedOn w:val="Heading1"/>
    <w:rsid w:val="00FC7CDC"/>
    <w:pPr>
      <w:spacing w:after="240"/>
      <w:jc w:val="center"/>
      <w:outlineLvl w:val="9"/>
    </w:pPr>
    <w:rPr>
      <w:caps/>
    </w:rPr>
  </w:style>
  <w:style w:type="paragraph" w:customStyle="1" w:styleId="Version">
    <w:name w:val="Version"/>
    <w:rsid w:val="00FC7C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CDC"/>
    <w:pPr>
      <w:numPr>
        <w:numId w:val="12"/>
      </w:numPr>
      <w:tabs>
        <w:tab w:val="clear" w:pos="680"/>
      </w:tabs>
    </w:pPr>
  </w:style>
  <w:style w:type="paragraph" w:styleId="Index1">
    <w:name w:val="index 1"/>
    <w:basedOn w:val="Normal"/>
    <w:next w:val="Normal"/>
    <w:semiHidden/>
    <w:rsid w:val="00FC7CDC"/>
    <w:pPr>
      <w:keepNext w:val="0"/>
      <w:tabs>
        <w:tab w:val="right" w:pos="4176"/>
      </w:tabs>
      <w:ind w:left="198" w:hanging="198"/>
    </w:pPr>
    <w:rPr>
      <w:rFonts w:ascii="Garamond" w:hAnsi="Garamond"/>
    </w:rPr>
  </w:style>
  <w:style w:type="paragraph" w:styleId="IndexHeading">
    <w:name w:val="index heading"/>
    <w:basedOn w:val="Normal"/>
    <w:next w:val="Index1"/>
    <w:semiHidden/>
    <w:rsid w:val="00FC7CDC"/>
    <w:pPr>
      <w:spacing w:before="120" w:after="120"/>
    </w:pPr>
    <w:rPr>
      <w:rFonts w:ascii="Arial" w:hAnsi="Arial"/>
      <w:b/>
      <w:color w:val="918585"/>
      <w:sz w:val="24"/>
    </w:rPr>
  </w:style>
  <w:style w:type="paragraph" w:styleId="Header">
    <w:name w:val="header"/>
    <w:basedOn w:val="Normal"/>
    <w:link w:val="HeaderChar"/>
    <w:rsid w:val="00FC7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CDC"/>
    <w:rPr>
      <w:rFonts w:ascii="Times New Roman" w:eastAsia="Times New Roman" w:hAnsi="Times New Roman" w:cs="Times New Roman"/>
      <w:sz w:val="16"/>
      <w:szCs w:val="20"/>
      <w:lang w:val="en-GB" w:eastAsia="en-US"/>
    </w:rPr>
  </w:style>
  <w:style w:type="paragraph" w:customStyle="1" w:styleId="Chapter">
    <w:name w:val="Chapter"/>
    <w:basedOn w:val="Normal"/>
    <w:rsid w:val="00FC7CDC"/>
    <w:pPr>
      <w:spacing w:before="240"/>
    </w:pPr>
    <w:rPr>
      <w:rFonts w:ascii="Times New Roman" w:hAnsi="Times New Roman"/>
      <w:smallCaps/>
      <w:spacing w:val="80"/>
      <w:sz w:val="28"/>
    </w:rPr>
  </w:style>
  <w:style w:type="paragraph" w:customStyle="1" w:styleId="InChapter">
    <w:name w:val="InChapter"/>
    <w:basedOn w:val="Heading3"/>
    <w:rsid w:val="00FC7CDC"/>
    <w:pPr>
      <w:spacing w:after="240"/>
      <w:outlineLvl w:val="9"/>
    </w:pPr>
    <w:rPr>
      <w:noProof/>
    </w:rPr>
  </w:style>
  <w:style w:type="paragraph" w:styleId="Index2">
    <w:name w:val="index 2"/>
    <w:basedOn w:val="Normal"/>
    <w:next w:val="Normal"/>
    <w:semiHidden/>
    <w:rsid w:val="00FC7CDC"/>
    <w:pPr>
      <w:tabs>
        <w:tab w:val="right" w:pos="4176"/>
      </w:tabs>
      <w:ind w:left="568" w:hanging="284"/>
    </w:pPr>
    <w:rPr>
      <w:rFonts w:ascii="Garamond" w:hAnsi="Garamond"/>
    </w:rPr>
  </w:style>
  <w:style w:type="paragraph" w:customStyle="1" w:styleId="Byline">
    <w:name w:val="Byline"/>
    <w:rsid w:val="00FC7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CDC"/>
    <w:pPr>
      <w:tabs>
        <w:tab w:val="clear" w:pos="3600"/>
        <w:tab w:val="clear" w:pos="3958"/>
      </w:tabs>
      <w:jc w:val="right"/>
    </w:pPr>
  </w:style>
  <w:style w:type="character" w:styleId="Emphasis">
    <w:name w:val="Emphasis"/>
    <w:basedOn w:val="DefaultParagraphFont"/>
    <w:qFormat/>
    <w:rsid w:val="00FC7CDC"/>
    <w:rPr>
      <w:i/>
    </w:rPr>
  </w:style>
  <w:style w:type="paragraph" w:styleId="Caption">
    <w:name w:val="caption"/>
    <w:basedOn w:val="BodyText"/>
    <w:next w:val="Normal"/>
    <w:qFormat/>
    <w:rsid w:val="00FC7CDC"/>
    <w:pPr>
      <w:framePr w:w="2268" w:hSpace="181" w:vSpace="181" w:wrap="around" w:vAnchor="text" w:hAnchor="page" w:x="1135" w:y="285" w:anchorLock="1"/>
    </w:pPr>
    <w:rPr>
      <w:i/>
    </w:rPr>
  </w:style>
  <w:style w:type="paragraph" w:customStyle="1" w:styleId="MiniTOCTitle">
    <w:name w:val="MiniTOCTitle"/>
    <w:basedOn w:val="Heading4"/>
    <w:rsid w:val="00FC7CDC"/>
    <w:pPr>
      <w:spacing w:before="240"/>
      <w:outlineLvl w:val="9"/>
    </w:pPr>
    <w:rPr>
      <w:noProof/>
      <w:sz w:val="24"/>
    </w:rPr>
  </w:style>
  <w:style w:type="paragraph" w:customStyle="1" w:styleId="MiniTOCItem">
    <w:name w:val="MiniTOCItem"/>
    <w:basedOn w:val="ListBullet"/>
    <w:rsid w:val="00FC7CDC"/>
    <w:pPr>
      <w:numPr>
        <w:numId w:val="0"/>
      </w:numPr>
      <w:tabs>
        <w:tab w:val="right" w:leader="dot" w:pos="6521"/>
      </w:tabs>
      <w:spacing w:before="0" w:after="0"/>
    </w:pPr>
  </w:style>
  <w:style w:type="paragraph" w:customStyle="1" w:styleId="TOFTitle">
    <w:name w:val="TOFTitle"/>
    <w:basedOn w:val="TOCTitle"/>
    <w:rsid w:val="00FC7CDC"/>
  </w:style>
  <w:style w:type="paragraph" w:styleId="TableofFigures">
    <w:name w:val="table of figures"/>
    <w:basedOn w:val="Normal"/>
    <w:next w:val="Normal"/>
    <w:semiHidden/>
    <w:rsid w:val="00FC7CDC"/>
    <w:pPr>
      <w:tabs>
        <w:tab w:val="right" w:leader="dot" w:pos="9072"/>
      </w:tabs>
      <w:ind w:left="970" w:hanging="403"/>
    </w:pPr>
    <w:rPr>
      <w:rFonts w:ascii="Times New Roman" w:hAnsi="Times New Roman"/>
      <w:b/>
    </w:rPr>
  </w:style>
  <w:style w:type="paragraph" w:styleId="ListNumber">
    <w:name w:val="List Number"/>
    <w:basedOn w:val="List"/>
    <w:rsid w:val="00FC7CDC"/>
    <w:pPr>
      <w:numPr>
        <w:numId w:val="14"/>
      </w:numPr>
      <w:tabs>
        <w:tab w:val="clear" w:pos="340"/>
      </w:tabs>
    </w:pPr>
  </w:style>
  <w:style w:type="character" w:customStyle="1" w:styleId="WingdingSymbols">
    <w:name w:val="Wingding Symbols"/>
    <w:rsid w:val="00FC7CDC"/>
    <w:rPr>
      <w:rFonts w:ascii="Wingdings" w:hAnsi="Wingdings"/>
    </w:rPr>
  </w:style>
  <w:style w:type="paragraph" w:customStyle="1" w:styleId="TableHeading">
    <w:name w:val="Table Heading"/>
    <w:basedOn w:val="HeadingBase"/>
    <w:rsid w:val="00FC7CDC"/>
    <w:pPr>
      <w:keepLines/>
      <w:pBdr>
        <w:bottom w:val="single" w:sz="6" w:space="1" w:color="918585"/>
      </w:pBdr>
      <w:spacing w:before="240"/>
    </w:pPr>
  </w:style>
  <w:style w:type="character" w:customStyle="1" w:styleId="HotSpot">
    <w:name w:val="HotSpot"/>
    <w:rsid w:val="00FC7CDC"/>
    <w:rPr>
      <w:color w:val="0033CC"/>
      <w:u w:val="none"/>
    </w:rPr>
  </w:style>
  <w:style w:type="paragraph" w:customStyle="1" w:styleId="BodyTextRight">
    <w:name w:val="Body Text Right"/>
    <w:basedOn w:val="BodyText"/>
    <w:rsid w:val="00FC7CDC"/>
    <w:pPr>
      <w:spacing w:before="0" w:after="0"/>
      <w:jc w:val="right"/>
    </w:pPr>
  </w:style>
  <w:style w:type="paragraph" w:styleId="Index3">
    <w:name w:val="index 3"/>
    <w:basedOn w:val="ListNumber2"/>
    <w:next w:val="Normal"/>
    <w:semiHidden/>
    <w:rsid w:val="00FC7CDC"/>
    <w:pPr>
      <w:numPr>
        <w:numId w:val="0"/>
      </w:numPr>
      <w:tabs>
        <w:tab w:val="right" w:leader="dot" w:pos="4176"/>
      </w:tabs>
    </w:pPr>
  </w:style>
  <w:style w:type="paragraph" w:styleId="ListNumber2">
    <w:name w:val="List Number 2"/>
    <w:basedOn w:val="List2"/>
    <w:rsid w:val="00FC7CDC"/>
    <w:pPr>
      <w:numPr>
        <w:numId w:val="9"/>
      </w:numPr>
      <w:tabs>
        <w:tab w:val="clear" w:pos="1060"/>
      </w:tabs>
    </w:pPr>
  </w:style>
  <w:style w:type="paragraph" w:customStyle="1" w:styleId="MarginNote">
    <w:name w:val="Margin Note"/>
    <w:basedOn w:val="BodyText"/>
    <w:rsid w:val="00FC7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CDC"/>
    <w:rPr>
      <w:sz w:val="32"/>
    </w:rPr>
  </w:style>
  <w:style w:type="paragraph" w:customStyle="1" w:styleId="HeadingProcedure">
    <w:name w:val="Heading Procedure"/>
    <w:basedOn w:val="HeadingBase"/>
    <w:next w:val="Normal"/>
    <w:rsid w:val="00FC7CDC"/>
    <w:pPr>
      <w:tabs>
        <w:tab w:val="left" w:pos="0"/>
      </w:tabs>
      <w:spacing w:before="120" w:after="60"/>
    </w:pPr>
    <w:rPr>
      <w:i/>
      <w:color w:val="918585"/>
      <w:sz w:val="22"/>
    </w:rPr>
  </w:style>
  <w:style w:type="paragraph" w:customStyle="1" w:styleId="TableBodyText">
    <w:name w:val="Table Body Text"/>
    <w:basedOn w:val="BodyText"/>
    <w:rsid w:val="00FC7CDC"/>
    <w:pPr>
      <w:spacing w:before="60" w:after="60"/>
    </w:pPr>
  </w:style>
  <w:style w:type="paragraph" w:styleId="ListContinue">
    <w:name w:val="List Continue"/>
    <w:basedOn w:val="List"/>
    <w:rsid w:val="00FC7CDC"/>
    <w:pPr>
      <w:ind w:firstLine="0"/>
    </w:pPr>
  </w:style>
  <w:style w:type="paragraph" w:customStyle="1" w:styleId="ListNote">
    <w:name w:val="List Note"/>
    <w:basedOn w:val="List"/>
    <w:rsid w:val="00FC7CDC"/>
    <w:pPr>
      <w:pBdr>
        <w:top w:val="single" w:sz="6" w:space="2" w:color="918585"/>
        <w:bottom w:val="single" w:sz="6" w:space="2" w:color="918585"/>
      </w:pBdr>
      <w:tabs>
        <w:tab w:val="left" w:pos="1021"/>
      </w:tabs>
      <w:ind w:firstLine="0"/>
    </w:pPr>
  </w:style>
  <w:style w:type="paragraph" w:customStyle="1" w:styleId="Warning">
    <w:name w:val="Warning"/>
    <w:basedOn w:val="BodyText"/>
    <w:rsid w:val="00FC7CDC"/>
    <w:pPr>
      <w:shd w:val="clear" w:color="auto" w:fill="D9D9D9"/>
      <w:tabs>
        <w:tab w:val="left" w:pos="992"/>
      </w:tabs>
      <w:ind w:left="119" w:right="119"/>
    </w:pPr>
    <w:rPr>
      <w:sz w:val="20"/>
    </w:rPr>
  </w:style>
  <w:style w:type="paragraph" w:customStyle="1" w:styleId="MarginIcons">
    <w:name w:val="Margin Icons"/>
    <w:basedOn w:val="BodyText"/>
    <w:rsid w:val="00FC7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CDC"/>
    <w:rPr>
      <w:rFonts w:ascii="Courier New" w:hAnsi="Courier New"/>
    </w:rPr>
  </w:style>
  <w:style w:type="paragraph" w:customStyle="1" w:styleId="NoteBullet">
    <w:name w:val="Note Bullet"/>
    <w:basedOn w:val="Note"/>
    <w:rsid w:val="00FC7CDC"/>
    <w:pPr>
      <w:tabs>
        <w:tab w:val="clear" w:pos="680"/>
      </w:tabs>
      <w:spacing w:before="60" w:after="60"/>
    </w:pPr>
  </w:style>
  <w:style w:type="paragraph" w:customStyle="1" w:styleId="SubHeading2">
    <w:name w:val="SubHeading2"/>
    <w:basedOn w:val="HeadingBase"/>
    <w:rsid w:val="00FC7CDC"/>
    <w:pPr>
      <w:spacing w:before="240" w:after="60"/>
    </w:pPr>
    <w:rPr>
      <w:sz w:val="20"/>
    </w:rPr>
  </w:style>
  <w:style w:type="paragraph" w:customStyle="1" w:styleId="SubHeading1">
    <w:name w:val="SubHeading1"/>
    <w:basedOn w:val="HeadingBase"/>
    <w:rsid w:val="00FC7CDC"/>
    <w:pPr>
      <w:spacing w:before="240" w:after="60"/>
    </w:pPr>
    <w:rPr>
      <w:color w:val="918585"/>
      <w:sz w:val="22"/>
    </w:rPr>
  </w:style>
  <w:style w:type="paragraph" w:customStyle="1" w:styleId="SideHeading">
    <w:name w:val="Side Heading"/>
    <w:basedOn w:val="HeadingBase"/>
    <w:rsid w:val="00FC7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CDC"/>
    <w:pPr>
      <w:numPr>
        <w:numId w:val="10"/>
      </w:numPr>
    </w:pPr>
  </w:style>
  <w:style w:type="paragraph" w:styleId="PlainText">
    <w:name w:val="Plain Text"/>
    <w:basedOn w:val="Normal"/>
    <w:link w:val="PlainTextChar"/>
    <w:rsid w:val="00FC7CDC"/>
    <w:rPr>
      <w:sz w:val="20"/>
    </w:rPr>
  </w:style>
  <w:style w:type="character" w:customStyle="1" w:styleId="PlainTextChar">
    <w:name w:val="Plain Text Char"/>
    <w:basedOn w:val="DefaultParagraphFont"/>
    <w:link w:val="PlainText"/>
    <w:rsid w:val="00FC7CDC"/>
    <w:rPr>
      <w:rFonts w:ascii="Courier New" w:eastAsia="Times New Roman" w:hAnsi="Courier New" w:cs="Times New Roman"/>
      <w:sz w:val="20"/>
      <w:szCs w:val="20"/>
      <w:lang w:eastAsia="en-US"/>
    </w:rPr>
  </w:style>
  <w:style w:type="character" w:customStyle="1" w:styleId="MenuOption">
    <w:name w:val="Menu Option"/>
    <w:basedOn w:val="DefaultParagraphFont"/>
    <w:rsid w:val="00FC7CDC"/>
    <w:rPr>
      <w:b/>
      <w:smallCaps/>
    </w:rPr>
  </w:style>
  <w:style w:type="paragraph" w:customStyle="1" w:styleId="TableListNumber">
    <w:name w:val="Table List Number"/>
    <w:basedOn w:val="ListNumber"/>
    <w:rsid w:val="00FC7CDC"/>
    <w:pPr>
      <w:numPr>
        <w:numId w:val="0"/>
      </w:numPr>
    </w:pPr>
  </w:style>
  <w:style w:type="paragraph" w:styleId="TOC4">
    <w:name w:val="toc 4"/>
    <w:basedOn w:val="TOCBase"/>
    <w:next w:val="Normal"/>
    <w:semiHidden/>
    <w:rsid w:val="00FC7CDC"/>
    <w:pPr>
      <w:tabs>
        <w:tab w:val="right" w:leader="dot" w:pos="9071"/>
      </w:tabs>
      <w:ind w:left="1701"/>
    </w:pPr>
  </w:style>
  <w:style w:type="paragraph" w:customStyle="1" w:styleId="ListAlpha">
    <w:name w:val="List Alpha"/>
    <w:basedOn w:val="List"/>
    <w:rsid w:val="00FC7CDC"/>
    <w:pPr>
      <w:numPr>
        <w:numId w:val="8"/>
      </w:numPr>
    </w:pPr>
  </w:style>
  <w:style w:type="paragraph" w:customStyle="1" w:styleId="ListAlpha2">
    <w:name w:val="List Alpha 2"/>
    <w:basedOn w:val="List2"/>
    <w:rsid w:val="00FC7CDC"/>
    <w:pPr>
      <w:numPr>
        <w:numId w:val="7"/>
      </w:numPr>
    </w:pPr>
  </w:style>
  <w:style w:type="paragraph" w:styleId="List2">
    <w:name w:val="List 2"/>
    <w:basedOn w:val="BodyText"/>
    <w:rsid w:val="00FC7CDC"/>
    <w:pPr>
      <w:tabs>
        <w:tab w:val="left" w:pos="680"/>
      </w:tabs>
      <w:spacing w:before="60" w:after="60"/>
      <w:ind w:left="680" w:hanging="340"/>
    </w:pPr>
  </w:style>
  <w:style w:type="paragraph" w:styleId="List3">
    <w:name w:val="List 3"/>
    <w:basedOn w:val="BodyText"/>
    <w:rsid w:val="00FC7CDC"/>
    <w:pPr>
      <w:tabs>
        <w:tab w:val="left" w:pos="1021"/>
      </w:tabs>
      <w:spacing w:before="60" w:after="60"/>
      <w:ind w:left="1020" w:hanging="340"/>
    </w:pPr>
  </w:style>
  <w:style w:type="paragraph" w:styleId="List4">
    <w:name w:val="List 4"/>
    <w:basedOn w:val="BodyText"/>
    <w:rsid w:val="00FC7CDC"/>
    <w:pPr>
      <w:tabs>
        <w:tab w:val="left" w:pos="1361"/>
      </w:tabs>
      <w:spacing w:before="60" w:after="60"/>
      <w:ind w:left="1361" w:hanging="340"/>
    </w:pPr>
  </w:style>
  <w:style w:type="paragraph" w:styleId="List5">
    <w:name w:val="List 5"/>
    <w:basedOn w:val="BodyText"/>
    <w:rsid w:val="00FC7CDC"/>
    <w:pPr>
      <w:tabs>
        <w:tab w:val="left" w:pos="1701"/>
      </w:tabs>
      <w:spacing w:before="60" w:after="60"/>
      <w:ind w:left="1701" w:hanging="340"/>
    </w:pPr>
  </w:style>
  <w:style w:type="paragraph" w:styleId="ListBullet3">
    <w:name w:val="List Bullet 3"/>
    <w:basedOn w:val="List3"/>
    <w:rsid w:val="00FC7CDC"/>
    <w:pPr>
      <w:numPr>
        <w:numId w:val="13"/>
      </w:numPr>
      <w:tabs>
        <w:tab w:val="clear" w:pos="1021"/>
      </w:tabs>
      <w:ind w:left="1037" w:hanging="357"/>
    </w:pPr>
  </w:style>
  <w:style w:type="paragraph" w:styleId="ListBullet4">
    <w:name w:val="List Bullet 4"/>
    <w:basedOn w:val="List4"/>
    <w:rsid w:val="00FC7CDC"/>
    <w:pPr>
      <w:numPr>
        <w:numId w:val="2"/>
      </w:numPr>
      <w:tabs>
        <w:tab w:val="clear" w:pos="1361"/>
      </w:tabs>
    </w:pPr>
  </w:style>
  <w:style w:type="paragraph" w:styleId="ListBullet5">
    <w:name w:val="List Bullet 5"/>
    <w:basedOn w:val="List5"/>
    <w:rsid w:val="00FC7CDC"/>
    <w:pPr>
      <w:numPr>
        <w:numId w:val="3"/>
      </w:numPr>
    </w:pPr>
  </w:style>
  <w:style w:type="paragraph" w:styleId="ListContinue2">
    <w:name w:val="List Continue 2"/>
    <w:basedOn w:val="List2"/>
    <w:rsid w:val="00FC7CDC"/>
    <w:pPr>
      <w:ind w:firstLine="0"/>
    </w:pPr>
  </w:style>
  <w:style w:type="paragraph" w:styleId="ListContinue3">
    <w:name w:val="List Continue 3"/>
    <w:basedOn w:val="List3"/>
    <w:rsid w:val="00FC7CDC"/>
    <w:pPr>
      <w:ind w:left="1021" w:firstLine="0"/>
    </w:pPr>
  </w:style>
  <w:style w:type="paragraph" w:styleId="ListContinue4">
    <w:name w:val="List Continue 4"/>
    <w:basedOn w:val="List4"/>
    <w:rsid w:val="00FC7CDC"/>
    <w:pPr>
      <w:ind w:firstLine="0"/>
    </w:pPr>
  </w:style>
  <w:style w:type="paragraph" w:styleId="ListContinue5">
    <w:name w:val="List Continue 5"/>
    <w:basedOn w:val="List5"/>
    <w:rsid w:val="00FC7CDC"/>
    <w:pPr>
      <w:ind w:firstLine="0"/>
    </w:pPr>
  </w:style>
  <w:style w:type="paragraph" w:styleId="ListNumber3">
    <w:name w:val="List Number 3"/>
    <w:basedOn w:val="List3"/>
    <w:rsid w:val="00FC7CDC"/>
    <w:pPr>
      <w:numPr>
        <w:numId w:val="4"/>
      </w:numPr>
    </w:pPr>
  </w:style>
  <w:style w:type="paragraph" w:styleId="ListNumber4">
    <w:name w:val="List Number 4"/>
    <w:basedOn w:val="List4"/>
    <w:rsid w:val="00FC7CDC"/>
    <w:pPr>
      <w:numPr>
        <w:numId w:val="5"/>
      </w:numPr>
    </w:pPr>
  </w:style>
  <w:style w:type="paragraph" w:styleId="ListNumber5">
    <w:name w:val="List Number 5"/>
    <w:basedOn w:val="List5"/>
    <w:rsid w:val="00FC7CDC"/>
    <w:pPr>
      <w:numPr>
        <w:numId w:val="6"/>
      </w:numPr>
    </w:pPr>
  </w:style>
  <w:style w:type="paragraph" w:styleId="BlockText">
    <w:name w:val="Block Text"/>
    <w:basedOn w:val="Normal"/>
    <w:rsid w:val="00FC7CDC"/>
    <w:pPr>
      <w:spacing w:after="120"/>
      <w:ind w:left="1440" w:right="1440"/>
    </w:pPr>
  </w:style>
  <w:style w:type="character" w:customStyle="1" w:styleId="Subscript">
    <w:name w:val="Subscript"/>
    <w:basedOn w:val="DefaultParagraphFont"/>
    <w:rsid w:val="00FC7CDC"/>
    <w:rPr>
      <w:sz w:val="16"/>
      <w:vertAlign w:val="subscript"/>
    </w:rPr>
  </w:style>
  <w:style w:type="character" w:customStyle="1" w:styleId="Superscript">
    <w:name w:val="Superscript"/>
    <w:basedOn w:val="DefaultParagraphFont"/>
    <w:rsid w:val="00FC7CDC"/>
    <w:rPr>
      <w:sz w:val="16"/>
      <w:vertAlign w:val="superscript"/>
    </w:rPr>
  </w:style>
  <w:style w:type="character" w:customStyle="1" w:styleId="Symbols">
    <w:name w:val="Symbols"/>
    <w:basedOn w:val="DefaultParagraphFont"/>
    <w:rsid w:val="00FC7CDC"/>
    <w:rPr>
      <w:rFonts w:ascii="Symbol" w:hAnsi="Symbol"/>
    </w:rPr>
  </w:style>
  <w:style w:type="character" w:customStyle="1" w:styleId="MenuOptions">
    <w:name w:val="Menu Options"/>
    <w:basedOn w:val="DefaultParagraphFont"/>
    <w:rsid w:val="00FC7CDC"/>
    <w:rPr>
      <w:rFonts w:ascii="Arial Narrow" w:hAnsi="Arial Narrow"/>
      <w:smallCaps/>
    </w:rPr>
  </w:style>
  <w:style w:type="character" w:customStyle="1" w:styleId="Buttons">
    <w:name w:val="Buttons"/>
    <w:basedOn w:val="DefaultParagraphFont"/>
    <w:rsid w:val="00FC7CDC"/>
    <w:rPr>
      <w:b/>
    </w:rPr>
  </w:style>
  <w:style w:type="character" w:customStyle="1" w:styleId="Underlined">
    <w:name w:val="Underlined"/>
    <w:basedOn w:val="DefaultParagraphFont"/>
    <w:rsid w:val="00FC7CDC"/>
    <w:rPr>
      <w:u w:val="single"/>
    </w:rPr>
  </w:style>
  <w:style w:type="paragraph" w:customStyle="1" w:styleId="TableBodyTextRight">
    <w:name w:val="Table Body Text Right"/>
    <w:basedOn w:val="TableBodyText"/>
    <w:rsid w:val="00FC7CDC"/>
    <w:pPr>
      <w:widowControl w:val="0"/>
      <w:autoSpaceDE w:val="0"/>
      <w:autoSpaceDN w:val="0"/>
      <w:adjustRightInd w:val="0"/>
      <w:jc w:val="right"/>
    </w:pPr>
    <w:rPr>
      <w:rFonts w:cs="Arial"/>
      <w:szCs w:val="18"/>
    </w:rPr>
  </w:style>
  <w:style w:type="paragraph" w:customStyle="1" w:styleId="CopyrightText">
    <w:name w:val="Copyright Text"/>
    <w:basedOn w:val="BodyText"/>
    <w:rsid w:val="00FC7CDC"/>
    <w:rPr>
      <w:sz w:val="18"/>
    </w:rPr>
  </w:style>
  <w:style w:type="paragraph" w:customStyle="1" w:styleId="BodySmallRight">
    <w:name w:val="Body Small Right"/>
    <w:basedOn w:val="BodyTextRight"/>
    <w:rsid w:val="00FC7CDC"/>
    <w:rPr>
      <w:sz w:val="18"/>
      <w:szCs w:val="18"/>
    </w:rPr>
  </w:style>
  <w:style w:type="paragraph" w:customStyle="1" w:styleId="MarginEdition">
    <w:name w:val="Margin Edition"/>
    <w:basedOn w:val="MarginNote"/>
    <w:rsid w:val="00FC7CDC"/>
    <w:pPr>
      <w:spacing w:before="0" w:after="0"/>
    </w:pPr>
    <w:rPr>
      <w:rFonts w:ascii="Times New Roman" w:hAnsi="Times New Roman"/>
      <w:color w:val="999999"/>
    </w:rPr>
  </w:style>
  <w:style w:type="paragraph" w:customStyle="1" w:styleId="Spacer">
    <w:name w:val="Spacer"/>
    <w:basedOn w:val="Normal"/>
    <w:rsid w:val="00FC7CDC"/>
    <w:rPr>
      <w:sz w:val="2"/>
      <w:szCs w:val="2"/>
    </w:rPr>
  </w:style>
  <w:style w:type="character" w:customStyle="1" w:styleId="Small">
    <w:name w:val="Small"/>
    <w:basedOn w:val="DefaultParagraphFont"/>
    <w:rsid w:val="00FC7CDC"/>
    <w:rPr>
      <w:sz w:val="16"/>
    </w:rPr>
  </w:style>
  <w:style w:type="paragraph" w:customStyle="1" w:styleId="WideTable">
    <w:name w:val="Wide Table"/>
    <w:basedOn w:val="Normal"/>
    <w:rsid w:val="00FC7CDC"/>
    <w:pPr>
      <w:ind w:left="-1418"/>
    </w:pPr>
    <w:rPr>
      <w:sz w:val="2"/>
      <w:szCs w:val="2"/>
    </w:rPr>
  </w:style>
  <w:style w:type="character" w:styleId="PageNumber">
    <w:name w:val="page number"/>
    <w:basedOn w:val="DefaultParagraphFont"/>
    <w:rsid w:val="00FC7CDC"/>
  </w:style>
  <w:style w:type="paragraph" w:styleId="Quote">
    <w:name w:val="Quote"/>
    <w:basedOn w:val="Heading1"/>
    <w:link w:val="QuoteChar"/>
    <w:qFormat/>
    <w:rsid w:val="00FC7CDC"/>
    <w:rPr>
      <w:b w:val="0"/>
      <w:sz w:val="72"/>
      <w:szCs w:val="72"/>
      <w:lang w:val="en-NZ"/>
    </w:rPr>
  </w:style>
  <w:style w:type="character" w:customStyle="1" w:styleId="QuoteChar">
    <w:name w:val="Quote Char"/>
    <w:basedOn w:val="DefaultParagraphFont"/>
    <w:link w:val="Quote"/>
    <w:rsid w:val="00FC7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CDC"/>
    <w:pPr>
      <w:pageBreakBefore/>
    </w:pPr>
  </w:style>
  <w:style w:type="paragraph" w:customStyle="1" w:styleId="Border">
    <w:name w:val="Border"/>
    <w:basedOn w:val="Normal"/>
    <w:qFormat/>
    <w:rsid w:val="00FC7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CDC"/>
    <w:rPr>
      <w:b/>
      <w:bCs/>
      <w:i/>
      <w:iCs/>
      <w:color w:val="auto"/>
    </w:rPr>
  </w:style>
  <w:style w:type="paragraph" w:styleId="IntenseQuote">
    <w:name w:val="Intense Quote"/>
    <w:basedOn w:val="Normal"/>
    <w:next w:val="Normal"/>
    <w:link w:val="IntenseQuoteChar"/>
    <w:uiPriority w:val="30"/>
    <w:qFormat/>
    <w:rsid w:val="00FC7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CDC"/>
    <w:rPr>
      <w:smallCaps/>
      <w:color w:val="auto"/>
      <w:u w:val="single"/>
    </w:rPr>
  </w:style>
  <w:style w:type="character" w:styleId="IntenseReference">
    <w:name w:val="Intense Reference"/>
    <w:basedOn w:val="DefaultParagraphFont"/>
    <w:uiPriority w:val="32"/>
    <w:qFormat/>
    <w:rsid w:val="00FC7CDC"/>
    <w:rPr>
      <w:b/>
      <w:bCs/>
      <w:smallCaps/>
      <w:color w:val="auto"/>
      <w:spacing w:val="5"/>
      <w:u w:val="single"/>
    </w:rPr>
  </w:style>
  <w:style w:type="paragraph" w:customStyle="1" w:styleId="2ColumnHeading">
    <w:name w:val="2Column Heading"/>
    <w:basedOn w:val="BodyText"/>
    <w:qFormat/>
    <w:rsid w:val="00FC7CDC"/>
    <w:pPr>
      <w:spacing w:after="60"/>
      <w:ind w:left="-2268"/>
    </w:pPr>
    <w:rPr>
      <w:b/>
    </w:rPr>
  </w:style>
  <w:style w:type="paragraph" w:customStyle="1" w:styleId="Heading1TOC">
    <w:name w:val="Heading1 TOC"/>
    <w:basedOn w:val="Normal"/>
    <w:qFormat/>
    <w:rsid w:val="00FC7CDC"/>
    <w:pPr>
      <w:spacing w:before="240" w:after="120"/>
    </w:pPr>
    <w:rPr>
      <w:rFonts w:ascii="Times New Roman" w:hAnsi="Times New Roman"/>
      <w:b/>
      <w:sz w:val="32"/>
    </w:rPr>
  </w:style>
  <w:style w:type="paragraph" w:customStyle="1" w:styleId="Heading2TOC">
    <w:name w:val="Heading2 TOC"/>
    <w:basedOn w:val="Normal"/>
    <w:qFormat/>
    <w:rsid w:val="00FC7CDC"/>
    <w:pPr>
      <w:spacing w:before="240" w:after="60"/>
    </w:pPr>
    <w:rPr>
      <w:rFonts w:ascii="Times New Roman" w:hAnsi="Times New Roman"/>
      <w:b/>
      <w:sz w:val="28"/>
    </w:rPr>
  </w:style>
  <w:style w:type="character" w:customStyle="1" w:styleId="Underline">
    <w:name w:val="Underline"/>
    <w:basedOn w:val="DefaultParagraphFont"/>
    <w:qFormat/>
    <w:rsid w:val="00FC7CDC"/>
    <w:rPr>
      <w:u w:val="single"/>
    </w:rPr>
  </w:style>
  <w:style w:type="character" w:customStyle="1" w:styleId="BoldandItalics">
    <w:name w:val="Bold and Italics"/>
    <w:qFormat/>
    <w:rsid w:val="00FC7CDC"/>
    <w:rPr>
      <w:b/>
      <w:i/>
      <w:u w:val="none"/>
    </w:rPr>
  </w:style>
  <w:style w:type="paragraph" w:styleId="BalloonText">
    <w:name w:val="Balloon Text"/>
    <w:basedOn w:val="Normal"/>
    <w:link w:val="BalloonTextChar"/>
    <w:rsid w:val="00FC7CDC"/>
    <w:rPr>
      <w:rFonts w:ascii="Tahoma" w:hAnsi="Tahoma" w:cs="Tahoma"/>
      <w:sz w:val="16"/>
      <w:szCs w:val="16"/>
    </w:rPr>
  </w:style>
  <w:style w:type="character" w:customStyle="1" w:styleId="BalloonTextChar">
    <w:name w:val="Balloon Text Char"/>
    <w:basedOn w:val="DefaultParagraphFont"/>
    <w:link w:val="BalloonText"/>
    <w:rsid w:val="00FC7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CDC"/>
    <w:rPr>
      <w:b/>
      <w:color w:val="660033"/>
      <w:spacing w:val="0"/>
    </w:rPr>
  </w:style>
  <w:style w:type="paragraph" w:customStyle="1" w:styleId="Nameditemlist">
    <w:name w:val="Named item list"/>
    <w:basedOn w:val="BodyText"/>
    <w:qFormat/>
    <w:rsid w:val="00FC7CDC"/>
    <w:pPr>
      <w:tabs>
        <w:tab w:val="left" w:pos="2835"/>
      </w:tabs>
      <w:ind w:left="2835" w:hanging="2835"/>
    </w:pPr>
  </w:style>
  <w:style w:type="paragraph" w:customStyle="1" w:styleId="BodyTextnopadding">
    <w:name w:val="Body Text no padding"/>
    <w:basedOn w:val="BodyText"/>
    <w:qFormat/>
    <w:rsid w:val="00FC7CDC"/>
    <w:pPr>
      <w:spacing w:before="0" w:after="0"/>
    </w:pPr>
  </w:style>
  <w:style w:type="paragraph" w:customStyle="1" w:styleId="BodyTextBold">
    <w:name w:val="Body Text Bold"/>
    <w:basedOn w:val="BodyText"/>
    <w:qFormat/>
    <w:rsid w:val="00FC7CDC"/>
    <w:rPr>
      <w:b/>
    </w:rPr>
  </w:style>
  <w:style w:type="character" w:styleId="Hyperlink">
    <w:name w:val="Hyperlink"/>
    <w:basedOn w:val="DefaultParagraphFont"/>
    <w:uiPriority w:val="99"/>
    <w:unhideWhenUsed/>
    <w:rsid w:val="00B87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4066</Characters>
  <Application>Microsoft Office Word</Application>
  <DocSecurity>0</DocSecurity>
  <Lines>225</Lines>
  <Paragraphs>124</Paragraphs>
  <ScaleCrop>false</ScaleCrop>
  <Company>Author-it Software Corporation Ltd.</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MSTTF3007 Manufacture textile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2021-07-21T08:34:00Z</dcterms:created>
  <dcterms:modified xsi:type="dcterms:W3CDTF">2021-07-21T08:34:00Z</dcterms:modified>
</cp:coreProperties>
</file>