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061" w:rsidP="00D93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MSTTF3007 Manufacture textile structures</w:t>
      </w:r>
      <w:r>
        <w:fldChar w:fldCharType="end"/>
      </w:r>
    </w:p>
    <w:p w:rsidR="00D93061" w:rsidP="00D93061">
      <w:pPr>
        <w:pStyle w:val="Version"/>
        <w:sectPr w:rsidSect="00395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24C" w:rsidP="0039524C">
      <w:pPr>
        <w:pStyle w:val="SuperHeading"/>
      </w:pPr>
      <w:r w:rsidRPr="0039524C">
        <w:t>Assessment Requirements for MSTTF3007 Manufacture textile structures</w:t>
      </w:r>
    </w:p>
    <w:p w:rsidR="00000000" w:rsidRPr="0039524C" w:rsidP="0039524C">
      <w:pPr>
        <w:pStyle w:val="Heading1"/>
      </w:pPr>
      <w:bookmarkStart w:id="1" w:name="O_935215"/>
      <w:bookmarkEnd w:id="1"/>
      <w:r w:rsidRPr="0039524C">
        <w:t>Modification History</w:t>
      </w:r>
    </w:p>
    <w:p w:rsidR="00000000" w:rsidRPr="0039524C" w:rsidP="00D93061">
      <w:pPr>
        <w:pStyle w:val="BodyText"/>
      </w:pPr>
      <w:r w:rsidRPr="0039524C">
        <w:t>Release 1. New unit.</w:t>
      </w:r>
    </w:p>
    <w:p w:rsidR="00000000" w:rsidRPr="0039524C" w:rsidP="0039524C">
      <w:pPr>
        <w:pStyle w:val="Heading1"/>
      </w:pPr>
      <w:bookmarkStart w:id="2" w:name="O_935218"/>
      <w:bookmarkEnd w:id="2"/>
      <w:r w:rsidRPr="0039524C">
        <w:t>Performance Evidence</w:t>
      </w:r>
    </w:p>
    <w:p w:rsidR="00000000" w:rsidRPr="0039524C" w:rsidP="00D93061">
      <w:pPr>
        <w:pStyle w:val="BodyText"/>
      </w:pPr>
      <w:r w:rsidRPr="0039524C">
        <w:t>Evidence required to demonstrate competence in this unit must be relevant to and satisfy the requirements of the elements and performance criteria, and include:</w:t>
      </w:r>
    </w:p>
    <w:p w:rsidR="00000000" w:rsidRPr="0039524C" w:rsidP="0039524C">
      <w:pPr>
        <w:pStyle w:val="ListBullet"/>
      </w:pPr>
      <w:r w:rsidRPr="0039524C">
        <w:t>reading and following work instructions, standard operating procedures (SOPs), safe work pract</w:t>
      </w:r>
      <w:r w:rsidRPr="0039524C">
        <w:t>ices and other reference material</w:t>
      </w:r>
    </w:p>
    <w:p w:rsidR="00000000" w:rsidRPr="0039524C" w:rsidP="0039524C">
      <w:pPr>
        <w:pStyle w:val="ListBullet"/>
      </w:pPr>
      <w:r w:rsidRPr="0039524C">
        <w:t>applying relevant standards</w:t>
      </w:r>
    </w:p>
    <w:p w:rsidR="00000000" w:rsidRPr="0039524C" w:rsidP="0039524C">
      <w:pPr>
        <w:pStyle w:val="ListBullet"/>
      </w:pPr>
      <w:r w:rsidRPr="0039524C">
        <w:t>interpreting drawings, diagrams, sketches and specifications</w:t>
      </w:r>
    </w:p>
    <w:p w:rsidR="00000000" w:rsidRPr="0039524C" w:rsidP="0039524C">
      <w:pPr>
        <w:pStyle w:val="ListBullet"/>
      </w:pPr>
      <w:r w:rsidRPr="0039524C">
        <w:t xml:space="preserve">constructing new or replacement textile structure with required materials, hardware and attachments according to relevant standards, </w:t>
      </w:r>
      <w:r w:rsidRPr="0039524C">
        <w:t>on at least two (2) occasions</w:t>
      </w:r>
    </w:p>
    <w:p w:rsidR="00000000" w:rsidRPr="0039524C" w:rsidP="0039524C">
      <w:pPr>
        <w:pStyle w:val="ListBullet"/>
      </w:pPr>
      <w:r w:rsidRPr="0039524C">
        <w:t>complying with all relevant safety requirements in using tools and equipment for handling materials, laying out and marking out</w:t>
      </w:r>
    </w:p>
    <w:p w:rsidR="00000000" w:rsidRPr="0039524C" w:rsidP="0039524C">
      <w:pPr>
        <w:pStyle w:val="ListBullet"/>
      </w:pPr>
      <w:r w:rsidRPr="0039524C">
        <w:t>calculating material quantities, clarifying and checking measurements and task-related information</w:t>
      </w:r>
      <w:r w:rsidRPr="0039524C">
        <w:t>, and measuring lay out and marking out accurately</w:t>
      </w:r>
    </w:p>
    <w:p w:rsidR="00000000" w:rsidRPr="0039524C" w:rsidP="0039524C">
      <w:pPr>
        <w:pStyle w:val="ListBullet"/>
      </w:pPr>
      <w:r w:rsidRPr="0039524C">
        <w:t>sequencing operations to meet specifications and using sewing, welding or gluing techniques, as required, to fabricate product</w:t>
      </w:r>
    </w:p>
    <w:p w:rsidR="00000000" w:rsidRPr="0039524C" w:rsidP="0039524C">
      <w:pPr>
        <w:pStyle w:val="ListBullet"/>
      </w:pPr>
      <w:r w:rsidRPr="0039524C">
        <w:t>fitting required hardware and attachments according to specifications</w:t>
      </w:r>
    </w:p>
    <w:p w:rsidR="00000000" w:rsidRPr="0039524C" w:rsidP="0039524C">
      <w:pPr>
        <w:pStyle w:val="ListBullet"/>
      </w:pPr>
      <w:r w:rsidRPr="0039524C">
        <w:t xml:space="preserve">fitting </w:t>
      </w:r>
      <w:r w:rsidRPr="0039524C">
        <w:t>and installing product to meet design specifications and quality standards</w:t>
      </w:r>
    </w:p>
    <w:p w:rsidR="00000000" w:rsidRPr="0039524C" w:rsidP="0039524C">
      <w:pPr>
        <w:pStyle w:val="ListBullet"/>
      </w:pPr>
      <w:r w:rsidRPr="0039524C">
        <w:t>completing work systematically with attention to detail without damage to goods and equipment</w:t>
      </w:r>
    </w:p>
    <w:p w:rsidR="00000000" w:rsidRPr="0039524C" w:rsidP="0039524C">
      <w:pPr>
        <w:pStyle w:val="ListBullet"/>
      </w:pPr>
      <w:r w:rsidRPr="0039524C">
        <w:t>applying workplace procedures</w:t>
      </w:r>
    </w:p>
    <w:p w:rsidR="00000000" w:rsidRPr="0039524C" w:rsidP="0039524C">
      <w:pPr>
        <w:pStyle w:val="ListBullet"/>
      </w:pPr>
      <w:r w:rsidRPr="0039524C">
        <w:t>maintaining accurate records.</w:t>
      </w:r>
    </w:p>
    <w:p w:rsidR="00000000" w:rsidRPr="0039524C" w:rsidP="0039524C">
      <w:pPr>
        <w:pStyle w:val="AllowPageBreak"/>
      </w:pPr>
    </w:p>
    <w:p w:rsidR="00000000" w:rsidRPr="0039524C" w:rsidP="0039524C">
      <w:pPr>
        <w:pStyle w:val="Heading1"/>
      </w:pPr>
      <w:bookmarkStart w:id="3" w:name="O_935217"/>
      <w:bookmarkEnd w:id="3"/>
      <w:r w:rsidRPr="0039524C">
        <w:t xml:space="preserve">Knowledge </w:t>
      </w:r>
      <w:r w:rsidRPr="0039524C">
        <w:t>Evidence</w:t>
      </w:r>
    </w:p>
    <w:p w:rsidR="00000000" w:rsidRPr="0039524C" w:rsidP="00D93061">
      <w:pPr>
        <w:pStyle w:val="BodyText"/>
      </w:pPr>
      <w:r w:rsidRPr="0039524C">
        <w:t>Evidence must be provided that demonstrates knowledge of:</w:t>
      </w:r>
    </w:p>
    <w:p w:rsidR="00000000" w:rsidRPr="0039524C" w:rsidP="0039524C">
      <w:pPr>
        <w:pStyle w:val="ListBullet"/>
      </w:pPr>
      <w:r w:rsidRPr="0039524C">
        <w:t>safe work practices and procedures and use of personal protective equipment (PPE)</w:t>
      </w:r>
    </w:p>
    <w:p w:rsidR="00000000" w:rsidRPr="0039524C" w:rsidP="0039524C">
      <w:pPr>
        <w:pStyle w:val="ListBullet"/>
      </w:pPr>
      <w:r w:rsidRPr="0039524C">
        <w:t>relevant Australian Standards</w:t>
      </w:r>
    </w:p>
    <w:p w:rsidR="00000000" w:rsidRPr="0039524C" w:rsidP="0039524C">
      <w:pPr>
        <w:pStyle w:val="ListBullet"/>
      </w:pPr>
      <w:r w:rsidRPr="0039524C">
        <w:t>textile characteristics</w:t>
      </w:r>
    </w:p>
    <w:p w:rsidR="00000000" w:rsidRPr="0039524C" w:rsidP="0039524C">
      <w:pPr>
        <w:pStyle w:val="ListBullet"/>
      </w:pPr>
      <w:r w:rsidRPr="0039524C">
        <w:t>production process and types of structures, such as:</w:t>
      </w:r>
    </w:p>
    <w:p w:rsidR="00000000" w:rsidRPr="0039524C" w:rsidP="0039524C">
      <w:pPr>
        <w:pStyle w:val="ListBullet2"/>
      </w:pPr>
      <w:r w:rsidRPr="0039524C">
        <w:t>vehicles coverings</w:t>
      </w:r>
    </w:p>
    <w:p w:rsidR="00000000" w:rsidRPr="0039524C" w:rsidP="0039524C">
      <w:pPr>
        <w:pStyle w:val="ListBullet2"/>
      </w:pPr>
      <w:r w:rsidRPr="0039524C">
        <w:t>shade sails</w:t>
      </w:r>
    </w:p>
    <w:p w:rsidR="00000000" w:rsidRPr="0039524C" w:rsidP="0039524C">
      <w:pPr>
        <w:pStyle w:val="ListBullet2"/>
      </w:pPr>
      <w:r w:rsidRPr="0039524C">
        <w:t>awnings</w:t>
      </w:r>
    </w:p>
    <w:p w:rsidR="00000000" w:rsidRPr="0039524C" w:rsidP="0039524C">
      <w:pPr>
        <w:pStyle w:val="ListBullet2"/>
      </w:pPr>
      <w:r w:rsidRPr="0039524C">
        <w:t>marine canopies</w:t>
      </w:r>
    </w:p>
    <w:p w:rsidR="00000000" w:rsidRPr="0039524C" w:rsidP="0039524C">
      <w:pPr>
        <w:pStyle w:val="ListBullet2"/>
      </w:pPr>
      <w:r w:rsidRPr="0039524C">
        <w:t>blinds</w:t>
      </w:r>
    </w:p>
    <w:p w:rsidR="00000000" w:rsidRPr="0039524C" w:rsidP="0039524C">
      <w:pPr>
        <w:pStyle w:val="ListBullet"/>
      </w:pPr>
      <w:r w:rsidRPr="0039524C">
        <w:t>measuring instruments and techniques</w:t>
      </w:r>
    </w:p>
    <w:p w:rsidR="00000000" w:rsidRPr="0039524C" w:rsidP="0039524C">
      <w:pPr>
        <w:pStyle w:val="ListBullet"/>
      </w:pPr>
      <w:r w:rsidRPr="0039524C">
        <w:t>material, hardware and attachments, such as:</w:t>
      </w:r>
    </w:p>
    <w:p w:rsidR="00000000" w:rsidRPr="0039524C" w:rsidP="0039524C">
      <w:pPr>
        <w:pStyle w:val="ListBullet2"/>
      </w:pPr>
      <w:r w:rsidRPr="0039524C">
        <w:t>textiles</w:t>
      </w:r>
    </w:p>
    <w:p w:rsidR="00000000" w:rsidRPr="0039524C" w:rsidP="0039524C">
      <w:pPr>
        <w:pStyle w:val="ListBullet2"/>
      </w:pPr>
      <w:r w:rsidRPr="0039524C">
        <w:t>canvas</w:t>
      </w:r>
    </w:p>
    <w:p w:rsidR="00000000" w:rsidRPr="0039524C" w:rsidP="0039524C">
      <w:pPr>
        <w:pStyle w:val="ListBullet2"/>
      </w:pPr>
      <w:r w:rsidRPr="0039524C">
        <w:t>turnbuckles</w:t>
      </w:r>
    </w:p>
    <w:p w:rsidR="00000000" w:rsidRPr="0039524C" w:rsidP="0039524C">
      <w:pPr>
        <w:pStyle w:val="ListBullet2"/>
      </w:pPr>
      <w:r w:rsidRPr="0039524C">
        <w:t>poles</w:t>
      </w:r>
    </w:p>
    <w:p w:rsidR="00000000" w:rsidRPr="0039524C" w:rsidP="0039524C">
      <w:pPr>
        <w:pStyle w:val="ListBullet2"/>
      </w:pPr>
      <w:r w:rsidRPr="0039524C">
        <w:t>posts</w:t>
      </w:r>
    </w:p>
    <w:p w:rsidR="00000000" w:rsidRPr="0039524C" w:rsidP="0039524C">
      <w:pPr>
        <w:pStyle w:val="ListBullet2"/>
      </w:pPr>
      <w:r w:rsidRPr="0039524C">
        <w:t>wire</w:t>
      </w:r>
    </w:p>
    <w:p w:rsidR="00000000" w:rsidRPr="0039524C" w:rsidP="0039524C">
      <w:pPr>
        <w:pStyle w:val="ListBullet2"/>
      </w:pPr>
      <w:r w:rsidRPr="0039524C">
        <w:t>metal or aluminium frames</w:t>
      </w:r>
    </w:p>
    <w:p w:rsidR="00000000" w:rsidRPr="0039524C" w:rsidP="0039524C">
      <w:pPr>
        <w:pStyle w:val="ListBullet2"/>
      </w:pPr>
      <w:r w:rsidRPr="0039524C">
        <w:t>tensioning hardware</w:t>
      </w:r>
    </w:p>
    <w:p w:rsidR="00000000" w:rsidRPr="0039524C" w:rsidP="0039524C">
      <w:pPr>
        <w:pStyle w:val="ListBullet"/>
      </w:pPr>
      <w:r w:rsidRPr="0039524C">
        <w:t>mathematical processes, geometry and geometrical shapes</w:t>
      </w:r>
    </w:p>
    <w:p w:rsidR="00000000" w:rsidRPr="0039524C" w:rsidP="0039524C">
      <w:pPr>
        <w:pStyle w:val="ListBullet"/>
      </w:pPr>
      <w:r w:rsidRPr="0039524C">
        <w:t>engineering drawing principles and practices</w:t>
      </w:r>
    </w:p>
    <w:p w:rsidR="00000000" w:rsidRPr="0039524C" w:rsidP="0039524C">
      <w:pPr>
        <w:pStyle w:val="ListBullet"/>
      </w:pPr>
      <w:r w:rsidRPr="0039524C">
        <w:t>safe use of tools and equipment used in handling materials, laying out and marking out</w:t>
      </w:r>
    </w:p>
    <w:p w:rsidR="00000000" w:rsidRPr="0039524C" w:rsidP="0039524C">
      <w:pPr>
        <w:pStyle w:val="ListBullet"/>
      </w:pPr>
      <w:r w:rsidRPr="0039524C">
        <w:t>lay out and mark out principles and practices</w:t>
      </w:r>
    </w:p>
    <w:p w:rsidR="00000000" w:rsidRPr="0039524C" w:rsidP="0039524C">
      <w:pPr>
        <w:pStyle w:val="ListBullet"/>
      </w:pPr>
      <w:r w:rsidRPr="0039524C">
        <w:t>factors affecting fabr</w:t>
      </w:r>
      <w:r w:rsidRPr="0039524C">
        <w:t>ication and product construction processes, including sewing, welding or gluing techniques</w:t>
      </w:r>
    </w:p>
    <w:p w:rsidR="00000000" w:rsidRPr="0039524C" w:rsidP="0039524C">
      <w:pPr>
        <w:pStyle w:val="ListBullet"/>
      </w:pPr>
      <w:r w:rsidRPr="0039524C">
        <w:t>work health and safety (WHS) and environmental requirements of relevant industry and workplace procedures</w:t>
      </w:r>
    </w:p>
    <w:p w:rsidR="00000000" w:rsidRPr="0039524C" w:rsidP="0039524C">
      <w:pPr>
        <w:pStyle w:val="ListBullet"/>
      </w:pPr>
      <w:r w:rsidRPr="0039524C">
        <w:t>general industry housekeeping policies and procedures</w:t>
      </w:r>
    </w:p>
    <w:p w:rsidR="00000000" w:rsidRPr="0039524C" w:rsidP="0039524C">
      <w:pPr>
        <w:pStyle w:val="ListBullet"/>
      </w:pPr>
      <w:r w:rsidRPr="0039524C">
        <w:t>WHS p</w:t>
      </w:r>
      <w:r w:rsidRPr="0039524C">
        <w:t>ractices, including hazard identification and control measures</w:t>
      </w:r>
    </w:p>
    <w:p w:rsidR="00000000" w:rsidRPr="0039524C" w:rsidP="0039524C">
      <w:pPr>
        <w:pStyle w:val="ListBullet"/>
      </w:pPr>
      <w:r w:rsidRPr="0039524C">
        <w:t>manufacturer specifications of tools and equipment</w:t>
      </w:r>
    </w:p>
    <w:p w:rsidR="00000000" w:rsidRPr="0039524C" w:rsidP="0039524C">
      <w:pPr>
        <w:pStyle w:val="ListBullet"/>
      </w:pPr>
      <w:r w:rsidRPr="0039524C">
        <w:t>fault identification in materials and textile products, and methods of repair</w:t>
      </w:r>
    </w:p>
    <w:p w:rsidR="00000000" w:rsidRPr="0039524C" w:rsidP="0039524C">
      <w:pPr>
        <w:pStyle w:val="ListBullet"/>
      </w:pPr>
      <w:r w:rsidRPr="0039524C">
        <w:t xml:space="preserve">identification of equipment faults and methods of repair </w:t>
      </w:r>
    </w:p>
    <w:p w:rsidR="00000000" w:rsidRPr="0039524C" w:rsidP="0039524C">
      <w:pPr>
        <w:pStyle w:val="ListBullet"/>
      </w:pPr>
      <w:r w:rsidRPr="0039524C">
        <w:t>safety</w:t>
      </w:r>
      <w:r w:rsidRPr="0039524C">
        <w:t xml:space="preserve"> and environmental aspects of relevant enterprise activities</w:t>
      </w:r>
    </w:p>
    <w:p w:rsidR="00000000" w:rsidRPr="0039524C" w:rsidP="0039524C">
      <w:pPr>
        <w:pStyle w:val="ListBullet"/>
      </w:pPr>
      <w:r w:rsidRPr="0039524C">
        <w:t>quality practices</w:t>
      </w:r>
    </w:p>
    <w:p w:rsidR="00000000" w:rsidRPr="0039524C" w:rsidP="0039524C">
      <w:pPr>
        <w:pStyle w:val="ListBullet"/>
      </w:pPr>
      <w:r w:rsidRPr="0039524C">
        <w:t>workplace procedures</w:t>
      </w:r>
    </w:p>
    <w:p w:rsidR="00000000" w:rsidRPr="0039524C" w:rsidP="0039524C">
      <w:pPr>
        <w:pStyle w:val="ListBullet"/>
      </w:pPr>
      <w:r w:rsidRPr="0039524C">
        <w:t>recording and reporting practices.</w:t>
      </w:r>
    </w:p>
    <w:p w:rsidR="00000000" w:rsidRPr="0039524C" w:rsidP="0039524C">
      <w:pPr>
        <w:pStyle w:val="AllowPageBreak"/>
      </w:pPr>
    </w:p>
    <w:p w:rsidR="00000000" w:rsidRPr="0039524C" w:rsidP="0039524C">
      <w:pPr>
        <w:pStyle w:val="Heading1"/>
      </w:pPr>
      <w:bookmarkStart w:id="4" w:name="O_935216"/>
      <w:bookmarkEnd w:id="4"/>
      <w:r w:rsidRPr="0039524C">
        <w:t>Assessment Conditions</w:t>
      </w:r>
    </w:p>
    <w:p w:rsidR="00000000" w:rsidRPr="0039524C" w:rsidP="0039524C">
      <w:pPr>
        <w:pStyle w:val="ListBullet"/>
      </w:pPr>
      <w:r w:rsidRPr="0039524C">
        <w:t>Assessors must:</w:t>
      </w:r>
    </w:p>
    <w:p w:rsidR="00000000" w:rsidRPr="0039524C" w:rsidP="0039524C">
      <w:pPr>
        <w:pStyle w:val="ListBullet2"/>
      </w:pPr>
      <w:r w:rsidRPr="0039524C">
        <w:t>satisfy the assessor competency requirements that are in place at the time of the assessment, as set by the VET regulator</w:t>
      </w:r>
    </w:p>
    <w:p w:rsidR="00000000" w:rsidRPr="0039524C" w:rsidP="0039524C">
      <w:pPr>
        <w:pStyle w:val="ListBullet2"/>
      </w:pPr>
      <w:r w:rsidRPr="0039524C">
        <w:t>have vocational competency in manufacturing textile products, at least to the level being assessed, with relevant industry knowledge a</w:t>
      </w:r>
      <w:r w:rsidRPr="0039524C">
        <w:t>nd experience.</w:t>
      </w:r>
    </w:p>
    <w:p w:rsidR="00000000" w:rsidRPr="0039524C" w:rsidP="0039524C">
      <w:pPr>
        <w:pStyle w:val="ListBullet"/>
      </w:pPr>
      <w:r w:rsidRPr="0039524C">
        <w:t>Assessment should occur in operational workplace situations. Where this is not possible, or where personal safety or environmental damage are limiting factors, assessment must occur in a sufficiently rigorous simulated environment reflectin</w:t>
      </w:r>
      <w:r w:rsidRPr="0039524C">
        <w:t>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9524C" w:rsidP="0039524C">
      <w:pPr>
        <w:pStyle w:val="ListBullet"/>
      </w:pPr>
      <w:r w:rsidRPr="0039524C">
        <w:t>Assessment processes and techniqu</w:t>
      </w:r>
      <w:r w:rsidRPr="0039524C">
        <w:t>es must be appropriate to the language, literacy and numeracy requirements of the work being performed and the needs of the candidate.</w:t>
      </w:r>
    </w:p>
    <w:p w:rsidR="00000000" w:rsidRPr="0039524C" w:rsidP="0039524C">
      <w:pPr>
        <w:pStyle w:val="ListBullet"/>
      </w:pPr>
      <w:r w:rsidRPr="0039524C">
        <w:t>Conditions for assessment must include access to all tools, equipment, materials and documentation required, including re</w:t>
      </w:r>
      <w:r w:rsidRPr="0039524C">
        <w:t>levant workplace procedures, product and manufacturing specifications associated with this unit.</w:t>
      </w:r>
    </w:p>
    <w:p w:rsidR="00000000" w:rsidRPr="0039524C" w:rsidP="0039524C">
      <w:pPr>
        <w:pStyle w:val="AllowPageBreak"/>
      </w:pPr>
    </w:p>
    <w:p w:rsidR="00000000" w:rsidRPr="0039524C" w:rsidP="0039524C">
      <w:pPr>
        <w:pStyle w:val="Heading1"/>
      </w:pPr>
      <w:bookmarkStart w:id="5" w:name="O_935214"/>
      <w:bookmarkEnd w:id="5"/>
      <w:r w:rsidRPr="0039524C">
        <w:t>Links</w:t>
      </w:r>
    </w:p>
    <w:p w:rsidR="00000000" w:rsidRPr="0039524C" w:rsidP="00D93061">
      <w:pPr>
        <w:pStyle w:val="BodyText"/>
      </w:pPr>
      <w:r w:rsidRPr="003952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E727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9524C" w:rsidP="0039524C"/>
    <w:sectPr w:rsidSect="003952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4C" w:rsidRPr="00D93061" w:rsidP="00D93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61" w:rsidP="00395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061" w:rsidP="00395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3061" w:rsidP="00395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24C" w:rsidRPr="00D93061" w:rsidP="00D93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61" w:rsidRPr="002D2AF8" w:rsidP="00395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MSTTF3007 Manufacture textile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93061" w:rsidP="00395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60C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6C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E4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24C"/>
  </w:style>
  <w:style w:type="character" w:customStyle="1" w:styleId="Heading1Char">
    <w:name w:val="Heading 1 Char"/>
    <w:basedOn w:val="DefaultParagraphFont"/>
    <w:link w:val="Heading1"/>
    <w:rsid w:val="00395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2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2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2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52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2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24C"/>
    <w:rPr>
      <w:b/>
      <w:spacing w:val="0"/>
    </w:rPr>
  </w:style>
  <w:style w:type="paragraph" w:customStyle="1" w:styleId="SuperTitle">
    <w:name w:val="SuperTitle"/>
    <w:basedOn w:val="Title"/>
    <w:rsid w:val="00395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2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24C"/>
    <w:rPr>
      <w:i/>
    </w:rPr>
  </w:style>
  <w:style w:type="paragraph" w:styleId="Caption">
    <w:name w:val="caption"/>
    <w:basedOn w:val="BodyText"/>
    <w:next w:val="Normal"/>
    <w:qFormat/>
    <w:rsid w:val="00395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24C"/>
  </w:style>
  <w:style w:type="paragraph" w:styleId="TableofFigures">
    <w:name w:val="table of figures"/>
    <w:basedOn w:val="Normal"/>
    <w:next w:val="Normal"/>
    <w:semiHidden/>
    <w:rsid w:val="00395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2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24C"/>
    <w:rPr>
      <w:rFonts w:ascii="Wingdings" w:hAnsi="Wingdings"/>
    </w:rPr>
  </w:style>
  <w:style w:type="paragraph" w:customStyle="1" w:styleId="TableHeading">
    <w:name w:val="Table Heading"/>
    <w:basedOn w:val="HeadingBase"/>
    <w:rsid w:val="00395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24C"/>
    <w:rPr>
      <w:color w:val="0033CC"/>
      <w:u w:val="none"/>
    </w:rPr>
  </w:style>
  <w:style w:type="paragraph" w:customStyle="1" w:styleId="BodyTextRight">
    <w:name w:val="Body Text Right"/>
    <w:basedOn w:val="BodyText"/>
    <w:rsid w:val="00395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2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24C"/>
    <w:rPr>
      <w:sz w:val="32"/>
    </w:rPr>
  </w:style>
  <w:style w:type="paragraph" w:customStyle="1" w:styleId="HeadingProcedure">
    <w:name w:val="Heading Procedure"/>
    <w:basedOn w:val="HeadingBase"/>
    <w:next w:val="Normal"/>
    <w:rsid w:val="00395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24C"/>
    <w:pPr>
      <w:spacing w:before="60" w:after="60"/>
    </w:pPr>
  </w:style>
  <w:style w:type="paragraph" w:styleId="ListContinue">
    <w:name w:val="List Continue"/>
    <w:basedOn w:val="List"/>
    <w:rsid w:val="0039524C"/>
    <w:pPr>
      <w:ind w:firstLine="0"/>
    </w:pPr>
  </w:style>
  <w:style w:type="paragraph" w:customStyle="1" w:styleId="ListNote">
    <w:name w:val="List Note"/>
    <w:basedOn w:val="List"/>
    <w:rsid w:val="00395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24C"/>
    <w:rPr>
      <w:rFonts w:ascii="Courier New" w:hAnsi="Courier New"/>
    </w:rPr>
  </w:style>
  <w:style w:type="paragraph" w:customStyle="1" w:styleId="NoteBullet">
    <w:name w:val="Note Bullet"/>
    <w:basedOn w:val="Note"/>
    <w:rsid w:val="00395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2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24C"/>
    <w:rPr>
      <w:b/>
      <w:smallCaps/>
    </w:rPr>
  </w:style>
  <w:style w:type="paragraph" w:customStyle="1" w:styleId="TableListNumber">
    <w:name w:val="Table List Number"/>
    <w:basedOn w:val="ListNumber"/>
    <w:rsid w:val="00395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24C"/>
    <w:pPr>
      <w:numPr>
        <w:numId w:val="9"/>
      </w:numPr>
    </w:pPr>
  </w:style>
  <w:style w:type="paragraph" w:customStyle="1" w:styleId="ListAlpha2">
    <w:name w:val="List Alpha 2"/>
    <w:basedOn w:val="List2"/>
    <w:rsid w:val="0039524C"/>
    <w:pPr>
      <w:numPr>
        <w:numId w:val="8"/>
      </w:numPr>
    </w:pPr>
  </w:style>
  <w:style w:type="paragraph" w:styleId="List2">
    <w:name w:val="List 2"/>
    <w:basedOn w:val="BodyText"/>
    <w:rsid w:val="00395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2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2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24C"/>
    <w:pPr>
      <w:numPr>
        <w:numId w:val="4"/>
      </w:numPr>
    </w:pPr>
  </w:style>
  <w:style w:type="paragraph" w:styleId="ListContinue2">
    <w:name w:val="List Continue 2"/>
    <w:basedOn w:val="List2"/>
    <w:rsid w:val="0039524C"/>
    <w:pPr>
      <w:ind w:firstLine="0"/>
    </w:pPr>
  </w:style>
  <w:style w:type="paragraph" w:styleId="ListContinue3">
    <w:name w:val="List Continue 3"/>
    <w:basedOn w:val="List3"/>
    <w:rsid w:val="0039524C"/>
    <w:pPr>
      <w:ind w:left="1021" w:firstLine="0"/>
    </w:pPr>
  </w:style>
  <w:style w:type="paragraph" w:styleId="ListContinue4">
    <w:name w:val="List Continue 4"/>
    <w:basedOn w:val="List4"/>
    <w:rsid w:val="0039524C"/>
    <w:pPr>
      <w:ind w:firstLine="0"/>
    </w:pPr>
  </w:style>
  <w:style w:type="paragraph" w:styleId="ListContinue5">
    <w:name w:val="List Continue 5"/>
    <w:basedOn w:val="List5"/>
    <w:rsid w:val="0039524C"/>
    <w:pPr>
      <w:ind w:firstLine="0"/>
    </w:pPr>
  </w:style>
  <w:style w:type="paragraph" w:styleId="ListNumber3">
    <w:name w:val="List Number 3"/>
    <w:basedOn w:val="List3"/>
    <w:rsid w:val="0039524C"/>
    <w:pPr>
      <w:numPr>
        <w:numId w:val="5"/>
      </w:numPr>
    </w:pPr>
  </w:style>
  <w:style w:type="paragraph" w:styleId="ListNumber4">
    <w:name w:val="List Number 4"/>
    <w:basedOn w:val="List4"/>
    <w:rsid w:val="0039524C"/>
    <w:pPr>
      <w:numPr>
        <w:numId w:val="6"/>
      </w:numPr>
    </w:pPr>
  </w:style>
  <w:style w:type="paragraph" w:styleId="ListNumber5">
    <w:name w:val="List Number 5"/>
    <w:basedOn w:val="List5"/>
    <w:rsid w:val="0039524C"/>
    <w:pPr>
      <w:numPr>
        <w:numId w:val="7"/>
      </w:numPr>
    </w:pPr>
  </w:style>
  <w:style w:type="paragraph" w:styleId="BlockText">
    <w:name w:val="Block Text"/>
    <w:basedOn w:val="Normal"/>
    <w:rsid w:val="00395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24C"/>
    <w:rPr>
      <w:sz w:val="16"/>
      <w:vertAlign w:val="superscript"/>
    </w:rPr>
  </w:style>
  <w:style w:type="character" w:customStyle="1" w:styleId="Symbols">
    <w:name w:val="Symbols"/>
    <w:basedOn w:val="DefaultParagraphFont"/>
    <w:rsid w:val="0039524C"/>
    <w:rPr>
      <w:rFonts w:ascii="Symbol" w:hAnsi="Symbol"/>
    </w:rPr>
  </w:style>
  <w:style w:type="character" w:customStyle="1" w:styleId="MenuOptions">
    <w:name w:val="Menu Options"/>
    <w:basedOn w:val="DefaultParagraphFont"/>
    <w:rsid w:val="00395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24C"/>
    <w:rPr>
      <w:b/>
    </w:rPr>
  </w:style>
  <w:style w:type="character" w:customStyle="1" w:styleId="Underlined">
    <w:name w:val="Underlined"/>
    <w:basedOn w:val="DefaultParagraphFont"/>
    <w:rsid w:val="0039524C"/>
    <w:rPr>
      <w:u w:val="single"/>
    </w:rPr>
  </w:style>
  <w:style w:type="paragraph" w:customStyle="1" w:styleId="TableBodyTextRight">
    <w:name w:val="Table Body Text Right"/>
    <w:basedOn w:val="TableBodyText"/>
    <w:rsid w:val="00395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24C"/>
    <w:rPr>
      <w:sz w:val="18"/>
    </w:rPr>
  </w:style>
  <w:style w:type="paragraph" w:customStyle="1" w:styleId="BodySmallRight">
    <w:name w:val="Body Small Right"/>
    <w:basedOn w:val="BodyTextRight"/>
    <w:rsid w:val="0039524C"/>
    <w:rPr>
      <w:sz w:val="18"/>
      <w:szCs w:val="18"/>
    </w:rPr>
  </w:style>
  <w:style w:type="paragraph" w:customStyle="1" w:styleId="MarginEdition">
    <w:name w:val="Margin Edition"/>
    <w:basedOn w:val="MarginNote"/>
    <w:rsid w:val="00395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24C"/>
    <w:rPr>
      <w:sz w:val="2"/>
      <w:szCs w:val="2"/>
    </w:rPr>
  </w:style>
  <w:style w:type="character" w:customStyle="1" w:styleId="Small">
    <w:name w:val="Small"/>
    <w:basedOn w:val="DefaultParagraphFont"/>
    <w:rsid w:val="0039524C"/>
    <w:rPr>
      <w:sz w:val="16"/>
    </w:rPr>
  </w:style>
  <w:style w:type="paragraph" w:customStyle="1" w:styleId="WideTable">
    <w:name w:val="Wide Table"/>
    <w:basedOn w:val="Normal"/>
    <w:rsid w:val="00395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24C"/>
  </w:style>
  <w:style w:type="paragraph" w:styleId="Quote">
    <w:name w:val="Quote"/>
    <w:basedOn w:val="Heading1"/>
    <w:link w:val="QuoteChar"/>
    <w:qFormat/>
    <w:rsid w:val="00395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24C"/>
    <w:pPr>
      <w:pageBreakBefore/>
    </w:pPr>
  </w:style>
  <w:style w:type="paragraph" w:customStyle="1" w:styleId="Border">
    <w:name w:val="Border"/>
    <w:basedOn w:val="Normal"/>
    <w:qFormat/>
    <w:rsid w:val="00395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24C"/>
    <w:rPr>
      <w:u w:val="single"/>
    </w:rPr>
  </w:style>
  <w:style w:type="character" w:customStyle="1" w:styleId="BoldandItalics">
    <w:name w:val="Bold and Italics"/>
    <w:qFormat/>
    <w:rsid w:val="0039524C"/>
    <w:rPr>
      <w:b/>
      <w:i/>
      <w:u w:val="none"/>
    </w:rPr>
  </w:style>
  <w:style w:type="paragraph" w:styleId="BalloonText">
    <w:name w:val="Balloon Text"/>
    <w:basedOn w:val="Normal"/>
    <w:link w:val="BalloonTextChar"/>
    <w:rsid w:val="00395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2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2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24C"/>
    <w:pPr>
      <w:spacing w:before="0" w:after="0"/>
    </w:pPr>
  </w:style>
  <w:style w:type="paragraph" w:customStyle="1" w:styleId="BodyTextBold">
    <w:name w:val="Body Text Bold"/>
    <w:basedOn w:val="BodyText"/>
    <w:qFormat/>
    <w:rsid w:val="0039524C"/>
    <w:rPr>
      <w:b/>
    </w:rPr>
  </w:style>
  <w:style w:type="character" w:styleId="Hyperlink">
    <w:name w:val="Hyperlink"/>
    <w:basedOn w:val="DefaultParagraphFont"/>
    <w:uiPriority w:val="99"/>
    <w:unhideWhenUsed/>
    <w:rsid w:val="00D93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3802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MSTTF3007 Manufacture textile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2021-07-21T08:08:00Z</dcterms:created>
  <dcterms:modified xsi:type="dcterms:W3CDTF">2021-07-21T08:08:00Z</dcterms:modified>
</cp:coreProperties>
</file>