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635" w:rsidP="00813635">
      <w:pPr>
        <w:pStyle w:val="Title"/>
      </w:pPr>
      <w:r>
        <w:fldChar w:fldCharType="begin"/>
      </w:r>
      <w:r>
        <w:instrText xml:space="preserve"> TITLE   \* MERGEFORMAT </w:instrText>
      </w:r>
      <w:r>
        <w:fldChar w:fldCharType="separate"/>
      </w:r>
      <w:r>
        <w:t>MSTTF3006 Cut and join sail panels</w:t>
      </w:r>
      <w:r>
        <w:fldChar w:fldCharType="end"/>
      </w:r>
    </w:p>
    <w:p w:rsidR="00813635" w:rsidP="00813635">
      <w:pPr>
        <w:pStyle w:val="Version"/>
        <w:sectPr w:rsidSect="00A005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5A8" w:rsidP="00A005A8">
      <w:pPr>
        <w:pStyle w:val="SuperHeading"/>
      </w:pPr>
      <w:r w:rsidRPr="00A005A8">
        <w:t>MSTTF3006 Cut and join sail panels</w:t>
      </w:r>
    </w:p>
    <w:p w:rsidR="00000000" w:rsidRPr="00A005A8" w:rsidP="00A005A8">
      <w:pPr>
        <w:pStyle w:val="Heading1"/>
      </w:pPr>
      <w:bookmarkStart w:id="1" w:name="O_935200"/>
      <w:bookmarkEnd w:id="1"/>
      <w:r w:rsidRPr="00A005A8">
        <w:t>Modification History</w:t>
      </w:r>
    </w:p>
    <w:p w:rsidR="00000000" w:rsidRPr="00A005A8" w:rsidP="00813635">
      <w:pPr>
        <w:pStyle w:val="BodyText"/>
      </w:pPr>
      <w:r w:rsidRPr="00A005A8">
        <w:t>Release 1. Supersedes and is equivalent to LMTTF3006A Cut and join sail panels</w:t>
      </w:r>
    </w:p>
    <w:p w:rsidR="00000000" w:rsidRPr="00A005A8" w:rsidP="00A005A8">
      <w:pPr>
        <w:pStyle w:val="Heading1"/>
      </w:pPr>
      <w:bookmarkStart w:id="2" w:name="O_935208"/>
      <w:bookmarkEnd w:id="2"/>
      <w:r w:rsidRPr="00A005A8">
        <w:t>Application</w:t>
      </w:r>
    </w:p>
    <w:p w:rsidR="00000000" w:rsidRPr="00A005A8" w:rsidP="00813635">
      <w:pPr>
        <w:pStyle w:val="BodyText"/>
      </w:pPr>
      <w:r w:rsidRPr="00A005A8">
        <w:t>This unit of competency covers the skills and knowledge required to cut and join sail panels for a range of sail types and size</w:t>
      </w:r>
      <w:r w:rsidRPr="00A005A8">
        <w:t xml:space="preserve">s. </w:t>
      </w:r>
    </w:p>
    <w:p w:rsidR="00000000" w:rsidRPr="00A005A8" w:rsidP="00813635">
      <w:pPr>
        <w:pStyle w:val="BodyText"/>
      </w:pPr>
      <w:r w:rsidRPr="00A005A8">
        <w:t xml:space="preserve">The unit of competency applies to the lay-up, marking, and cutting of sail panels using manual methods. The joining of panels will involve sewing and bonding techniques. Interpretation of sail designs and specification sheets is required. </w:t>
      </w:r>
    </w:p>
    <w:p w:rsidR="00000000" w:rsidRPr="00A005A8" w:rsidP="00813635">
      <w:pPr>
        <w:pStyle w:val="BodyText"/>
      </w:pPr>
      <w:r w:rsidRPr="00A005A8">
        <w:t>Work may b</w:t>
      </w:r>
      <w:r w:rsidRPr="00A005A8">
        <w:t xml:space="preserve">e conducted in small to large scale enterprises and may involve individual and team activities. Work is performed within defined procedures under supervision of the sail designer. </w:t>
      </w:r>
    </w:p>
    <w:p w:rsidR="00000000" w:rsidRPr="00A005A8" w:rsidP="00813635">
      <w:pPr>
        <w:pStyle w:val="BodyText"/>
      </w:pPr>
      <w:r w:rsidRPr="00A005A8">
        <w:t>No licensing, legislative or certification requirements apply to this unit</w:t>
      </w:r>
      <w:r w:rsidRPr="00A005A8">
        <w:t xml:space="preserve"> at the time of publication.</w:t>
      </w:r>
    </w:p>
    <w:p w:rsidR="00000000" w:rsidRPr="00A005A8" w:rsidP="00A005A8">
      <w:pPr>
        <w:pStyle w:val="Heading1"/>
      </w:pPr>
      <w:bookmarkStart w:id="3" w:name="O_935207"/>
      <w:bookmarkEnd w:id="3"/>
      <w:r w:rsidRPr="00A005A8">
        <w:t>Pre-requisite Unit</w:t>
      </w:r>
    </w:p>
    <w:p w:rsidR="00000000" w:rsidRPr="00A005A8" w:rsidP="00813635">
      <w:pPr>
        <w:pStyle w:val="BodyText"/>
      </w:pPr>
      <w:r w:rsidRPr="00A005A8">
        <w:t>Nil</w:t>
      </w:r>
    </w:p>
    <w:p w:rsidR="00000000" w:rsidRPr="00A005A8" w:rsidP="00A005A8">
      <w:pPr>
        <w:pStyle w:val="Heading1"/>
      </w:pPr>
      <w:bookmarkStart w:id="4" w:name="O_935206"/>
      <w:bookmarkEnd w:id="4"/>
      <w:r w:rsidRPr="00A005A8">
        <w:t>Competency Field</w:t>
      </w:r>
    </w:p>
    <w:p w:rsidR="00000000" w:rsidRPr="00A005A8" w:rsidP="00813635">
      <w:pPr>
        <w:pStyle w:val="BodyText"/>
      </w:pPr>
      <w:r w:rsidRPr="00A005A8">
        <w:t>Textile fabrication</w:t>
      </w:r>
    </w:p>
    <w:p w:rsidR="00000000" w:rsidRPr="00A005A8" w:rsidP="00A005A8">
      <w:pPr>
        <w:pStyle w:val="Heading1"/>
      </w:pPr>
      <w:bookmarkStart w:id="5" w:name="O_935205"/>
      <w:bookmarkEnd w:id="5"/>
      <w:r w:rsidRPr="00A005A8">
        <w:t>Unit Sector</w:t>
      </w:r>
    </w:p>
    <w:p w:rsidR="00000000" w:rsidRPr="00A005A8" w:rsidP="00813635">
      <w:pPr>
        <w:pStyle w:val="BodyText"/>
      </w:pPr>
      <w:r w:rsidRPr="00A005A8">
        <w:t>Not applicable</w:t>
      </w:r>
    </w:p>
    <w:p w:rsidR="00000000" w:rsidRPr="00A005A8" w:rsidP="00A005A8">
      <w:pPr>
        <w:pStyle w:val="Heading1"/>
      </w:pPr>
      <w:bookmarkStart w:id="6" w:name="O_935204"/>
      <w:bookmarkEnd w:id="6"/>
      <w:r w:rsidRPr="00A005A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005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Elements describe the essential outcom</w:t>
            </w:r>
            <w:r w:rsidRPr="00A005A8">
              <w:t>es.</w:t>
            </w:r>
          </w:p>
        </w:tc>
        <w:tc>
          <w:tcPr>
            <w:tcW w:w="6380" w:type="dxa"/>
            <w:gridSpan w:val="2"/>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Performance criteria describe the performance needed to demonstrate achievement of the element.</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05A8" w:rsidP="00A005A8">
            <w:pPr>
              <w:pStyle w:val="BodyText"/>
            </w:pPr>
            <w:r w:rsidRPr="00A005A8">
              <w:t>1</w:t>
            </w:r>
          </w:p>
        </w:tc>
        <w:tc>
          <w:tcPr>
            <w:tcW w:w="1962" w:type="dxa"/>
            <w:vMerge w:val="restart"/>
            <w:tcBorders>
              <w:top w:val="nil"/>
              <w:left w:val="nil"/>
              <w:bottom w:val="nil"/>
              <w:right w:val="nil"/>
            </w:tcBorders>
            <w:tcMar>
              <w:top w:w="0" w:type="dxa"/>
              <w:left w:w="62" w:type="dxa"/>
              <w:bottom w:w="0" w:type="dxa"/>
              <w:right w:w="62" w:type="dxa"/>
            </w:tcMar>
          </w:tcPr>
          <w:p w:rsidR="00000000" w:rsidRPr="00A005A8" w:rsidP="00A005A8">
            <w:pPr>
              <w:pStyle w:val="BodyText"/>
            </w:pPr>
            <w:r w:rsidRPr="00A005A8">
              <w:rPr>
                <w:rStyle w:val="SpecialBold"/>
              </w:rPr>
              <w:t xml:space="preserve">Determine job </w:t>
            </w:r>
            <w:r w:rsidRPr="00A005A8">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1.1</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Follow standard operating procedures (SOPs)</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1.2</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Comply with work health and safety (WHS) requirements at all times</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1.3</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Use appropriate personal protective equipment (PPE) in accordance with SOPs</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1.4</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Identify job requirements from specifications, drawings, job sheets or work instructions</w:t>
            </w:r>
          </w:p>
        </w:tc>
      </w:tr>
      <w:tr w:rsidTr="00A005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05A8" w:rsidP="00A005A8">
            <w:pPr>
              <w:pStyle w:val="BodyText"/>
            </w:pPr>
            <w:r w:rsidRPr="00A005A8">
              <w:t>2</w:t>
            </w:r>
          </w:p>
        </w:tc>
        <w:tc>
          <w:tcPr>
            <w:tcW w:w="1962" w:type="dxa"/>
            <w:vMerge w:val="restart"/>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Lay up, plot and mark sail</w:t>
            </w: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2.1</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 xml:space="preserve">Interpret sail design specifications and clarify sail type, where necessary </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2.2</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Interpret lay-up instructions and check sail cloth width and quality against lay-up instructions</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2.3</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Plot lay marker on the sail cloth using manual techniques and copy m</w:t>
            </w:r>
            <w:r w:rsidRPr="00A005A8">
              <w:t>ark on the sail cloth</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2.4</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Check marker and lay alignment against design specifications and make adjustments, as required</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2.5</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Store master copy of lay marker according to workplace procedures, as appropriate</w:t>
            </w:r>
          </w:p>
        </w:tc>
      </w:tr>
      <w:tr w:rsidTr="00A005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05A8" w:rsidP="00A005A8">
            <w:pPr>
              <w:pStyle w:val="BodyText"/>
            </w:pPr>
            <w:r w:rsidRPr="00A005A8">
              <w:t>3</w:t>
            </w:r>
          </w:p>
        </w:tc>
        <w:tc>
          <w:tcPr>
            <w:tcW w:w="1962" w:type="dxa"/>
            <w:vMerge w:val="restart"/>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Cut sail</w:t>
            </w: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3.1</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Lay out sail cloth correctly using proper handling techniques</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3.2</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 xml:space="preserve">Check sail cloth for faults or inconsistencies and take appropriate action </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3.3</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Obtain and check cutting equipment according to specifications for work</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3.4</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Cut sail cloth according to WHS and workplace procedures</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3.5</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Inspect cut sail cloth, identify any faults and take appropriate action to ensure cut pieces meet required quality standards and design specifications</w:t>
            </w:r>
          </w:p>
        </w:tc>
      </w:tr>
      <w:tr w:rsidTr="00A005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05A8" w:rsidP="00A005A8">
            <w:pPr>
              <w:pStyle w:val="BodyText"/>
            </w:pPr>
            <w:r w:rsidRPr="00A005A8">
              <w:t>4</w:t>
            </w:r>
          </w:p>
        </w:tc>
        <w:tc>
          <w:tcPr>
            <w:tcW w:w="1962" w:type="dxa"/>
            <w:vMerge w:val="restart"/>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Join sail panels</w:t>
            </w: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4.1</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 xml:space="preserve">Identify required joining technique according to design and sail specifications, and prepare work area and resource requirements </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4.2</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Prepare, align, anchor or otherwise stabilise sail cloth surfaces for application of adhesive or sewing</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4.3</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Join sail panels according to design specifications, WHS and workplace procedures</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4.4</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Monitor joining continuously for errors and to ensure correct alignment and integrity to design specifications</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4.5</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Allow bonded joins to cure for specified time, using heat application, where appropriate</w:t>
            </w:r>
          </w:p>
        </w:tc>
      </w:tr>
      <w:tr w:rsidTr="00A005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05A8" w:rsidP="00A005A8">
            <w:pPr>
              <w:pStyle w:val="BodyText"/>
            </w:pPr>
            <w:r w:rsidRPr="00A005A8">
              <w:t>5</w:t>
            </w:r>
          </w:p>
        </w:tc>
        <w:tc>
          <w:tcPr>
            <w:tcW w:w="1962" w:type="dxa"/>
            <w:vMerge w:val="restart"/>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Finalise work</w:t>
            </w: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5.1</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Remove sail and inspect bonded or sewn joins, and test for strength and accuracy against design specifications</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5.2</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 xml:space="preserve">Identify and address faults and inconsistencies or discrepancies with design </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5.3</w:t>
            </w:r>
          </w:p>
        </w:tc>
        <w:tc>
          <w:tcPr>
            <w:tcW w:w="561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 xml:space="preserve">Transfer sail to next area for finishing, and complete housekeeping and required production documentation </w:t>
            </w:r>
          </w:p>
        </w:tc>
      </w:tr>
      <w:tr w:rsidTr="00A005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5.4</w:t>
            </w:r>
          </w:p>
        </w:tc>
        <w:tc>
          <w:tcPr>
            <w:tcW w:w="5610" w:type="dxa"/>
            <w:tcBorders>
              <w:top w:val="nil"/>
              <w:left w:val="nil"/>
              <w:bottom w:val="nil"/>
              <w:right w:val="nil"/>
            </w:tcBorders>
            <w:tcMar>
              <w:top w:w="0" w:type="dxa"/>
              <w:left w:w="62" w:type="dxa"/>
              <w:bottom w:w="0" w:type="dxa"/>
              <w:right w:w="62" w:type="dxa"/>
            </w:tcMar>
          </w:tcPr>
          <w:p w:rsidR="00000000" w:rsidRPr="00A005A8" w:rsidP="00A005A8">
            <w:pPr>
              <w:pStyle w:val="BodyText"/>
            </w:pPr>
            <w:r w:rsidRPr="00A005A8">
              <w:t xml:space="preserve">Clean work area, clean and return tools and equipment to </w:t>
            </w:r>
            <w:r w:rsidRPr="00A005A8">
              <w:t>safe storage, and perform normal basic maintenance, in accordance with workplace requirements and manufacturer specifications</w:t>
            </w:r>
          </w:p>
        </w:tc>
      </w:tr>
    </w:tbl>
    <w:p w:rsidR="00000000" w:rsidRPr="00A005A8" w:rsidP="00A005A8">
      <w:pPr>
        <w:pStyle w:val="BodyText"/>
      </w:pPr>
    </w:p>
    <w:p w:rsidR="00000000" w:rsidRPr="00A005A8" w:rsidP="00A005A8">
      <w:pPr>
        <w:pStyle w:val="AllowPageBreak"/>
      </w:pPr>
    </w:p>
    <w:p w:rsidR="00000000" w:rsidRPr="00A005A8" w:rsidP="00A005A8">
      <w:pPr>
        <w:pStyle w:val="Heading1"/>
      </w:pPr>
      <w:bookmarkStart w:id="7" w:name="O_935203"/>
      <w:bookmarkEnd w:id="7"/>
      <w:r w:rsidRPr="00A005A8">
        <w:t>Foundation Skills</w:t>
      </w:r>
    </w:p>
    <w:p w:rsidR="00000000" w:rsidRPr="00A005A8" w:rsidP="00813635">
      <w:pPr>
        <w:pStyle w:val="BodyText"/>
      </w:pPr>
      <w:r w:rsidRPr="00A005A8">
        <w:t>This section describes those required skills (language, literacy and numeracy) that are essential to performance.</w:t>
      </w:r>
    </w:p>
    <w:p w:rsidR="00000000" w:rsidRPr="00A005A8" w:rsidP="00813635">
      <w:pPr>
        <w:pStyle w:val="BodyText"/>
      </w:pPr>
      <w:r w:rsidRPr="00A005A8">
        <w:t>Foundation skills essential to performance are explicit in the performance criteria of this unit of competency.</w:t>
      </w:r>
    </w:p>
    <w:p w:rsidR="00000000" w:rsidRPr="00A005A8" w:rsidP="00A005A8">
      <w:pPr>
        <w:pStyle w:val="Heading1"/>
      </w:pPr>
      <w:bookmarkStart w:id="8" w:name="O_935202"/>
      <w:bookmarkEnd w:id="8"/>
      <w:r w:rsidRPr="00A005A8">
        <w:t>Range of Con</w:t>
      </w:r>
      <w:r w:rsidRPr="00A005A8">
        <w:t>ditions</w:t>
      </w:r>
    </w:p>
    <w:tbl>
      <w:tblPr>
        <w:tblW w:w="0" w:type="auto"/>
        <w:tblCellMar>
          <w:left w:w="62" w:type="dxa"/>
          <w:right w:w="62" w:type="dxa"/>
        </w:tblCellMar>
        <w:tblLook w:val="0000"/>
      </w:tblPr>
      <w:tblGrid>
        <w:gridCol w:w="2163"/>
        <w:gridCol w:w="7033"/>
      </w:tblGrid>
      <w:tr w:rsidTr="008136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t>This field allows for different work environments and conditions that may affect performance. Essential operating conditions that may be present (depending on the work situation, needs of the candidate, accessibility of the item, and local industry</w:t>
            </w:r>
            <w:r w:rsidRPr="00A005A8">
              <w:t xml:space="preserve"> and regional contexts) are included.</w:t>
            </w: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ListBullet"/>
            </w:pPr>
            <w:r w:rsidRPr="00A005A8">
              <w:t>requirements prescribed by legislation, awards, agreements and conditions of employment</w:t>
            </w:r>
          </w:p>
          <w:p w:rsidR="00000000" w:rsidRPr="00A005A8" w:rsidP="00A005A8">
            <w:pPr>
              <w:pStyle w:val="ListBullet"/>
            </w:pPr>
            <w:r w:rsidRPr="00A005A8">
              <w:t>SOPs</w:t>
            </w:r>
          </w:p>
          <w:p w:rsidR="00000000" w:rsidRPr="00A005A8" w:rsidP="00A005A8">
            <w:pPr>
              <w:pStyle w:val="ListBullet"/>
            </w:pPr>
            <w:r w:rsidRPr="00A005A8">
              <w:t>work instructions</w:t>
            </w:r>
          </w:p>
          <w:p w:rsidR="00000000" w:rsidRPr="00A005A8" w:rsidP="00A005A8">
            <w:pPr>
              <w:pStyle w:val="ListBullet"/>
            </w:pPr>
            <w:r w:rsidRPr="00A005A8">
              <w:t>oral, written and visual communication</w:t>
            </w:r>
          </w:p>
          <w:p w:rsidR="00000000" w:rsidRPr="00A005A8" w:rsidP="00A005A8">
            <w:pPr>
              <w:pStyle w:val="ListBullet"/>
            </w:pPr>
            <w:r w:rsidRPr="00A005A8">
              <w:t>quality practices, including responsibility for maintenance of own work quality and contribution to quality improvement of team or section output</w:t>
            </w:r>
          </w:p>
          <w:p w:rsidR="00000000" w:rsidRPr="00A005A8" w:rsidP="00A005A8">
            <w:pPr>
              <w:pStyle w:val="ListBullet"/>
            </w:pPr>
            <w:r w:rsidRPr="00A005A8">
              <w:t>housekeeping</w:t>
            </w:r>
          </w:p>
          <w:p w:rsidR="00000000" w:rsidRPr="00A005A8" w:rsidP="00A005A8">
            <w:pPr>
              <w:pStyle w:val="ListBullet"/>
            </w:pPr>
            <w:r w:rsidRPr="00A005A8">
              <w:t>tasks related to environmental protection, waste disposal, pollution control and recycling</w:t>
            </w:r>
          </w:p>
          <w:p w:rsidR="00000000" w:rsidRPr="00A005A8" w:rsidP="00A005A8">
            <w:pPr>
              <w:pStyle w:val="ListBullet"/>
            </w:pPr>
            <w:r w:rsidRPr="00A005A8">
              <w:t>WHS pr</w:t>
            </w:r>
            <w:r w:rsidRPr="00A005A8">
              <w:t>actices</w:t>
            </w:r>
          </w:p>
          <w:p w:rsidR="00000000" w:rsidP="00A005A8">
            <w:pPr>
              <w:pStyle w:val="BodyText"/>
              <w:rPr>
                <w:lang w:val="en-NZ"/>
              </w:rPr>
            </w:pP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ListBullet"/>
            </w:pPr>
            <w:r w:rsidRPr="00A005A8">
              <w:t>the relevant industry or Australian Standards that are current at the time this unit is being undertaken</w:t>
            </w:r>
          </w:p>
          <w:p w:rsidR="00000000" w:rsidP="00A005A8">
            <w:pPr>
              <w:pStyle w:val="BodyText"/>
              <w:rPr>
                <w:lang w:val="en-NZ"/>
              </w:rPr>
            </w:pP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Sail types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ListBullet"/>
            </w:pPr>
            <w:r w:rsidRPr="00A005A8">
              <w:t>one design</w:t>
            </w:r>
          </w:p>
          <w:p w:rsidR="00000000" w:rsidRPr="00A005A8" w:rsidP="00A005A8">
            <w:pPr>
              <w:pStyle w:val="ListBullet"/>
            </w:pPr>
            <w:r w:rsidRPr="00A005A8">
              <w:t>cruising</w:t>
            </w:r>
          </w:p>
          <w:p w:rsidR="00000000" w:rsidRPr="00A005A8" w:rsidP="00A005A8">
            <w:pPr>
              <w:pStyle w:val="ListBullet"/>
            </w:pPr>
            <w:r w:rsidRPr="00A005A8">
              <w:t>cruiser and racing</w:t>
            </w:r>
          </w:p>
          <w:p w:rsidR="00000000" w:rsidRPr="00A005A8" w:rsidP="00A005A8">
            <w:pPr>
              <w:pStyle w:val="ListBullet"/>
            </w:pPr>
            <w:r w:rsidRPr="00A005A8">
              <w:t>racing yacht</w:t>
            </w:r>
          </w:p>
          <w:p w:rsidR="00000000" w:rsidRPr="00A005A8" w:rsidP="00A005A8">
            <w:pPr>
              <w:pStyle w:val="ListBullet"/>
            </w:pPr>
            <w:r w:rsidRPr="00A005A8">
              <w:t>sails for a range of boat sizes</w:t>
            </w:r>
          </w:p>
          <w:p w:rsidR="00000000" w:rsidP="00A005A8">
            <w:pPr>
              <w:pStyle w:val="BodyText"/>
              <w:rPr>
                <w:lang w:val="en-NZ"/>
              </w:rPr>
            </w:pP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Lay-up includes the following:</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ListBullet"/>
            </w:pPr>
            <w:r w:rsidRPr="00A005A8">
              <w:t>cross-cut, radial and membrane panel layouts</w:t>
            </w:r>
          </w:p>
          <w:p w:rsidR="00000000" w:rsidP="00A005A8">
            <w:pPr>
              <w:pStyle w:val="BodyText"/>
              <w:rPr>
                <w:lang w:val="en-NZ"/>
              </w:rPr>
            </w:pP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Sail cloth includes two or more of the following:</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ListBullet"/>
            </w:pPr>
            <w:r w:rsidRPr="00A005A8">
              <w:t>dacron</w:t>
            </w:r>
          </w:p>
          <w:p w:rsidR="00000000" w:rsidRPr="00A005A8" w:rsidP="00A005A8">
            <w:pPr>
              <w:pStyle w:val="ListBullet"/>
            </w:pPr>
            <w:r w:rsidRPr="00A005A8">
              <w:t>nylon</w:t>
            </w:r>
          </w:p>
          <w:p w:rsidR="00000000" w:rsidRPr="00A005A8" w:rsidP="00A005A8">
            <w:pPr>
              <w:pStyle w:val="ListBullet"/>
            </w:pPr>
            <w:r w:rsidRPr="00A005A8">
              <w:t>vinyl</w:t>
            </w:r>
          </w:p>
          <w:p w:rsidR="00000000" w:rsidRPr="00A005A8" w:rsidP="00A005A8">
            <w:pPr>
              <w:pStyle w:val="ListBullet"/>
            </w:pPr>
            <w:r w:rsidRPr="00A005A8">
              <w:t>canvas</w:t>
            </w:r>
          </w:p>
          <w:p w:rsidR="00000000" w:rsidRPr="00A005A8" w:rsidP="00A005A8">
            <w:pPr>
              <w:pStyle w:val="ListBullet"/>
            </w:pPr>
            <w:r w:rsidRPr="00A005A8">
              <w:t>wovens</w:t>
            </w:r>
          </w:p>
          <w:p w:rsidR="00000000" w:rsidRPr="00A005A8" w:rsidP="00A005A8">
            <w:pPr>
              <w:pStyle w:val="ListBullet"/>
            </w:pPr>
            <w:r w:rsidRPr="00A005A8">
              <w:t>spinnaker</w:t>
            </w:r>
          </w:p>
          <w:p w:rsidR="00000000" w:rsidRPr="00A005A8" w:rsidP="00A005A8">
            <w:pPr>
              <w:pStyle w:val="ListBullet"/>
            </w:pPr>
            <w:r w:rsidRPr="00A005A8">
              <w:t>laminet</w:t>
            </w:r>
          </w:p>
          <w:p w:rsidR="00000000" w:rsidRPr="00A005A8" w:rsidP="00A005A8">
            <w:pPr>
              <w:pStyle w:val="ListBullet"/>
            </w:pPr>
            <w:r w:rsidRPr="00A005A8">
              <w:t>composite sailcloth</w:t>
            </w:r>
          </w:p>
          <w:p w:rsidR="00000000" w:rsidP="00A005A8">
            <w:pPr>
              <w:pStyle w:val="BodyText"/>
              <w:rPr>
                <w:lang w:val="en-NZ"/>
              </w:rPr>
            </w:pP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Cutting equipment includes the following:</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ListBullet"/>
            </w:pPr>
            <w:r w:rsidRPr="00A005A8">
              <w:t>scissors</w:t>
            </w:r>
          </w:p>
          <w:p w:rsidR="00000000" w:rsidRPr="00A005A8" w:rsidP="00A005A8">
            <w:pPr>
              <w:pStyle w:val="ListBullet"/>
            </w:pPr>
            <w:r w:rsidRPr="00A005A8">
              <w:t>power tools</w:t>
            </w:r>
          </w:p>
          <w:p w:rsidR="00000000" w:rsidP="00A005A8">
            <w:pPr>
              <w:pStyle w:val="BodyText"/>
              <w:rPr>
                <w:lang w:val="en-NZ"/>
              </w:rPr>
            </w:pP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Resource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ListBullet"/>
            </w:pPr>
            <w:r w:rsidRPr="00A005A8">
              <w:t xml:space="preserve">power tools </w:t>
            </w:r>
          </w:p>
          <w:p w:rsidR="00000000" w:rsidRPr="00A005A8" w:rsidP="00A005A8">
            <w:pPr>
              <w:pStyle w:val="ListBullet"/>
            </w:pPr>
            <w:r w:rsidRPr="00A005A8">
              <w:t>spray guns</w:t>
            </w:r>
          </w:p>
          <w:p w:rsidR="00000000" w:rsidRPr="00A005A8" w:rsidP="00A005A8">
            <w:pPr>
              <w:pStyle w:val="ListBullet"/>
            </w:pPr>
            <w:r w:rsidRPr="00A005A8">
              <w:t>portable ventilation fans</w:t>
            </w:r>
          </w:p>
          <w:p w:rsidR="00000000" w:rsidRPr="00A005A8" w:rsidP="00A005A8">
            <w:pPr>
              <w:pStyle w:val="ListBullet"/>
            </w:pPr>
            <w:r w:rsidRPr="00A005A8">
              <w:t>hot air dryers</w:t>
            </w:r>
          </w:p>
          <w:p w:rsidR="00000000" w:rsidRPr="00A005A8" w:rsidP="00A005A8">
            <w:pPr>
              <w:pStyle w:val="ListBullet"/>
            </w:pPr>
            <w:r w:rsidRPr="00A005A8">
              <w:t>heat lamps</w:t>
            </w:r>
          </w:p>
          <w:p w:rsidR="00000000" w:rsidRPr="00A005A8" w:rsidP="00A005A8">
            <w:pPr>
              <w:pStyle w:val="ListBullet"/>
            </w:pPr>
            <w:r w:rsidRPr="00A005A8">
              <w:t>sewing machines</w:t>
            </w:r>
          </w:p>
          <w:p w:rsidR="00000000" w:rsidRPr="00A005A8" w:rsidP="00A005A8">
            <w:pPr>
              <w:pStyle w:val="ListBullet"/>
            </w:pPr>
            <w:r w:rsidRPr="00A005A8">
              <w:t xml:space="preserve">needles </w:t>
            </w:r>
          </w:p>
          <w:p w:rsidR="00000000" w:rsidRPr="00A005A8" w:rsidP="00A005A8">
            <w:pPr>
              <w:pStyle w:val="ListBullet"/>
            </w:pPr>
            <w:r w:rsidRPr="00A005A8">
              <w:t>threads</w:t>
            </w:r>
          </w:p>
          <w:p w:rsidR="00000000" w:rsidRPr="00A005A8" w:rsidP="00A005A8">
            <w:pPr>
              <w:pStyle w:val="ListBullet"/>
            </w:pPr>
            <w:r w:rsidRPr="00A005A8">
              <w:t>adhesive applicators</w:t>
            </w:r>
          </w:p>
          <w:p w:rsidR="00000000" w:rsidRPr="00A005A8" w:rsidP="00A005A8">
            <w:pPr>
              <w:pStyle w:val="ListBullet"/>
            </w:pPr>
            <w:r w:rsidRPr="00A005A8">
              <w:t>cleaning cloths</w:t>
            </w:r>
          </w:p>
          <w:p w:rsidR="00000000" w:rsidRPr="00A005A8" w:rsidP="00A005A8">
            <w:pPr>
              <w:pStyle w:val="ListBullet"/>
            </w:pPr>
            <w:r w:rsidRPr="00A005A8">
              <w:t>solvents</w:t>
            </w:r>
          </w:p>
          <w:p w:rsidR="00000000" w:rsidP="00A005A8">
            <w:pPr>
              <w:pStyle w:val="BodyText"/>
              <w:rPr>
                <w:lang w:val="en-NZ"/>
              </w:rPr>
            </w:pP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Joining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ListBullet"/>
            </w:pPr>
            <w:r w:rsidRPr="00A005A8">
              <w:t xml:space="preserve">sewing, using a variety of stitch types </w:t>
            </w:r>
          </w:p>
          <w:p w:rsidR="00000000" w:rsidRPr="00A005A8" w:rsidP="00A005A8">
            <w:pPr>
              <w:pStyle w:val="ListBullet"/>
            </w:pPr>
            <w:r w:rsidRPr="00A005A8">
              <w:t>use of adhesives, such as glue, tape and other bonding agents</w:t>
            </w:r>
          </w:p>
          <w:p w:rsidR="00000000" w:rsidRPr="00A005A8" w:rsidP="00A005A8">
            <w:pPr>
              <w:pStyle w:val="ListBullet"/>
            </w:pPr>
            <w:r w:rsidRPr="00A005A8">
              <w:t>combination of both sewing and adhesives</w:t>
            </w:r>
          </w:p>
          <w:p w:rsidR="00000000" w:rsidP="00A005A8">
            <w:pPr>
              <w:pStyle w:val="BodyText"/>
              <w:rPr>
                <w:lang w:val="en-NZ"/>
              </w:rPr>
            </w:pP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PPE includes one or more</w:t>
            </w:r>
            <w:r w:rsidRPr="00A005A8">
              <w:rPr>
                <w:rStyle w:val="SpecialBold"/>
              </w:rPr>
              <w:t xml:space="preserve"> of the following:</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ListBullet"/>
            </w:pPr>
            <w:r w:rsidRPr="00A005A8">
              <w:t>masks</w:t>
            </w:r>
          </w:p>
          <w:p w:rsidR="00000000" w:rsidRPr="00A005A8" w:rsidP="00A005A8">
            <w:pPr>
              <w:pStyle w:val="ListBullet"/>
            </w:pPr>
            <w:r w:rsidRPr="00A005A8">
              <w:t>goggles</w:t>
            </w:r>
          </w:p>
          <w:p w:rsidR="00000000" w:rsidRPr="00A005A8" w:rsidP="00A005A8">
            <w:pPr>
              <w:pStyle w:val="ListBullet"/>
            </w:pPr>
            <w:r w:rsidRPr="00A005A8">
              <w:t>aprons or other protective covers</w:t>
            </w:r>
          </w:p>
          <w:p w:rsidR="00000000" w:rsidRPr="00A005A8" w:rsidP="00A005A8">
            <w:pPr>
              <w:pStyle w:val="ListBullet"/>
            </w:pPr>
            <w:r w:rsidRPr="00A005A8">
              <w:t>gloves</w:t>
            </w:r>
          </w:p>
          <w:p w:rsidR="00000000" w:rsidP="00A005A8">
            <w:pPr>
              <w:pStyle w:val="BodyText"/>
              <w:rPr>
                <w:lang w:val="en-NZ"/>
              </w:rPr>
            </w:pP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Required production documentation includes the following:</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ListBullet"/>
            </w:pPr>
            <w:r w:rsidRPr="00A005A8">
              <w:t>record of inconsistencies or faults</w:t>
            </w:r>
          </w:p>
          <w:p w:rsidR="00000000" w:rsidRPr="00A005A8" w:rsidP="00A005A8">
            <w:pPr>
              <w:pStyle w:val="ListBullet"/>
            </w:pPr>
            <w:r w:rsidRPr="00A005A8">
              <w:t>record of adhesives used</w:t>
            </w:r>
          </w:p>
          <w:p w:rsidR="00000000" w:rsidRPr="00A005A8" w:rsidP="00A005A8">
            <w:pPr>
              <w:pStyle w:val="ListBullet"/>
            </w:pPr>
            <w:r w:rsidRPr="00A005A8">
              <w:t>instructions for finishing</w:t>
            </w:r>
          </w:p>
          <w:p w:rsidR="00000000" w:rsidRPr="00A005A8" w:rsidP="00A005A8">
            <w:pPr>
              <w:pStyle w:val="ListBullet"/>
            </w:pPr>
            <w:r w:rsidRPr="00A005A8">
              <w:t>production information</w:t>
            </w:r>
          </w:p>
          <w:p w:rsidR="00000000" w:rsidRPr="00A005A8" w:rsidP="00A005A8">
            <w:pPr>
              <w:pStyle w:val="ListBullet"/>
            </w:pPr>
            <w:r w:rsidRPr="00A005A8">
              <w:t>time and date</w:t>
            </w:r>
          </w:p>
          <w:p w:rsidR="00000000" w:rsidRPr="00A005A8" w:rsidP="00A005A8">
            <w:pPr>
              <w:pStyle w:val="ListBullet"/>
            </w:pPr>
            <w:r w:rsidRPr="00A005A8">
              <w:t xml:space="preserve">labelling </w:t>
            </w:r>
          </w:p>
          <w:p w:rsidR="00000000" w:rsidRPr="00A005A8" w:rsidP="00A005A8">
            <w:pPr>
              <w:pStyle w:val="ListBullet"/>
            </w:pPr>
            <w:r w:rsidRPr="00A005A8">
              <w:t>packing or transfer information</w:t>
            </w:r>
          </w:p>
          <w:p w:rsidR="00000000" w:rsidP="00A005A8">
            <w:pPr>
              <w:pStyle w:val="BodyText"/>
              <w:rPr>
                <w:lang w:val="en-NZ"/>
              </w:rPr>
            </w:pPr>
          </w:p>
        </w:tc>
      </w:tr>
      <w:tr w:rsidTr="008136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05A8">
            <w:pPr>
              <w:pStyle w:val="BodyText"/>
              <w:rPr>
                <w:lang w:val="en-NZ"/>
              </w:rPr>
            </w:pPr>
            <w:r w:rsidRPr="00A005A8">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A005A8" w:rsidP="00A005A8">
            <w:pPr>
              <w:pStyle w:val="BodyText"/>
            </w:pPr>
            <w:r w:rsidRPr="00A005A8">
              <w:t>WHS practices must include hazard identification and control, risk assessment and implementation of risk reduction measures specific to the tasks described by this unit, and include o</w:t>
            </w:r>
            <w:r w:rsidRPr="00A005A8">
              <w:t>ne or more of the following:</w:t>
            </w:r>
          </w:p>
          <w:p w:rsidR="00000000" w:rsidRPr="00A005A8" w:rsidP="00A005A8">
            <w:pPr>
              <w:pStyle w:val="ListBullet"/>
            </w:pPr>
            <w:r w:rsidRPr="00A005A8">
              <w:t>manual handling techniques</w:t>
            </w:r>
          </w:p>
          <w:p w:rsidR="00000000" w:rsidRPr="00A005A8" w:rsidP="00A005A8">
            <w:pPr>
              <w:pStyle w:val="ListBullet"/>
            </w:pPr>
            <w:r w:rsidRPr="00A005A8">
              <w:t>SOPs</w:t>
            </w:r>
          </w:p>
          <w:p w:rsidR="00000000" w:rsidRPr="00A005A8" w:rsidP="00A005A8">
            <w:pPr>
              <w:pStyle w:val="ListBullet"/>
            </w:pPr>
            <w:r w:rsidRPr="00A005A8">
              <w:t>PPE</w:t>
            </w:r>
          </w:p>
          <w:p w:rsidR="00000000" w:rsidRPr="00A005A8" w:rsidP="00A005A8">
            <w:pPr>
              <w:pStyle w:val="ListBullet"/>
            </w:pPr>
            <w:r w:rsidRPr="00A005A8">
              <w:t>safe materials handling</w:t>
            </w:r>
          </w:p>
          <w:p w:rsidR="00000000" w:rsidRPr="00A005A8" w:rsidP="00A005A8">
            <w:pPr>
              <w:pStyle w:val="ListBullet"/>
            </w:pPr>
            <w:r w:rsidRPr="00A005A8">
              <w:t>taking of rest breaks</w:t>
            </w:r>
          </w:p>
          <w:p w:rsidR="00000000" w:rsidRPr="00A005A8" w:rsidP="00A005A8">
            <w:pPr>
              <w:pStyle w:val="ListBullet"/>
            </w:pPr>
            <w:r w:rsidRPr="00A005A8">
              <w:t>ergonomic arrangement of workplaces</w:t>
            </w:r>
          </w:p>
          <w:p w:rsidR="00000000" w:rsidRPr="00A005A8" w:rsidP="00A005A8">
            <w:pPr>
              <w:pStyle w:val="ListBullet"/>
            </w:pPr>
            <w:r w:rsidRPr="00A005A8">
              <w:t>following marked walkways</w:t>
            </w:r>
          </w:p>
          <w:p w:rsidR="00000000" w:rsidRPr="00A005A8" w:rsidP="00A005A8">
            <w:pPr>
              <w:pStyle w:val="ListBullet"/>
            </w:pPr>
            <w:r w:rsidRPr="00A005A8">
              <w:t>safe storage of equipment</w:t>
            </w:r>
          </w:p>
          <w:p w:rsidR="00000000" w:rsidRPr="00A005A8" w:rsidP="00A005A8">
            <w:pPr>
              <w:pStyle w:val="ListBullet"/>
            </w:pPr>
            <w:r w:rsidRPr="00A005A8">
              <w:t>housekeeping</w:t>
            </w:r>
          </w:p>
          <w:p w:rsidR="00000000" w:rsidRPr="00A005A8" w:rsidP="00A005A8">
            <w:pPr>
              <w:pStyle w:val="ListBullet"/>
            </w:pPr>
            <w:r w:rsidRPr="00A005A8">
              <w:t>reporting accidents and incidents</w:t>
            </w:r>
          </w:p>
          <w:p w:rsidR="00000000" w:rsidRPr="00A005A8" w:rsidP="00A005A8">
            <w:pPr>
              <w:pStyle w:val="ListBullet"/>
            </w:pPr>
            <w:r w:rsidRPr="00A005A8">
              <w:t>other WHS practices relevant to the job and enterprise</w:t>
            </w:r>
          </w:p>
        </w:tc>
      </w:tr>
    </w:tbl>
    <w:p w:rsidR="00000000" w:rsidRPr="00A005A8" w:rsidP="00A005A8">
      <w:pPr>
        <w:pStyle w:val="BodyText"/>
      </w:pPr>
    </w:p>
    <w:p w:rsidR="00000000" w:rsidRPr="00A005A8" w:rsidP="00A005A8">
      <w:pPr>
        <w:pStyle w:val="AllowPageBreak"/>
      </w:pPr>
    </w:p>
    <w:p w:rsidR="00000000" w:rsidRPr="00A005A8" w:rsidP="00A005A8">
      <w:pPr>
        <w:pStyle w:val="Heading1"/>
      </w:pPr>
      <w:bookmarkStart w:id="9" w:name="O_935201"/>
      <w:bookmarkEnd w:id="9"/>
      <w:r w:rsidRPr="00A005A8">
        <w:t>Unit Mapping Information</w:t>
      </w:r>
    </w:p>
    <w:p w:rsidR="00000000" w:rsidRPr="00A005A8" w:rsidP="00813635">
      <w:pPr>
        <w:pStyle w:val="BodyText"/>
      </w:pPr>
      <w:r w:rsidRPr="00A005A8">
        <w:t>Release 1. Supersedes and is equivalent to LMTTF3006A Cut and join sail panels</w:t>
      </w:r>
    </w:p>
    <w:p w:rsidR="00000000" w:rsidRPr="00A005A8" w:rsidP="00A005A8">
      <w:pPr>
        <w:pStyle w:val="Heading1"/>
      </w:pPr>
      <w:bookmarkStart w:id="10" w:name="O_935194"/>
      <w:bookmarkEnd w:id="10"/>
      <w:r w:rsidRPr="00A005A8">
        <w:t>Links</w:t>
      </w:r>
    </w:p>
    <w:p w:rsidR="00000000" w:rsidRPr="00A005A8" w:rsidP="00813635">
      <w:pPr>
        <w:pStyle w:val="BodyText"/>
      </w:pPr>
      <w:r w:rsidRPr="00A005A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872C8">
        <w:rPr>
          <w:rStyle w:val="Hyperlink"/>
        </w:rPr>
        <w:t>https://vetnet.gov.au/Pages/TrainingDocs.aspx?q=a203ec5c-de7d-406b-b3e1-8f1a9b76e92e</w:t>
      </w:r>
      <w:r>
        <w:fldChar w:fldCharType="end"/>
      </w:r>
    </w:p>
    <w:p w:rsidR="00000000" w:rsidRPr="00A005A8" w:rsidP="00A005A8"/>
    <w:sectPr w:rsidSect="00A005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A8" w:rsidRPr="00813635" w:rsidP="00813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35" w:rsidP="00A00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3635" w:rsidP="00A005A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3635" w:rsidP="00A005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5A8" w:rsidRPr="00813635" w:rsidP="008136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35" w:rsidRPr="002D2AF8" w:rsidP="00A005A8">
    <w:pPr>
      <w:pStyle w:val="Header"/>
      <w:framePr w:wrap="around"/>
    </w:pPr>
    <w:r>
      <w:fldChar w:fldCharType="begin"/>
    </w:r>
    <w:r>
      <w:instrText xml:space="preserve"> TITLE   \* MERGEFORMAT </w:instrText>
    </w:r>
    <w:r>
      <w:fldChar w:fldCharType="separate"/>
    </w:r>
    <w:r>
      <w:t>MSTTF3006 Cut and join sail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813635" w:rsidP="00A005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341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BA9C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5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5A8"/>
    <w:pPr>
      <w:spacing w:before="360" w:after="60"/>
      <w:outlineLvl w:val="0"/>
    </w:pPr>
    <w:rPr>
      <w:sz w:val="32"/>
    </w:rPr>
  </w:style>
  <w:style w:type="paragraph" w:styleId="Heading2">
    <w:name w:val="heading 2"/>
    <w:basedOn w:val="HeadingBase"/>
    <w:next w:val="BodyText"/>
    <w:link w:val="Heading2Char"/>
    <w:qFormat/>
    <w:rsid w:val="00A005A8"/>
    <w:pPr>
      <w:keepLines/>
      <w:spacing w:before="240" w:after="120"/>
      <w:outlineLvl w:val="1"/>
    </w:pPr>
    <w:rPr>
      <w:sz w:val="28"/>
      <w:szCs w:val="40"/>
    </w:rPr>
  </w:style>
  <w:style w:type="paragraph" w:styleId="Heading3">
    <w:name w:val="heading 3"/>
    <w:basedOn w:val="HeadingBase"/>
    <w:next w:val="BodyText"/>
    <w:link w:val="Heading3Char"/>
    <w:qFormat/>
    <w:rsid w:val="00A005A8"/>
    <w:pPr>
      <w:spacing w:before="180" w:after="120"/>
      <w:outlineLvl w:val="2"/>
    </w:pPr>
    <w:rPr>
      <w:spacing w:val="-10"/>
      <w:kern w:val="32"/>
    </w:rPr>
  </w:style>
  <w:style w:type="paragraph" w:styleId="Heading4">
    <w:name w:val="heading 4"/>
    <w:basedOn w:val="HeadingBase"/>
    <w:next w:val="BodyText"/>
    <w:link w:val="Heading4Char"/>
    <w:qFormat/>
    <w:rsid w:val="00A005A8"/>
    <w:pPr>
      <w:spacing w:before="160" w:after="120"/>
      <w:outlineLvl w:val="3"/>
    </w:pPr>
    <w:rPr>
      <w:sz w:val="22"/>
    </w:rPr>
  </w:style>
  <w:style w:type="paragraph" w:styleId="Heading5">
    <w:name w:val="heading 5"/>
    <w:basedOn w:val="HeadingBase"/>
    <w:next w:val="Normal"/>
    <w:link w:val="Heading5Char"/>
    <w:qFormat/>
    <w:rsid w:val="00A005A8"/>
    <w:pPr>
      <w:spacing w:before="80"/>
      <w:outlineLvl w:val="4"/>
    </w:pPr>
    <w:rPr>
      <w:color w:val="918585"/>
      <w:sz w:val="20"/>
    </w:rPr>
  </w:style>
  <w:style w:type="paragraph" w:styleId="Heading6">
    <w:name w:val="heading 6"/>
    <w:basedOn w:val="HeadingBase"/>
    <w:next w:val="Normal"/>
    <w:link w:val="Heading6Char"/>
    <w:qFormat/>
    <w:rsid w:val="00A005A8"/>
    <w:pPr>
      <w:spacing w:before="60"/>
      <w:outlineLvl w:val="5"/>
    </w:pPr>
    <w:rPr>
      <w:color w:val="918585"/>
      <w:sz w:val="20"/>
    </w:rPr>
  </w:style>
  <w:style w:type="paragraph" w:styleId="Heading7">
    <w:name w:val="heading 7"/>
    <w:basedOn w:val="Normal"/>
    <w:next w:val="Normal"/>
    <w:link w:val="Heading7Char"/>
    <w:qFormat/>
    <w:rsid w:val="00A005A8"/>
    <w:pPr>
      <w:ind w:left="720"/>
      <w:outlineLvl w:val="6"/>
    </w:pPr>
    <w:rPr>
      <w:i/>
    </w:rPr>
  </w:style>
  <w:style w:type="paragraph" w:styleId="Heading8">
    <w:name w:val="heading 8"/>
    <w:basedOn w:val="Normal"/>
    <w:next w:val="Normal"/>
    <w:link w:val="Heading8Char"/>
    <w:qFormat/>
    <w:rsid w:val="00A005A8"/>
    <w:pPr>
      <w:ind w:left="720"/>
      <w:outlineLvl w:val="7"/>
    </w:pPr>
    <w:rPr>
      <w:i/>
    </w:rPr>
  </w:style>
  <w:style w:type="paragraph" w:styleId="Heading9">
    <w:name w:val="heading 9"/>
    <w:basedOn w:val="Normal"/>
    <w:next w:val="Normal"/>
    <w:link w:val="Heading9Char"/>
    <w:qFormat/>
    <w:rsid w:val="00A005A8"/>
    <w:pPr>
      <w:ind w:left="720"/>
      <w:outlineLvl w:val="8"/>
    </w:pPr>
    <w:rPr>
      <w:i/>
    </w:rPr>
  </w:style>
  <w:style w:type="character" w:default="1" w:styleId="DefaultParagraphFont">
    <w:name w:val="Default Paragraph Font"/>
    <w:uiPriority w:val="1"/>
    <w:unhideWhenUsed/>
    <w:rsid w:val="00A00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5A8"/>
  </w:style>
  <w:style w:type="character" w:customStyle="1" w:styleId="Heading1Char">
    <w:name w:val="Heading 1 Char"/>
    <w:basedOn w:val="DefaultParagraphFont"/>
    <w:link w:val="Heading1"/>
    <w:rsid w:val="00A005A8"/>
    <w:rPr>
      <w:rFonts w:ascii="Times New Roman" w:eastAsia="Times New Roman" w:hAnsi="Times New Roman" w:cs="Times New Roman"/>
      <w:b/>
      <w:sz w:val="32"/>
      <w:szCs w:val="20"/>
      <w:lang w:eastAsia="en-US"/>
    </w:rPr>
  </w:style>
  <w:style w:type="paragraph" w:styleId="BodyText">
    <w:name w:val="Body Text"/>
    <w:basedOn w:val="Normal"/>
    <w:link w:val="BodyTextChar"/>
    <w:rsid w:val="00A005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5A8"/>
    <w:rPr>
      <w:rFonts w:ascii="Times New Roman" w:eastAsia="Times New Roman" w:hAnsi="Times New Roman" w:cs="Times New Roman"/>
      <w:sz w:val="24"/>
      <w:lang w:eastAsia="en-US"/>
    </w:rPr>
  </w:style>
  <w:style w:type="paragraph" w:styleId="ListBullet">
    <w:name w:val="List Bullet"/>
    <w:basedOn w:val="List"/>
    <w:rsid w:val="00A005A8"/>
    <w:pPr>
      <w:numPr>
        <w:numId w:val="11"/>
      </w:numPr>
      <w:tabs>
        <w:tab w:val="clear" w:pos="340"/>
      </w:tabs>
      <w:spacing w:before="40" w:after="40"/>
    </w:pPr>
  </w:style>
  <w:style w:type="character" w:customStyle="1" w:styleId="SpecialBold">
    <w:name w:val="Special Bold"/>
    <w:basedOn w:val="DefaultParagraphFont"/>
    <w:rsid w:val="00A005A8"/>
    <w:rPr>
      <w:b/>
      <w:spacing w:val="0"/>
    </w:rPr>
  </w:style>
  <w:style w:type="paragraph" w:customStyle="1" w:styleId="SuperHeading">
    <w:name w:val="SuperHeading"/>
    <w:basedOn w:val="Normal"/>
    <w:rsid w:val="00A005A8"/>
    <w:pPr>
      <w:spacing w:before="240" w:after="120"/>
      <w:outlineLvl w:val="0"/>
    </w:pPr>
    <w:rPr>
      <w:rFonts w:ascii="Times New Roman" w:hAnsi="Times New Roman"/>
      <w:b/>
      <w:sz w:val="32"/>
    </w:rPr>
  </w:style>
  <w:style w:type="paragraph" w:customStyle="1" w:styleId="AllowPageBreak">
    <w:name w:val="AllowPageBreak"/>
    <w:rsid w:val="00A005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5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5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5A8"/>
    <w:rPr>
      <w:rFonts w:ascii="Courier New" w:eastAsia="Times New Roman" w:hAnsi="Courier New" w:cs="Times New Roman"/>
      <w:i/>
      <w:szCs w:val="20"/>
      <w:lang w:eastAsia="en-US"/>
    </w:rPr>
  </w:style>
  <w:style w:type="paragraph" w:customStyle="1" w:styleId="HeadingBase">
    <w:name w:val="Heading Base"/>
    <w:rsid w:val="00A00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5A8"/>
    <w:pPr>
      <w:tabs>
        <w:tab w:val="right" w:leader="dot" w:pos="9072"/>
      </w:tabs>
      <w:ind w:left="567"/>
    </w:pPr>
    <w:rPr>
      <w:szCs w:val="22"/>
    </w:rPr>
  </w:style>
  <w:style w:type="paragraph" w:customStyle="1" w:styleId="TOCBase">
    <w:name w:val="TOC Base"/>
    <w:rsid w:val="00A00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5A8"/>
    <w:pPr>
      <w:tabs>
        <w:tab w:val="right" w:leader="dot" w:pos="9072"/>
      </w:tabs>
      <w:spacing w:before="40" w:after="40"/>
      <w:ind w:left="284"/>
    </w:pPr>
    <w:rPr>
      <w:rFonts w:ascii="Times New Roman" w:hAnsi="Times New Roman"/>
    </w:rPr>
  </w:style>
  <w:style w:type="paragraph" w:styleId="TOC1">
    <w:name w:val="toc 1"/>
    <w:basedOn w:val="TOCBase"/>
    <w:next w:val="Normal"/>
    <w:rsid w:val="00A005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5A8"/>
    <w:rPr>
      <w:rFonts w:ascii="Times New Roman" w:eastAsia="Times New Roman" w:hAnsi="Times New Roman" w:cs="Times New Roman"/>
      <w:sz w:val="16"/>
      <w:lang w:eastAsia="en-US"/>
    </w:rPr>
  </w:style>
  <w:style w:type="paragraph" w:styleId="Title">
    <w:name w:val="Title"/>
    <w:basedOn w:val="HeadingBase"/>
    <w:link w:val="TitleChar"/>
    <w:qFormat/>
    <w:rsid w:val="00A005A8"/>
    <w:pPr>
      <w:spacing w:before="5040"/>
      <w:jc w:val="center"/>
    </w:pPr>
    <w:rPr>
      <w:sz w:val="48"/>
      <w:szCs w:val="72"/>
      <w:lang w:val="en-US"/>
    </w:rPr>
  </w:style>
  <w:style w:type="character" w:customStyle="1" w:styleId="TitleChar">
    <w:name w:val="Title Char"/>
    <w:basedOn w:val="DefaultParagraphFont"/>
    <w:link w:val="Title"/>
    <w:rsid w:val="00A00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5A8"/>
    <w:pPr>
      <w:tabs>
        <w:tab w:val="left" w:pos="3600"/>
        <w:tab w:val="left" w:pos="3958"/>
      </w:tabs>
    </w:pPr>
  </w:style>
  <w:style w:type="paragraph" w:styleId="List">
    <w:name w:val="List"/>
    <w:basedOn w:val="BodyText"/>
    <w:next w:val="BodyText"/>
    <w:rsid w:val="00A005A8"/>
    <w:pPr>
      <w:tabs>
        <w:tab w:val="left" w:pos="340"/>
      </w:tabs>
      <w:spacing w:before="60" w:after="60"/>
      <w:ind w:left="340" w:hanging="340"/>
    </w:pPr>
  </w:style>
  <w:style w:type="paragraph" w:customStyle="1" w:styleId="Note">
    <w:name w:val="Note"/>
    <w:basedOn w:val="BodyText"/>
    <w:rsid w:val="00A00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5A8"/>
    <w:pPr>
      <w:framePr w:wrap="auto" w:hAnchor="text" w:y="6049"/>
    </w:pPr>
    <w:rPr>
      <w:color w:val="000000"/>
      <w:sz w:val="40"/>
    </w:rPr>
  </w:style>
  <w:style w:type="paragraph" w:customStyle="1" w:styleId="TOCTitle">
    <w:name w:val="TOCTitle"/>
    <w:basedOn w:val="Heading1"/>
    <w:rsid w:val="00A005A8"/>
    <w:pPr>
      <w:spacing w:after="240"/>
      <w:jc w:val="center"/>
      <w:outlineLvl w:val="9"/>
    </w:pPr>
    <w:rPr>
      <w:caps/>
    </w:rPr>
  </w:style>
  <w:style w:type="paragraph" w:customStyle="1" w:styleId="Version">
    <w:name w:val="Version"/>
    <w:rsid w:val="00A005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05A8"/>
    <w:pPr>
      <w:numPr>
        <w:numId w:val="12"/>
      </w:numPr>
      <w:tabs>
        <w:tab w:val="clear" w:pos="680"/>
      </w:tabs>
    </w:pPr>
  </w:style>
  <w:style w:type="paragraph" w:styleId="Index1">
    <w:name w:val="index 1"/>
    <w:basedOn w:val="Normal"/>
    <w:next w:val="Normal"/>
    <w:semiHidden/>
    <w:rsid w:val="00A005A8"/>
    <w:pPr>
      <w:keepNext w:val="0"/>
      <w:tabs>
        <w:tab w:val="right" w:pos="4176"/>
      </w:tabs>
      <w:ind w:left="198" w:hanging="198"/>
    </w:pPr>
    <w:rPr>
      <w:rFonts w:ascii="Garamond" w:hAnsi="Garamond"/>
    </w:rPr>
  </w:style>
  <w:style w:type="paragraph" w:styleId="IndexHeading">
    <w:name w:val="index heading"/>
    <w:basedOn w:val="Normal"/>
    <w:next w:val="Index1"/>
    <w:semiHidden/>
    <w:rsid w:val="00A005A8"/>
    <w:pPr>
      <w:spacing w:before="120" w:after="120"/>
    </w:pPr>
    <w:rPr>
      <w:rFonts w:ascii="Arial" w:hAnsi="Arial"/>
      <w:b/>
      <w:color w:val="918585"/>
      <w:sz w:val="24"/>
    </w:rPr>
  </w:style>
  <w:style w:type="paragraph" w:styleId="Header">
    <w:name w:val="header"/>
    <w:basedOn w:val="Normal"/>
    <w:link w:val="HeaderChar"/>
    <w:rsid w:val="00A00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5A8"/>
    <w:rPr>
      <w:rFonts w:ascii="Times New Roman" w:eastAsia="Times New Roman" w:hAnsi="Times New Roman" w:cs="Times New Roman"/>
      <w:sz w:val="16"/>
      <w:szCs w:val="20"/>
      <w:lang w:val="en-GB" w:eastAsia="en-US"/>
    </w:rPr>
  </w:style>
  <w:style w:type="paragraph" w:customStyle="1" w:styleId="Chapter">
    <w:name w:val="Chapter"/>
    <w:basedOn w:val="Normal"/>
    <w:rsid w:val="00A005A8"/>
    <w:pPr>
      <w:spacing w:before="240"/>
    </w:pPr>
    <w:rPr>
      <w:rFonts w:ascii="Times New Roman" w:hAnsi="Times New Roman"/>
      <w:smallCaps/>
      <w:spacing w:val="80"/>
      <w:sz w:val="28"/>
    </w:rPr>
  </w:style>
  <w:style w:type="paragraph" w:customStyle="1" w:styleId="InChapter">
    <w:name w:val="InChapter"/>
    <w:basedOn w:val="Heading3"/>
    <w:rsid w:val="00A005A8"/>
    <w:pPr>
      <w:spacing w:after="240"/>
      <w:outlineLvl w:val="9"/>
    </w:pPr>
    <w:rPr>
      <w:noProof/>
    </w:rPr>
  </w:style>
  <w:style w:type="paragraph" w:styleId="Index2">
    <w:name w:val="index 2"/>
    <w:basedOn w:val="Normal"/>
    <w:next w:val="Normal"/>
    <w:semiHidden/>
    <w:rsid w:val="00A005A8"/>
    <w:pPr>
      <w:tabs>
        <w:tab w:val="right" w:pos="4176"/>
      </w:tabs>
      <w:ind w:left="568" w:hanging="284"/>
    </w:pPr>
    <w:rPr>
      <w:rFonts w:ascii="Garamond" w:hAnsi="Garamond"/>
    </w:rPr>
  </w:style>
  <w:style w:type="paragraph" w:customStyle="1" w:styleId="Byline">
    <w:name w:val="Byline"/>
    <w:rsid w:val="00A00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5A8"/>
    <w:pPr>
      <w:tabs>
        <w:tab w:val="clear" w:pos="3600"/>
        <w:tab w:val="clear" w:pos="3958"/>
      </w:tabs>
      <w:jc w:val="right"/>
    </w:pPr>
  </w:style>
  <w:style w:type="character" w:styleId="Emphasis">
    <w:name w:val="Emphasis"/>
    <w:basedOn w:val="DefaultParagraphFont"/>
    <w:qFormat/>
    <w:rsid w:val="00A005A8"/>
    <w:rPr>
      <w:i/>
    </w:rPr>
  </w:style>
  <w:style w:type="paragraph" w:styleId="Caption">
    <w:name w:val="caption"/>
    <w:basedOn w:val="BodyText"/>
    <w:next w:val="Normal"/>
    <w:qFormat/>
    <w:rsid w:val="00A005A8"/>
    <w:pPr>
      <w:framePr w:w="2268" w:hSpace="181" w:vSpace="181" w:wrap="around" w:vAnchor="text" w:hAnchor="page" w:x="1135" w:y="285" w:anchorLock="1"/>
    </w:pPr>
    <w:rPr>
      <w:i/>
    </w:rPr>
  </w:style>
  <w:style w:type="paragraph" w:customStyle="1" w:styleId="MiniTOCTitle">
    <w:name w:val="MiniTOCTitle"/>
    <w:basedOn w:val="Heading4"/>
    <w:rsid w:val="00A005A8"/>
    <w:pPr>
      <w:spacing w:before="240"/>
      <w:outlineLvl w:val="9"/>
    </w:pPr>
    <w:rPr>
      <w:noProof/>
      <w:sz w:val="24"/>
    </w:rPr>
  </w:style>
  <w:style w:type="paragraph" w:customStyle="1" w:styleId="MiniTOCItem">
    <w:name w:val="MiniTOCItem"/>
    <w:basedOn w:val="ListBullet"/>
    <w:rsid w:val="00A005A8"/>
    <w:pPr>
      <w:numPr>
        <w:numId w:val="0"/>
      </w:numPr>
      <w:tabs>
        <w:tab w:val="right" w:leader="dot" w:pos="6521"/>
      </w:tabs>
      <w:spacing w:before="0" w:after="0"/>
    </w:pPr>
  </w:style>
  <w:style w:type="paragraph" w:customStyle="1" w:styleId="TOFTitle">
    <w:name w:val="TOFTitle"/>
    <w:basedOn w:val="TOCTitle"/>
    <w:rsid w:val="00A005A8"/>
  </w:style>
  <w:style w:type="paragraph" w:styleId="TableofFigures">
    <w:name w:val="table of figures"/>
    <w:basedOn w:val="Normal"/>
    <w:next w:val="Normal"/>
    <w:semiHidden/>
    <w:rsid w:val="00A005A8"/>
    <w:pPr>
      <w:tabs>
        <w:tab w:val="right" w:leader="dot" w:pos="9072"/>
      </w:tabs>
      <w:ind w:left="970" w:hanging="403"/>
    </w:pPr>
    <w:rPr>
      <w:rFonts w:ascii="Times New Roman" w:hAnsi="Times New Roman"/>
      <w:b/>
    </w:rPr>
  </w:style>
  <w:style w:type="paragraph" w:styleId="ListNumber">
    <w:name w:val="List Number"/>
    <w:basedOn w:val="List"/>
    <w:rsid w:val="00A005A8"/>
    <w:pPr>
      <w:numPr>
        <w:numId w:val="14"/>
      </w:numPr>
      <w:tabs>
        <w:tab w:val="clear" w:pos="340"/>
      </w:tabs>
    </w:pPr>
  </w:style>
  <w:style w:type="character" w:customStyle="1" w:styleId="WingdingSymbols">
    <w:name w:val="Wingding Symbols"/>
    <w:rsid w:val="00A005A8"/>
    <w:rPr>
      <w:rFonts w:ascii="Wingdings" w:hAnsi="Wingdings"/>
    </w:rPr>
  </w:style>
  <w:style w:type="paragraph" w:customStyle="1" w:styleId="TableHeading">
    <w:name w:val="Table Heading"/>
    <w:basedOn w:val="HeadingBase"/>
    <w:rsid w:val="00A005A8"/>
    <w:pPr>
      <w:keepLines/>
      <w:pBdr>
        <w:bottom w:val="single" w:sz="6" w:space="1" w:color="918585"/>
      </w:pBdr>
      <w:spacing w:before="240"/>
    </w:pPr>
  </w:style>
  <w:style w:type="character" w:customStyle="1" w:styleId="HotSpot">
    <w:name w:val="HotSpot"/>
    <w:rsid w:val="00A005A8"/>
    <w:rPr>
      <w:color w:val="0033CC"/>
      <w:u w:val="none"/>
    </w:rPr>
  </w:style>
  <w:style w:type="paragraph" w:customStyle="1" w:styleId="BodyTextRight">
    <w:name w:val="Body Text Right"/>
    <w:basedOn w:val="BodyText"/>
    <w:rsid w:val="00A005A8"/>
    <w:pPr>
      <w:spacing w:before="0" w:after="0"/>
      <w:jc w:val="right"/>
    </w:pPr>
  </w:style>
  <w:style w:type="paragraph" w:styleId="Index3">
    <w:name w:val="index 3"/>
    <w:basedOn w:val="ListNumber2"/>
    <w:next w:val="Normal"/>
    <w:semiHidden/>
    <w:rsid w:val="00A005A8"/>
    <w:pPr>
      <w:numPr>
        <w:numId w:val="0"/>
      </w:numPr>
      <w:tabs>
        <w:tab w:val="right" w:leader="dot" w:pos="4176"/>
      </w:tabs>
    </w:pPr>
  </w:style>
  <w:style w:type="paragraph" w:styleId="ListNumber2">
    <w:name w:val="List Number 2"/>
    <w:basedOn w:val="List2"/>
    <w:rsid w:val="00A005A8"/>
    <w:pPr>
      <w:numPr>
        <w:numId w:val="9"/>
      </w:numPr>
      <w:tabs>
        <w:tab w:val="clear" w:pos="1060"/>
      </w:tabs>
    </w:pPr>
  </w:style>
  <w:style w:type="paragraph" w:customStyle="1" w:styleId="MarginNote">
    <w:name w:val="Margin Note"/>
    <w:basedOn w:val="BodyText"/>
    <w:rsid w:val="00A00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5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5A8"/>
    <w:rPr>
      <w:sz w:val="32"/>
    </w:rPr>
  </w:style>
  <w:style w:type="paragraph" w:customStyle="1" w:styleId="HeadingProcedure">
    <w:name w:val="Heading Procedure"/>
    <w:basedOn w:val="HeadingBase"/>
    <w:next w:val="Normal"/>
    <w:rsid w:val="00A005A8"/>
    <w:pPr>
      <w:tabs>
        <w:tab w:val="left" w:pos="0"/>
      </w:tabs>
      <w:spacing w:before="120" w:after="60"/>
    </w:pPr>
    <w:rPr>
      <w:i/>
      <w:color w:val="918585"/>
      <w:sz w:val="22"/>
    </w:rPr>
  </w:style>
  <w:style w:type="paragraph" w:customStyle="1" w:styleId="TableBodyText">
    <w:name w:val="Table Body Text"/>
    <w:basedOn w:val="BodyText"/>
    <w:rsid w:val="00A005A8"/>
    <w:pPr>
      <w:spacing w:before="60" w:after="60"/>
    </w:pPr>
  </w:style>
  <w:style w:type="paragraph" w:styleId="ListContinue">
    <w:name w:val="List Continue"/>
    <w:basedOn w:val="List"/>
    <w:rsid w:val="00A005A8"/>
    <w:pPr>
      <w:ind w:firstLine="0"/>
    </w:pPr>
  </w:style>
  <w:style w:type="paragraph" w:customStyle="1" w:styleId="ListNote">
    <w:name w:val="List Note"/>
    <w:basedOn w:val="List"/>
    <w:rsid w:val="00A005A8"/>
    <w:pPr>
      <w:pBdr>
        <w:top w:val="single" w:sz="6" w:space="2" w:color="918585"/>
        <w:bottom w:val="single" w:sz="6" w:space="2" w:color="918585"/>
      </w:pBdr>
      <w:tabs>
        <w:tab w:val="left" w:pos="1021"/>
      </w:tabs>
      <w:ind w:firstLine="0"/>
    </w:pPr>
  </w:style>
  <w:style w:type="paragraph" w:customStyle="1" w:styleId="Warning">
    <w:name w:val="Warning"/>
    <w:basedOn w:val="BodyText"/>
    <w:rsid w:val="00A005A8"/>
    <w:pPr>
      <w:shd w:val="clear" w:color="auto" w:fill="D9D9D9"/>
      <w:tabs>
        <w:tab w:val="left" w:pos="992"/>
      </w:tabs>
      <w:ind w:left="119" w:right="119"/>
    </w:pPr>
    <w:rPr>
      <w:sz w:val="20"/>
    </w:rPr>
  </w:style>
  <w:style w:type="paragraph" w:customStyle="1" w:styleId="MarginIcons">
    <w:name w:val="Margin Icons"/>
    <w:basedOn w:val="BodyText"/>
    <w:rsid w:val="00A00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5A8"/>
    <w:rPr>
      <w:rFonts w:ascii="Courier New" w:hAnsi="Courier New"/>
    </w:rPr>
  </w:style>
  <w:style w:type="paragraph" w:customStyle="1" w:styleId="NoteBullet">
    <w:name w:val="Note Bullet"/>
    <w:basedOn w:val="Note"/>
    <w:rsid w:val="00A005A8"/>
    <w:pPr>
      <w:tabs>
        <w:tab w:val="clear" w:pos="680"/>
      </w:tabs>
      <w:spacing w:before="60" w:after="60"/>
    </w:pPr>
  </w:style>
  <w:style w:type="paragraph" w:customStyle="1" w:styleId="SubHeading2">
    <w:name w:val="SubHeading2"/>
    <w:basedOn w:val="HeadingBase"/>
    <w:rsid w:val="00A005A8"/>
    <w:pPr>
      <w:spacing w:before="240" w:after="60"/>
    </w:pPr>
    <w:rPr>
      <w:sz w:val="20"/>
    </w:rPr>
  </w:style>
  <w:style w:type="paragraph" w:customStyle="1" w:styleId="SubHeading1">
    <w:name w:val="SubHeading1"/>
    <w:basedOn w:val="HeadingBase"/>
    <w:rsid w:val="00A005A8"/>
    <w:pPr>
      <w:spacing w:before="240" w:after="60"/>
    </w:pPr>
    <w:rPr>
      <w:color w:val="918585"/>
      <w:sz w:val="22"/>
    </w:rPr>
  </w:style>
  <w:style w:type="paragraph" w:customStyle="1" w:styleId="SideHeading">
    <w:name w:val="Side Heading"/>
    <w:basedOn w:val="HeadingBase"/>
    <w:rsid w:val="00A00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5A8"/>
    <w:pPr>
      <w:numPr>
        <w:numId w:val="10"/>
      </w:numPr>
    </w:pPr>
  </w:style>
  <w:style w:type="paragraph" w:styleId="PlainText">
    <w:name w:val="Plain Text"/>
    <w:basedOn w:val="Normal"/>
    <w:link w:val="PlainTextChar"/>
    <w:rsid w:val="00A005A8"/>
    <w:rPr>
      <w:sz w:val="20"/>
    </w:rPr>
  </w:style>
  <w:style w:type="character" w:customStyle="1" w:styleId="PlainTextChar">
    <w:name w:val="Plain Text Char"/>
    <w:basedOn w:val="DefaultParagraphFont"/>
    <w:link w:val="PlainText"/>
    <w:rsid w:val="00A005A8"/>
    <w:rPr>
      <w:rFonts w:ascii="Courier New" w:eastAsia="Times New Roman" w:hAnsi="Courier New" w:cs="Times New Roman"/>
      <w:sz w:val="20"/>
      <w:szCs w:val="20"/>
      <w:lang w:eastAsia="en-US"/>
    </w:rPr>
  </w:style>
  <w:style w:type="character" w:customStyle="1" w:styleId="MenuOption">
    <w:name w:val="Menu Option"/>
    <w:basedOn w:val="DefaultParagraphFont"/>
    <w:rsid w:val="00A005A8"/>
    <w:rPr>
      <w:b/>
      <w:smallCaps/>
    </w:rPr>
  </w:style>
  <w:style w:type="paragraph" w:customStyle="1" w:styleId="TableListNumber">
    <w:name w:val="Table List Number"/>
    <w:basedOn w:val="ListNumber"/>
    <w:rsid w:val="00A005A8"/>
    <w:pPr>
      <w:numPr>
        <w:numId w:val="0"/>
      </w:numPr>
    </w:pPr>
  </w:style>
  <w:style w:type="paragraph" w:styleId="TOC4">
    <w:name w:val="toc 4"/>
    <w:basedOn w:val="TOCBase"/>
    <w:next w:val="Normal"/>
    <w:semiHidden/>
    <w:rsid w:val="00A005A8"/>
    <w:pPr>
      <w:tabs>
        <w:tab w:val="right" w:leader="dot" w:pos="9071"/>
      </w:tabs>
      <w:ind w:left="1701"/>
    </w:pPr>
  </w:style>
  <w:style w:type="paragraph" w:customStyle="1" w:styleId="ListAlpha">
    <w:name w:val="List Alpha"/>
    <w:basedOn w:val="List"/>
    <w:rsid w:val="00A005A8"/>
    <w:pPr>
      <w:numPr>
        <w:numId w:val="8"/>
      </w:numPr>
    </w:pPr>
  </w:style>
  <w:style w:type="paragraph" w:customStyle="1" w:styleId="ListAlpha2">
    <w:name w:val="List Alpha 2"/>
    <w:basedOn w:val="List2"/>
    <w:rsid w:val="00A005A8"/>
    <w:pPr>
      <w:numPr>
        <w:numId w:val="7"/>
      </w:numPr>
    </w:pPr>
  </w:style>
  <w:style w:type="paragraph" w:styleId="List2">
    <w:name w:val="List 2"/>
    <w:basedOn w:val="BodyText"/>
    <w:rsid w:val="00A005A8"/>
    <w:pPr>
      <w:tabs>
        <w:tab w:val="left" w:pos="680"/>
      </w:tabs>
      <w:spacing w:before="60" w:after="60"/>
      <w:ind w:left="680" w:hanging="340"/>
    </w:pPr>
  </w:style>
  <w:style w:type="paragraph" w:styleId="List3">
    <w:name w:val="List 3"/>
    <w:basedOn w:val="BodyText"/>
    <w:rsid w:val="00A005A8"/>
    <w:pPr>
      <w:tabs>
        <w:tab w:val="left" w:pos="1021"/>
      </w:tabs>
      <w:spacing w:before="60" w:after="60"/>
      <w:ind w:left="1020" w:hanging="340"/>
    </w:pPr>
  </w:style>
  <w:style w:type="paragraph" w:styleId="List4">
    <w:name w:val="List 4"/>
    <w:basedOn w:val="BodyText"/>
    <w:rsid w:val="00A005A8"/>
    <w:pPr>
      <w:tabs>
        <w:tab w:val="left" w:pos="1361"/>
      </w:tabs>
      <w:spacing w:before="60" w:after="60"/>
      <w:ind w:left="1361" w:hanging="340"/>
    </w:pPr>
  </w:style>
  <w:style w:type="paragraph" w:styleId="List5">
    <w:name w:val="List 5"/>
    <w:basedOn w:val="BodyText"/>
    <w:rsid w:val="00A005A8"/>
    <w:pPr>
      <w:tabs>
        <w:tab w:val="left" w:pos="1701"/>
      </w:tabs>
      <w:spacing w:before="60" w:after="60"/>
      <w:ind w:left="1701" w:hanging="340"/>
    </w:pPr>
  </w:style>
  <w:style w:type="paragraph" w:styleId="ListBullet3">
    <w:name w:val="List Bullet 3"/>
    <w:basedOn w:val="List3"/>
    <w:rsid w:val="00A005A8"/>
    <w:pPr>
      <w:numPr>
        <w:numId w:val="13"/>
      </w:numPr>
      <w:tabs>
        <w:tab w:val="clear" w:pos="1021"/>
      </w:tabs>
      <w:ind w:left="1037" w:hanging="357"/>
    </w:pPr>
  </w:style>
  <w:style w:type="paragraph" w:styleId="ListBullet4">
    <w:name w:val="List Bullet 4"/>
    <w:basedOn w:val="List4"/>
    <w:rsid w:val="00A005A8"/>
    <w:pPr>
      <w:numPr>
        <w:numId w:val="2"/>
      </w:numPr>
      <w:tabs>
        <w:tab w:val="clear" w:pos="1361"/>
      </w:tabs>
    </w:pPr>
  </w:style>
  <w:style w:type="paragraph" w:styleId="ListBullet5">
    <w:name w:val="List Bullet 5"/>
    <w:basedOn w:val="List5"/>
    <w:rsid w:val="00A005A8"/>
    <w:pPr>
      <w:numPr>
        <w:numId w:val="3"/>
      </w:numPr>
    </w:pPr>
  </w:style>
  <w:style w:type="paragraph" w:styleId="ListContinue2">
    <w:name w:val="List Continue 2"/>
    <w:basedOn w:val="List2"/>
    <w:rsid w:val="00A005A8"/>
    <w:pPr>
      <w:ind w:firstLine="0"/>
    </w:pPr>
  </w:style>
  <w:style w:type="paragraph" w:styleId="ListContinue3">
    <w:name w:val="List Continue 3"/>
    <w:basedOn w:val="List3"/>
    <w:rsid w:val="00A005A8"/>
    <w:pPr>
      <w:ind w:left="1021" w:firstLine="0"/>
    </w:pPr>
  </w:style>
  <w:style w:type="paragraph" w:styleId="ListContinue4">
    <w:name w:val="List Continue 4"/>
    <w:basedOn w:val="List4"/>
    <w:rsid w:val="00A005A8"/>
    <w:pPr>
      <w:ind w:firstLine="0"/>
    </w:pPr>
  </w:style>
  <w:style w:type="paragraph" w:styleId="ListContinue5">
    <w:name w:val="List Continue 5"/>
    <w:basedOn w:val="List5"/>
    <w:rsid w:val="00A005A8"/>
    <w:pPr>
      <w:ind w:firstLine="0"/>
    </w:pPr>
  </w:style>
  <w:style w:type="paragraph" w:styleId="ListNumber3">
    <w:name w:val="List Number 3"/>
    <w:basedOn w:val="List3"/>
    <w:rsid w:val="00A005A8"/>
    <w:pPr>
      <w:numPr>
        <w:numId w:val="4"/>
      </w:numPr>
    </w:pPr>
  </w:style>
  <w:style w:type="paragraph" w:styleId="ListNumber4">
    <w:name w:val="List Number 4"/>
    <w:basedOn w:val="List4"/>
    <w:rsid w:val="00A005A8"/>
    <w:pPr>
      <w:numPr>
        <w:numId w:val="5"/>
      </w:numPr>
    </w:pPr>
  </w:style>
  <w:style w:type="paragraph" w:styleId="ListNumber5">
    <w:name w:val="List Number 5"/>
    <w:basedOn w:val="List5"/>
    <w:rsid w:val="00A005A8"/>
    <w:pPr>
      <w:numPr>
        <w:numId w:val="6"/>
      </w:numPr>
    </w:pPr>
  </w:style>
  <w:style w:type="paragraph" w:styleId="BlockText">
    <w:name w:val="Block Text"/>
    <w:basedOn w:val="Normal"/>
    <w:rsid w:val="00A005A8"/>
    <w:pPr>
      <w:spacing w:after="120"/>
      <w:ind w:left="1440" w:right="1440"/>
    </w:pPr>
  </w:style>
  <w:style w:type="character" w:customStyle="1" w:styleId="Subscript">
    <w:name w:val="Subscript"/>
    <w:basedOn w:val="DefaultParagraphFont"/>
    <w:rsid w:val="00A005A8"/>
    <w:rPr>
      <w:sz w:val="16"/>
      <w:vertAlign w:val="subscript"/>
    </w:rPr>
  </w:style>
  <w:style w:type="character" w:customStyle="1" w:styleId="Superscript">
    <w:name w:val="Superscript"/>
    <w:basedOn w:val="DefaultParagraphFont"/>
    <w:rsid w:val="00A005A8"/>
    <w:rPr>
      <w:sz w:val="16"/>
      <w:vertAlign w:val="superscript"/>
    </w:rPr>
  </w:style>
  <w:style w:type="character" w:customStyle="1" w:styleId="Symbols">
    <w:name w:val="Symbols"/>
    <w:basedOn w:val="DefaultParagraphFont"/>
    <w:rsid w:val="00A005A8"/>
    <w:rPr>
      <w:rFonts w:ascii="Symbol" w:hAnsi="Symbol"/>
    </w:rPr>
  </w:style>
  <w:style w:type="character" w:customStyle="1" w:styleId="MenuOptions">
    <w:name w:val="Menu Options"/>
    <w:basedOn w:val="DefaultParagraphFont"/>
    <w:rsid w:val="00A005A8"/>
    <w:rPr>
      <w:rFonts w:ascii="Arial Narrow" w:hAnsi="Arial Narrow"/>
      <w:smallCaps/>
    </w:rPr>
  </w:style>
  <w:style w:type="character" w:customStyle="1" w:styleId="Buttons">
    <w:name w:val="Buttons"/>
    <w:basedOn w:val="DefaultParagraphFont"/>
    <w:rsid w:val="00A005A8"/>
    <w:rPr>
      <w:b/>
    </w:rPr>
  </w:style>
  <w:style w:type="character" w:customStyle="1" w:styleId="Underlined">
    <w:name w:val="Underlined"/>
    <w:basedOn w:val="DefaultParagraphFont"/>
    <w:rsid w:val="00A005A8"/>
    <w:rPr>
      <w:u w:val="single"/>
    </w:rPr>
  </w:style>
  <w:style w:type="paragraph" w:customStyle="1" w:styleId="TableBodyTextRight">
    <w:name w:val="Table Body Text Right"/>
    <w:basedOn w:val="TableBodyText"/>
    <w:rsid w:val="00A005A8"/>
    <w:pPr>
      <w:widowControl w:val="0"/>
      <w:autoSpaceDE w:val="0"/>
      <w:autoSpaceDN w:val="0"/>
      <w:adjustRightInd w:val="0"/>
      <w:jc w:val="right"/>
    </w:pPr>
    <w:rPr>
      <w:rFonts w:cs="Arial"/>
      <w:szCs w:val="18"/>
    </w:rPr>
  </w:style>
  <w:style w:type="paragraph" w:customStyle="1" w:styleId="CopyrightText">
    <w:name w:val="Copyright Text"/>
    <w:basedOn w:val="BodyText"/>
    <w:rsid w:val="00A005A8"/>
    <w:rPr>
      <w:sz w:val="18"/>
    </w:rPr>
  </w:style>
  <w:style w:type="paragraph" w:customStyle="1" w:styleId="BodySmallRight">
    <w:name w:val="Body Small Right"/>
    <w:basedOn w:val="BodyTextRight"/>
    <w:rsid w:val="00A005A8"/>
    <w:rPr>
      <w:sz w:val="18"/>
      <w:szCs w:val="18"/>
    </w:rPr>
  </w:style>
  <w:style w:type="paragraph" w:customStyle="1" w:styleId="MarginEdition">
    <w:name w:val="Margin Edition"/>
    <w:basedOn w:val="MarginNote"/>
    <w:rsid w:val="00A005A8"/>
    <w:pPr>
      <w:spacing w:before="0" w:after="0"/>
    </w:pPr>
    <w:rPr>
      <w:rFonts w:ascii="Times New Roman" w:hAnsi="Times New Roman"/>
      <w:color w:val="999999"/>
    </w:rPr>
  </w:style>
  <w:style w:type="paragraph" w:customStyle="1" w:styleId="Spacer">
    <w:name w:val="Spacer"/>
    <w:basedOn w:val="Normal"/>
    <w:rsid w:val="00A005A8"/>
    <w:rPr>
      <w:sz w:val="2"/>
      <w:szCs w:val="2"/>
    </w:rPr>
  </w:style>
  <w:style w:type="character" w:customStyle="1" w:styleId="Small">
    <w:name w:val="Small"/>
    <w:basedOn w:val="DefaultParagraphFont"/>
    <w:rsid w:val="00A005A8"/>
    <w:rPr>
      <w:sz w:val="16"/>
    </w:rPr>
  </w:style>
  <w:style w:type="paragraph" w:customStyle="1" w:styleId="WideTable">
    <w:name w:val="Wide Table"/>
    <w:basedOn w:val="Normal"/>
    <w:rsid w:val="00A005A8"/>
    <w:pPr>
      <w:ind w:left="-1418"/>
    </w:pPr>
    <w:rPr>
      <w:sz w:val="2"/>
      <w:szCs w:val="2"/>
    </w:rPr>
  </w:style>
  <w:style w:type="character" w:styleId="PageNumber">
    <w:name w:val="page number"/>
    <w:basedOn w:val="DefaultParagraphFont"/>
    <w:rsid w:val="00A005A8"/>
  </w:style>
  <w:style w:type="paragraph" w:styleId="Quote">
    <w:name w:val="Quote"/>
    <w:basedOn w:val="Heading1"/>
    <w:link w:val="QuoteChar"/>
    <w:qFormat/>
    <w:rsid w:val="00A005A8"/>
    <w:rPr>
      <w:b w:val="0"/>
      <w:sz w:val="72"/>
      <w:szCs w:val="72"/>
      <w:lang w:val="en-NZ"/>
    </w:rPr>
  </w:style>
  <w:style w:type="character" w:customStyle="1" w:styleId="QuoteChar">
    <w:name w:val="Quote Char"/>
    <w:basedOn w:val="DefaultParagraphFont"/>
    <w:link w:val="Quote"/>
    <w:rsid w:val="00A00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5A8"/>
    <w:pPr>
      <w:pageBreakBefore/>
    </w:pPr>
  </w:style>
  <w:style w:type="paragraph" w:customStyle="1" w:styleId="Border">
    <w:name w:val="Border"/>
    <w:basedOn w:val="Normal"/>
    <w:qFormat/>
    <w:rsid w:val="00A00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5A8"/>
    <w:rPr>
      <w:b/>
      <w:bCs/>
      <w:i/>
      <w:iCs/>
      <w:color w:val="auto"/>
    </w:rPr>
  </w:style>
  <w:style w:type="paragraph" w:styleId="IntenseQuote">
    <w:name w:val="Intense Quote"/>
    <w:basedOn w:val="Normal"/>
    <w:next w:val="Normal"/>
    <w:link w:val="IntenseQuoteChar"/>
    <w:uiPriority w:val="30"/>
    <w:qFormat/>
    <w:rsid w:val="00A00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5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5A8"/>
    <w:rPr>
      <w:smallCaps/>
      <w:color w:val="auto"/>
      <w:u w:val="single"/>
    </w:rPr>
  </w:style>
  <w:style w:type="character" w:styleId="IntenseReference">
    <w:name w:val="Intense Reference"/>
    <w:basedOn w:val="DefaultParagraphFont"/>
    <w:uiPriority w:val="32"/>
    <w:qFormat/>
    <w:rsid w:val="00A005A8"/>
    <w:rPr>
      <w:b/>
      <w:bCs/>
      <w:smallCaps/>
      <w:color w:val="auto"/>
      <w:spacing w:val="5"/>
      <w:u w:val="single"/>
    </w:rPr>
  </w:style>
  <w:style w:type="paragraph" w:customStyle="1" w:styleId="2ColumnHeading">
    <w:name w:val="2Column Heading"/>
    <w:basedOn w:val="BodyText"/>
    <w:qFormat/>
    <w:rsid w:val="00A005A8"/>
    <w:pPr>
      <w:spacing w:after="60"/>
      <w:ind w:left="-2268"/>
    </w:pPr>
    <w:rPr>
      <w:b/>
    </w:rPr>
  </w:style>
  <w:style w:type="paragraph" w:customStyle="1" w:styleId="Heading1TOC">
    <w:name w:val="Heading1 TOC"/>
    <w:basedOn w:val="Normal"/>
    <w:qFormat/>
    <w:rsid w:val="00A005A8"/>
    <w:pPr>
      <w:spacing w:before="240" w:after="120"/>
    </w:pPr>
    <w:rPr>
      <w:rFonts w:ascii="Times New Roman" w:hAnsi="Times New Roman"/>
      <w:b/>
      <w:sz w:val="32"/>
    </w:rPr>
  </w:style>
  <w:style w:type="paragraph" w:customStyle="1" w:styleId="Heading2TOC">
    <w:name w:val="Heading2 TOC"/>
    <w:basedOn w:val="Normal"/>
    <w:qFormat/>
    <w:rsid w:val="00A005A8"/>
    <w:pPr>
      <w:spacing w:before="240" w:after="60"/>
    </w:pPr>
    <w:rPr>
      <w:rFonts w:ascii="Times New Roman" w:hAnsi="Times New Roman"/>
      <w:b/>
      <w:sz w:val="28"/>
    </w:rPr>
  </w:style>
  <w:style w:type="character" w:customStyle="1" w:styleId="Underline">
    <w:name w:val="Underline"/>
    <w:basedOn w:val="DefaultParagraphFont"/>
    <w:qFormat/>
    <w:rsid w:val="00A005A8"/>
    <w:rPr>
      <w:u w:val="single"/>
    </w:rPr>
  </w:style>
  <w:style w:type="character" w:customStyle="1" w:styleId="BoldandItalics">
    <w:name w:val="Bold and Italics"/>
    <w:qFormat/>
    <w:rsid w:val="00A005A8"/>
    <w:rPr>
      <w:b/>
      <w:i/>
      <w:u w:val="none"/>
    </w:rPr>
  </w:style>
  <w:style w:type="paragraph" w:styleId="BalloonText">
    <w:name w:val="Balloon Text"/>
    <w:basedOn w:val="Normal"/>
    <w:link w:val="BalloonTextChar"/>
    <w:rsid w:val="00A005A8"/>
    <w:rPr>
      <w:rFonts w:ascii="Tahoma" w:hAnsi="Tahoma" w:cs="Tahoma"/>
      <w:sz w:val="16"/>
      <w:szCs w:val="16"/>
    </w:rPr>
  </w:style>
  <w:style w:type="character" w:customStyle="1" w:styleId="BalloonTextChar">
    <w:name w:val="Balloon Text Char"/>
    <w:basedOn w:val="DefaultParagraphFont"/>
    <w:link w:val="BalloonText"/>
    <w:rsid w:val="00A005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5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5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5A8"/>
    <w:rPr>
      <w:b/>
      <w:color w:val="660033"/>
      <w:spacing w:val="0"/>
    </w:rPr>
  </w:style>
  <w:style w:type="paragraph" w:customStyle="1" w:styleId="Nameditemlist">
    <w:name w:val="Named item list"/>
    <w:basedOn w:val="BodyText"/>
    <w:qFormat/>
    <w:rsid w:val="00A005A8"/>
    <w:pPr>
      <w:tabs>
        <w:tab w:val="left" w:pos="2835"/>
      </w:tabs>
      <w:ind w:left="2835" w:hanging="2835"/>
    </w:pPr>
  </w:style>
  <w:style w:type="paragraph" w:customStyle="1" w:styleId="BodyTextnopadding">
    <w:name w:val="Body Text no padding"/>
    <w:basedOn w:val="BodyText"/>
    <w:qFormat/>
    <w:rsid w:val="00A005A8"/>
    <w:pPr>
      <w:spacing w:before="0" w:after="0"/>
    </w:pPr>
  </w:style>
  <w:style w:type="paragraph" w:customStyle="1" w:styleId="BodyTextBold">
    <w:name w:val="Body Text Bold"/>
    <w:basedOn w:val="BodyText"/>
    <w:qFormat/>
    <w:rsid w:val="00A005A8"/>
    <w:rPr>
      <w:b/>
    </w:rPr>
  </w:style>
  <w:style w:type="character" w:styleId="Hyperlink">
    <w:name w:val="Hyperlink"/>
    <w:basedOn w:val="DefaultParagraphFont"/>
    <w:uiPriority w:val="99"/>
    <w:unhideWhenUsed/>
    <w:rsid w:val="008136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964</Words>
  <Characters>5790</Characters>
  <Application>Microsoft Office Word</Application>
  <DocSecurity>0</DocSecurity>
  <Lines>304</Lines>
  <Paragraphs>187</Paragraphs>
  <ScaleCrop>false</ScaleCrop>
  <Company>Author-it Software Corporation Ltd.</Company>
  <LinksUpToDate>false</LinksUpToDate>
  <CharactersWithSpaces>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MSTTF3006 Cut and join sail panels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2021-07-21T08:25:00Z</dcterms:created>
  <dcterms:modified xsi:type="dcterms:W3CDTF">2021-07-21T08:25:00Z</dcterms:modified>
</cp:coreProperties>
</file>