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0EB" w:rsidP="005560EB">
      <w:pPr>
        <w:pStyle w:val="Title"/>
      </w:pPr>
      <w:r>
        <w:fldChar w:fldCharType="begin"/>
      </w:r>
      <w:r>
        <w:instrText xml:space="preserve"> TITLE   \* MERGEFORMAT </w:instrText>
      </w:r>
      <w:r>
        <w:fldChar w:fldCharType="separate"/>
      </w:r>
      <w:r>
        <w:t>MSTTF3002 Gain customer acceptance of service proposal</w:t>
      </w:r>
      <w:r>
        <w:fldChar w:fldCharType="end"/>
      </w:r>
    </w:p>
    <w:p w:rsidR="005560EB" w:rsidP="005560EB">
      <w:pPr>
        <w:pStyle w:val="Version"/>
        <w:sectPr w:rsidSect="006867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7D5" w:rsidP="006867D5">
      <w:pPr>
        <w:pStyle w:val="SuperHeading"/>
      </w:pPr>
      <w:r w:rsidRPr="006867D5">
        <w:t>MSTTF3002 Gain customer acceptance of service proposal</w:t>
      </w:r>
    </w:p>
    <w:p w:rsidR="00000000" w:rsidRPr="006867D5" w:rsidP="006867D5">
      <w:pPr>
        <w:pStyle w:val="Heading1"/>
      </w:pPr>
      <w:bookmarkStart w:id="1" w:name="O_935124"/>
      <w:bookmarkEnd w:id="1"/>
      <w:r w:rsidRPr="006867D5">
        <w:t>Modification History</w:t>
      </w:r>
    </w:p>
    <w:p w:rsidR="00000000" w:rsidRPr="006867D5" w:rsidP="005560EB">
      <w:pPr>
        <w:pStyle w:val="BodyText"/>
      </w:pPr>
      <w:r w:rsidRPr="006867D5">
        <w:t>Release 1. Supersedes and is equivalent to LMTTF3002A Gain customer acceptance of service proposal</w:t>
      </w:r>
    </w:p>
    <w:p w:rsidR="00000000" w:rsidRPr="006867D5" w:rsidP="006867D5">
      <w:pPr>
        <w:pStyle w:val="Heading1"/>
      </w:pPr>
      <w:bookmarkStart w:id="2" w:name="O_935132"/>
      <w:bookmarkEnd w:id="2"/>
      <w:r w:rsidRPr="006867D5">
        <w:t>Application</w:t>
      </w:r>
    </w:p>
    <w:p w:rsidR="00000000" w:rsidRPr="006867D5" w:rsidP="005560EB">
      <w:pPr>
        <w:pStyle w:val="BodyText"/>
      </w:pPr>
      <w:r w:rsidRPr="006867D5">
        <w:t>This unit of competency covers the skills and knowledge required to gain customer acceptanc</w:t>
      </w:r>
      <w:r w:rsidRPr="006867D5">
        <w:t xml:space="preserve">e of a proposal to provide a product and service. </w:t>
      </w:r>
    </w:p>
    <w:p w:rsidR="00000000" w:rsidRPr="006867D5" w:rsidP="005560EB">
      <w:pPr>
        <w:pStyle w:val="BodyText"/>
      </w:pPr>
      <w:r w:rsidRPr="006867D5">
        <w:t>The unit of competency applies to establishing and documenting a proposal to meet customer requirements and obtaining agreement for work to proceed. Interaction with the customer is usually performed indi</w:t>
      </w:r>
      <w:r w:rsidRPr="006867D5">
        <w:t>vidually but may involve collaborative approach with other personnel from the operator</w:t>
      </w:r>
      <w:r>
        <w:t>’</w:t>
      </w:r>
      <w:r w:rsidRPr="006867D5">
        <w:t>s workplace.</w:t>
      </w:r>
    </w:p>
    <w:p w:rsidR="00000000" w:rsidRPr="006867D5" w:rsidP="005560EB">
      <w:pPr>
        <w:pStyle w:val="BodyText"/>
      </w:pPr>
      <w:r w:rsidRPr="006867D5">
        <w:t>Work may be conducted in a variety of environments, such as operational indoor, outdoor workplaces or on site.</w:t>
      </w:r>
    </w:p>
    <w:p w:rsidR="00000000" w:rsidRPr="006867D5" w:rsidP="005560EB">
      <w:pPr>
        <w:pStyle w:val="BodyText"/>
      </w:pPr>
      <w:r w:rsidRPr="006867D5">
        <w:t>Work may be conducted in small to large sca</w:t>
      </w:r>
      <w:r w:rsidRPr="006867D5">
        <w:t xml:space="preserve">le enterprises and may involve individual and team activities. Work is performed within defined procedures under direct supervision. </w:t>
      </w:r>
    </w:p>
    <w:p w:rsidR="00000000" w:rsidRPr="006867D5" w:rsidP="005560EB">
      <w:pPr>
        <w:pStyle w:val="BodyText"/>
      </w:pPr>
      <w:r w:rsidRPr="006867D5">
        <w:t>No licensing, legislative or certification requirements apply to this unit at the time of publication.</w:t>
      </w:r>
    </w:p>
    <w:p w:rsidR="00000000" w:rsidRPr="006867D5" w:rsidP="006867D5">
      <w:pPr>
        <w:pStyle w:val="Heading1"/>
      </w:pPr>
      <w:bookmarkStart w:id="3" w:name="O_935131"/>
      <w:bookmarkEnd w:id="3"/>
      <w:r w:rsidRPr="006867D5">
        <w:t>P</w:t>
      </w:r>
      <w:r w:rsidRPr="006867D5">
        <w:t>re-requisite Unit</w:t>
      </w:r>
    </w:p>
    <w:p w:rsidR="00000000" w:rsidRPr="006867D5" w:rsidP="005560EB">
      <w:pPr>
        <w:pStyle w:val="BodyText"/>
      </w:pPr>
      <w:r w:rsidRPr="006867D5">
        <w:t>Nil</w:t>
      </w:r>
    </w:p>
    <w:p w:rsidR="00000000" w:rsidRPr="006867D5" w:rsidP="006867D5">
      <w:pPr>
        <w:pStyle w:val="Heading1"/>
      </w:pPr>
      <w:bookmarkStart w:id="4" w:name="O_935130"/>
      <w:bookmarkEnd w:id="4"/>
      <w:r w:rsidRPr="006867D5">
        <w:t>Competency Field</w:t>
      </w:r>
    </w:p>
    <w:p w:rsidR="00000000" w:rsidRPr="006867D5" w:rsidP="005560EB">
      <w:pPr>
        <w:pStyle w:val="BodyText"/>
      </w:pPr>
      <w:r w:rsidRPr="006867D5">
        <w:t>Textile fabrication</w:t>
      </w:r>
    </w:p>
    <w:p w:rsidR="00000000" w:rsidRPr="006867D5" w:rsidP="006867D5">
      <w:pPr>
        <w:pStyle w:val="Heading1"/>
      </w:pPr>
      <w:bookmarkStart w:id="5" w:name="O_935129"/>
      <w:bookmarkEnd w:id="5"/>
      <w:r w:rsidRPr="006867D5">
        <w:t>Unit Sector</w:t>
      </w:r>
    </w:p>
    <w:p w:rsidR="00000000" w:rsidRPr="006867D5" w:rsidP="005560EB">
      <w:pPr>
        <w:pStyle w:val="BodyText"/>
      </w:pPr>
      <w:r w:rsidRPr="006867D5">
        <w:t>Not applicable</w:t>
      </w:r>
    </w:p>
    <w:p w:rsidR="00000000" w:rsidRPr="006867D5" w:rsidP="006867D5">
      <w:pPr>
        <w:pStyle w:val="Heading1"/>
      </w:pPr>
      <w:bookmarkStart w:id="6" w:name="O_935128"/>
      <w:bookmarkEnd w:id="6"/>
      <w:r w:rsidRPr="006867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67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Performance criteria describe the performa</w:t>
            </w:r>
            <w:r w:rsidRPr="006867D5">
              <w:t>nce needed to demonstrate achievement of the element.</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t>1</w:t>
            </w:r>
          </w:p>
        </w:tc>
        <w:tc>
          <w:tcPr>
            <w:tcW w:w="1962" w:type="dxa"/>
            <w:vMerge w:val="restart"/>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rPr>
                <w:rStyle w:val="SpecialBold"/>
              </w:rPr>
              <w:t>Develop customer proposal</w:t>
            </w: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1.1</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Review documentation to confirm all required information is available</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1.2</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 xml:space="preserve">Establish customer requirements and determine products, processes and service for customer </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1.3</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Identify alternatives and determine material and production costs</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1.4</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Calculate costs for proposed service</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1.5</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Assess timing, costs and service against customer requirements</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1.6</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Develop proposal and document for customer</w:t>
            </w:r>
          </w:p>
        </w:tc>
      </w:tr>
      <w:tr w:rsidTr="006867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7D5">
            <w:pPr>
              <w:pStyle w:val="BodyText"/>
              <w:rPr>
                <w:lang w:val="en-NZ"/>
              </w:rPr>
            </w:pP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t>2</w:t>
            </w:r>
          </w:p>
        </w:tc>
        <w:tc>
          <w:tcPr>
            <w:tcW w:w="1962" w:type="dxa"/>
            <w:vMerge w:val="restart"/>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rPr>
                <w:rStyle w:val="SpecialBold"/>
              </w:rPr>
              <w:t>Present proposal to customer</w:t>
            </w: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2.1</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Contact customer and present proposal in person, or by using digital technology or by other arranged means</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2.2</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Provide customer with detailed information regarding products, processes and alternative solutions, which cou</w:t>
            </w:r>
            <w:r w:rsidRPr="006867D5">
              <w:t xml:space="preserve">ld satisfy customer requirements </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2.3</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Discuss features and benefits of proposal with the customer</w:t>
            </w:r>
          </w:p>
        </w:tc>
      </w:tr>
      <w:tr w:rsidTr="006867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7D5">
            <w:pPr>
              <w:pStyle w:val="BodyText"/>
              <w:rPr>
                <w:lang w:val="en-NZ"/>
              </w:rPr>
            </w:pP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t>3</w:t>
            </w:r>
          </w:p>
        </w:tc>
        <w:tc>
          <w:tcPr>
            <w:tcW w:w="1962" w:type="dxa"/>
            <w:vMerge w:val="restart"/>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rPr>
                <w:rStyle w:val="SpecialBold"/>
              </w:rPr>
              <w:t>Seek customer acceptance</w:t>
            </w: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3.1</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Respond to any customer concerns, seek customer approval and acceptance, and confirm agreement</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3.2</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Identify any required changes to the proposal and modify proposal accordingly</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3.3</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 xml:space="preserve">Obtain customer acceptance </w:t>
            </w:r>
          </w:p>
        </w:tc>
      </w:tr>
      <w:tr w:rsidTr="006867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7D5">
            <w:pPr>
              <w:pStyle w:val="BodyText"/>
              <w:rPr>
                <w:lang w:val="en-NZ"/>
              </w:rPr>
            </w:pP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t>4</w:t>
            </w:r>
          </w:p>
        </w:tc>
        <w:tc>
          <w:tcPr>
            <w:tcW w:w="1962" w:type="dxa"/>
            <w:vMerge w:val="restart"/>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rPr>
                <w:rStyle w:val="SpecialBold"/>
              </w:rPr>
              <w:t>Confirm service to be provided</w:t>
            </w: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4.1</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 xml:space="preserve">Confirm customer address and contact details </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4.2</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Esta</w:t>
            </w:r>
            <w:r w:rsidRPr="006867D5">
              <w:t xml:space="preserve">blish agreement with the customer and obtain signature </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4.3</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 xml:space="preserve">Confirm time, product and service to be provided and arrange delivery </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4.4</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Provide duplicate of proposal and agreement to customer for future reference</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4.5</w:t>
            </w:r>
          </w:p>
        </w:tc>
        <w:tc>
          <w:tcPr>
            <w:tcW w:w="561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 xml:space="preserve">Obtain deposit, where applicable, or arrange other payment from customer </w:t>
            </w:r>
          </w:p>
        </w:tc>
      </w:tr>
      <w:tr w:rsidTr="006867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4.6</w:t>
            </w:r>
          </w:p>
        </w:tc>
        <w:tc>
          <w:tcPr>
            <w:tcW w:w="5610" w:type="dxa"/>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t>Provide customer receipt and record form of payment</w:t>
            </w:r>
          </w:p>
        </w:tc>
      </w:tr>
    </w:tbl>
    <w:p w:rsidR="00000000" w:rsidRPr="006867D5" w:rsidP="006867D5">
      <w:pPr>
        <w:pStyle w:val="BodyText"/>
      </w:pPr>
    </w:p>
    <w:p w:rsidR="00000000" w:rsidRPr="006867D5" w:rsidP="006867D5">
      <w:pPr>
        <w:pStyle w:val="AllowPageBreak"/>
      </w:pPr>
    </w:p>
    <w:p w:rsidR="00000000" w:rsidRPr="006867D5" w:rsidP="006867D5">
      <w:pPr>
        <w:pStyle w:val="Heading1"/>
      </w:pPr>
      <w:bookmarkStart w:id="7" w:name="O_935127"/>
      <w:bookmarkEnd w:id="7"/>
      <w:r w:rsidRPr="006867D5">
        <w:t>Foundation Skills</w:t>
      </w:r>
    </w:p>
    <w:p w:rsidR="00000000" w:rsidRPr="006867D5" w:rsidP="005560EB">
      <w:pPr>
        <w:pStyle w:val="BodyText"/>
      </w:pPr>
      <w:r w:rsidRPr="006867D5">
        <w:t>This section describes those required skills (language, literacy and numeracy) that are essential to performance.</w:t>
      </w:r>
    </w:p>
    <w:p w:rsidR="00000000" w:rsidRPr="006867D5" w:rsidP="005560EB">
      <w:pPr>
        <w:pStyle w:val="BodyText"/>
      </w:pPr>
      <w:r w:rsidRPr="006867D5">
        <w:t>Foundation skills essential to performance are explicit in the performance criteria of this unit of competency.</w:t>
      </w:r>
    </w:p>
    <w:p w:rsidR="00000000" w:rsidRPr="006867D5" w:rsidP="006867D5">
      <w:pPr>
        <w:pStyle w:val="Heading1"/>
      </w:pPr>
      <w:bookmarkStart w:id="8" w:name="O_935126"/>
      <w:bookmarkEnd w:id="8"/>
      <w:r w:rsidRPr="006867D5">
        <w:t>Range of Con</w:t>
      </w:r>
      <w:r w:rsidRPr="006867D5">
        <w:t>ditions</w:t>
      </w:r>
    </w:p>
    <w:tbl>
      <w:tblPr>
        <w:tblW w:w="0" w:type="auto"/>
        <w:tblCellMar>
          <w:left w:w="62" w:type="dxa"/>
          <w:right w:w="62" w:type="dxa"/>
        </w:tblCellMar>
        <w:tblLook w:val="0000"/>
      </w:tblPr>
      <w:tblGrid>
        <w:gridCol w:w="2163"/>
        <w:gridCol w:w="7033"/>
      </w:tblGrid>
      <w:tr w:rsidTr="005560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t>This field allows for different work environments and conditions that may affect performance. Essential operating conditions that may be present (depending on the work situation, needs of the candidate, accessibility of the item, and local industry</w:t>
            </w:r>
            <w:r w:rsidRPr="006867D5">
              <w:t xml:space="preserve"> and regional contexts) are included.</w:t>
            </w:r>
          </w:p>
        </w:tc>
      </w:tr>
      <w:tr w:rsidTr="005560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867D5" w:rsidP="006867D5">
            <w:pPr>
              <w:pStyle w:val="ListBullet"/>
            </w:pPr>
            <w:r w:rsidRPr="006867D5">
              <w:t>requirements prescribed by legislation, awards, agreements and conditions of employment</w:t>
            </w:r>
          </w:p>
          <w:p w:rsidR="00000000" w:rsidRPr="006867D5" w:rsidP="006867D5">
            <w:pPr>
              <w:pStyle w:val="ListBullet"/>
            </w:pPr>
            <w:r w:rsidRPr="006867D5">
              <w:t>standard operating procedures (SOPs)</w:t>
            </w:r>
          </w:p>
          <w:p w:rsidR="00000000" w:rsidRPr="006867D5" w:rsidP="006867D5">
            <w:pPr>
              <w:pStyle w:val="ListBullet"/>
            </w:pPr>
            <w:r w:rsidRPr="006867D5">
              <w:t>work instructions</w:t>
            </w:r>
          </w:p>
          <w:p w:rsidR="00000000" w:rsidRPr="006867D5" w:rsidP="006867D5">
            <w:pPr>
              <w:pStyle w:val="ListBullet"/>
            </w:pPr>
            <w:r w:rsidRPr="006867D5">
              <w:t>oral, written</w:t>
            </w:r>
            <w:r w:rsidRPr="006867D5">
              <w:t xml:space="preserve"> and visual communication</w:t>
            </w:r>
          </w:p>
          <w:p w:rsidR="00000000" w:rsidRPr="006867D5" w:rsidP="006867D5">
            <w:pPr>
              <w:pStyle w:val="ListBullet"/>
            </w:pPr>
            <w:r w:rsidRPr="006867D5">
              <w:t>quality practices, including responsibility for maintenance of own work quality and contribution to quality improvement of team or section output</w:t>
            </w:r>
          </w:p>
          <w:p w:rsidR="00000000" w:rsidRPr="006867D5" w:rsidP="006867D5">
            <w:pPr>
              <w:pStyle w:val="ListBullet"/>
            </w:pPr>
            <w:r w:rsidRPr="006867D5">
              <w:t>housekeeping</w:t>
            </w:r>
          </w:p>
          <w:p w:rsidR="00000000" w:rsidRPr="006867D5" w:rsidP="006867D5">
            <w:pPr>
              <w:pStyle w:val="ListBullet"/>
            </w:pPr>
            <w:r w:rsidRPr="006867D5">
              <w:t>tasks related to environmental protection, waste disposal, pollution control and recycling</w:t>
            </w:r>
          </w:p>
          <w:p w:rsidR="00000000" w:rsidRPr="006867D5" w:rsidP="006867D5">
            <w:pPr>
              <w:pStyle w:val="ListBullet"/>
            </w:pPr>
            <w:r w:rsidRPr="006867D5">
              <w:t>work health and safety (WHS) practices</w:t>
            </w:r>
          </w:p>
          <w:p w:rsidR="00000000" w:rsidP="006867D5">
            <w:pPr>
              <w:pStyle w:val="BodyText"/>
              <w:rPr>
                <w:lang w:val="en-NZ"/>
              </w:rPr>
            </w:pPr>
          </w:p>
        </w:tc>
      </w:tr>
      <w:tr w:rsidTr="005560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7D5">
            <w:pPr>
              <w:pStyle w:val="BodyText"/>
              <w:rPr>
                <w:lang w:val="en-NZ"/>
              </w:rPr>
            </w:pPr>
            <w:r w:rsidRPr="006867D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867D5" w:rsidP="006867D5">
            <w:pPr>
              <w:pStyle w:val="ListBullet"/>
            </w:pPr>
            <w:r w:rsidRPr="006867D5">
              <w:t>the relevant industry or Australian Standards that are current at the time this unit is being</w:t>
            </w:r>
            <w:r w:rsidRPr="006867D5">
              <w:t xml:space="preserve"> undertaken</w:t>
            </w:r>
          </w:p>
          <w:p w:rsidR="00000000" w:rsidP="006867D5">
            <w:pPr>
              <w:pStyle w:val="BodyText"/>
              <w:rPr>
                <w:lang w:val="en-NZ"/>
              </w:rPr>
            </w:pPr>
          </w:p>
        </w:tc>
      </w:tr>
      <w:tr w:rsidTr="005560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rPr>
                <w:rStyle w:val="SpecialBold"/>
              </w:rPr>
              <w:t>Documentation includes one or more of the following:</w:t>
            </w:r>
          </w:p>
          <w:p w:rsidR="00000000" w:rsidP="006867D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67D5" w:rsidP="006867D5">
            <w:pPr>
              <w:pStyle w:val="ListBullet"/>
            </w:pPr>
            <w:r w:rsidRPr="006867D5">
              <w:t>sketches, diagrams and maps</w:t>
            </w:r>
          </w:p>
          <w:p w:rsidR="00000000" w:rsidRPr="006867D5" w:rsidP="006867D5">
            <w:pPr>
              <w:pStyle w:val="ListBullet"/>
            </w:pPr>
            <w:r w:rsidRPr="006867D5">
              <w:t>dimensions and measurements</w:t>
            </w:r>
          </w:p>
          <w:p w:rsidR="00000000" w:rsidRPr="006867D5" w:rsidP="006867D5">
            <w:pPr>
              <w:pStyle w:val="ListBullet"/>
            </w:pPr>
            <w:r w:rsidRPr="006867D5">
              <w:t>documentation on customer requirements</w:t>
            </w:r>
          </w:p>
          <w:p w:rsidR="00000000" w:rsidP="006867D5">
            <w:pPr>
              <w:pStyle w:val="BodyText"/>
              <w:rPr>
                <w:lang w:val="en-NZ"/>
              </w:rPr>
            </w:pPr>
          </w:p>
        </w:tc>
      </w:tr>
      <w:tr w:rsidTr="005560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rPr>
                <w:rStyle w:val="SpecialBold"/>
              </w:rPr>
              <w:t>Customer requirements include one or more of the following:</w:t>
            </w:r>
          </w:p>
          <w:p w:rsidR="00000000" w:rsidP="006867D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67D5" w:rsidP="006867D5">
            <w:pPr>
              <w:pStyle w:val="ListBullet"/>
            </w:pPr>
            <w:r w:rsidRPr="006867D5">
              <w:t>types of materials</w:t>
            </w:r>
          </w:p>
          <w:p w:rsidR="00000000" w:rsidRPr="006867D5" w:rsidP="006867D5">
            <w:pPr>
              <w:pStyle w:val="ListBullet"/>
            </w:pPr>
            <w:r w:rsidRPr="006867D5">
              <w:t>types of products and equipment</w:t>
            </w:r>
          </w:p>
          <w:p w:rsidR="00000000" w:rsidRPr="006867D5" w:rsidP="006867D5">
            <w:pPr>
              <w:pStyle w:val="ListBullet"/>
            </w:pPr>
            <w:r w:rsidRPr="006867D5">
              <w:t>operating principles and mechanisms</w:t>
            </w:r>
          </w:p>
          <w:p w:rsidR="00000000" w:rsidRPr="006867D5" w:rsidP="006867D5">
            <w:pPr>
              <w:pStyle w:val="ListBullet"/>
            </w:pPr>
            <w:r w:rsidRPr="006867D5">
              <w:t>costs</w:t>
            </w:r>
          </w:p>
          <w:p w:rsidR="00000000" w:rsidRPr="006867D5" w:rsidP="006867D5">
            <w:pPr>
              <w:pStyle w:val="ListBullet"/>
            </w:pPr>
            <w:r w:rsidRPr="006867D5">
              <w:t>timelines</w:t>
            </w:r>
          </w:p>
          <w:p w:rsidR="00000000" w:rsidRPr="006867D5" w:rsidP="006867D5">
            <w:pPr>
              <w:pStyle w:val="ListBullet"/>
            </w:pPr>
            <w:r w:rsidRPr="006867D5">
              <w:t>colours</w:t>
            </w:r>
          </w:p>
          <w:p w:rsidR="00000000" w:rsidRPr="006867D5" w:rsidP="006867D5">
            <w:pPr>
              <w:pStyle w:val="ListBullet"/>
            </w:pPr>
            <w:r w:rsidRPr="006867D5">
              <w:t>size, dimensions and shape</w:t>
            </w:r>
          </w:p>
          <w:p w:rsidR="00000000" w:rsidRPr="006867D5" w:rsidP="006867D5">
            <w:pPr>
              <w:pStyle w:val="ListBullet"/>
            </w:pPr>
            <w:r w:rsidRPr="006867D5">
              <w:t>delivery and installation dates</w:t>
            </w:r>
          </w:p>
          <w:p w:rsidR="00000000" w:rsidRPr="006867D5" w:rsidP="006867D5">
            <w:pPr>
              <w:pStyle w:val="ListBullet"/>
            </w:pPr>
            <w:r w:rsidRPr="006867D5">
              <w:t>installation procedure to be followed</w:t>
            </w:r>
          </w:p>
          <w:p w:rsidR="00000000" w:rsidP="006867D5">
            <w:pPr>
              <w:pStyle w:val="BodyText"/>
              <w:rPr>
                <w:lang w:val="en-NZ"/>
              </w:rPr>
            </w:pPr>
          </w:p>
        </w:tc>
      </w:tr>
      <w:tr w:rsidTr="005560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rPr>
                <w:rStyle w:val="SpecialBold"/>
              </w:rPr>
              <w:t>WHS practices</w:t>
            </w:r>
          </w:p>
          <w:p w:rsidR="00000000" w:rsidRPr="006867D5" w:rsidP="006867D5">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867D5" w:rsidP="006867D5">
            <w:pPr>
              <w:pStyle w:val="BodyText"/>
            </w:pPr>
            <w:r w:rsidRPr="006867D5">
              <w:t>WHS practices include hazard identification and control, risk assessment and implementation of risk reduction measures specific to the tasks described by this unit, and include one or more of the following:</w:t>
            </w:r>
          </w:p>
          <w:p w:rsidR="00000000" w:rsidRPr="006867D5" w:rsidP="006867D5">
            <w:pPr>
              <w:pStyle w:val="ListBullet"/>
            </w:pPr>
            <w:r w:rsidRPr="006867D5">
              <w:t>manual handling techniques</w:t>
            </w:r>
          </w:p>
          <w:p w:rsidR="00000000" w:rsidRPr="006867D5" w:rsidP="006867D5">
            <w:pPr>
              <w:pStyle w:val="ListBullet"/>
            </w:pPr>
            <w:r w:rsidRPr="006867D5">
              <w:t>SOPs</w:t>
            </w:r>
          </w:p>
          <w:p w:rsidR="00000000" w:rsidRPr="006867D5" w:rsidP="006867D5">
            <w:pPr>
              <w:pStyle w:val="ListBullet"/>
            </w:pPr>
            <w:r w:rsidRPr="006867D5">
              <w:t>personal protect</w:t>
            </w:r>
            <w:r w:rsidRPr="006867D5">
              <w:t>ive equipment (PPE)</w:t>
            </w:r>
          </w:p>
          <w:p w:rsidR="00000000" w:rsidRPr="006867D5" w:rsidP="006867D5">
            <w:pPr>
              <w:pStyle w:val="ListBullet"/>
            </w:pPr>
            <w:r w:rsidRPr="006867D5">
              <w:t>safe materials handling</w:t>
            </w:r>
          </w:p>
          <w:p w:rsidR="00000000" w:rsidRPr="006867D5" w:rsidP="006867D5">
            <w:pPr>
              <w:pStyle w:val="ListBullet"/>
            </w:pPr>
            <w:r w:rsidRPr="006867D5">
              <w:t>taking of rest breaks</w:t>
            </w:r>
          </w:p>
          <w:p w:rsidR="00000000" w:rsidRPr="006867D5" w:rsidP="006867D5">
            <w:pPr>
              <w:pStyle w:val="ListBullet"/>
            </w:pPr>
            <w:r w:rsidRPr="006867D5">
              <w:t>ergonomic arrangement of workplaces</w:t>
            </w:r>
          </w:p>
          <w:p w:rsidR="00000000" w:rsidRPr="006867D5" w:rsidP="006867D5">
            <w:pPr>
              <w:pStyle w:val="ListBullet"/>
            </w:pPr>
            <w:r w:rsidRPr="006867D5">
              <w:t>following marked walkways</w:t>
            </w:r>
          </w:p>
          <w:p w:rsidR="00000000" w:rsidRPr="006867D5" w:rsidP="006867D5">
            <w:pPr>
              <w:pStyle w:val="ListBullet"/>
            </w:pPr>
            <w:r w:rsidRPr="006867D5">
              <w:t>safe storage of equipment</w:t>
            </w:r>
          </w:p>
          <w:p w:rsidR="00000000" w:rsidRPr="006867D5" w:rsidP="006867D5">
            <w:pPr>
              <w:pStyle w:val="ListBullet"/>
            </w:pPr>
            <w:r w:rsidRPr="006867D5">
              <w:t>housekeeping</w:t>
            </w:r>
          </w:p>
          <w:p w:rsidR="00000000" w:rsidRPr="006867D5" w:rsidP="006867D5">
            <w:pPr>
              <w:pStyle w:val="ListBullet"/>
            </w:pPr>
            <w:r w:rsidRPr="006867D5">
              <w:t>reporting accidents and incidents</w:t>
            </w:r>
          </w:p>
          <w:p w:rsidR="00000000" w:rsidRPr="006867D5" w:rsidP="006867D5">
            <w:pPr>
              <w:pStyle w:val="ListBullet"/>
            </w:pPr>
            <w:r w:rsidRPr="006867D5">
              <w:t>environmental practices</w:t>
            </w:r>
          </w:p>
        </w:tc>
      </w:tr>
    </w:tbl>
    <w:p w:rsidR="00000000" w:rsidRPr="006867D5" w:rsidP="006867D5">
      <w:pPr>
        <w:pStyle w:val="BodyText"/>
      </w:pPr>
    </w:p>
    <w:p w:rsidR="00000000" w:rsidRPr="006867D5" w:rsidP="006867D5">
      <w:pPr>
        <w:pStyle w:val="AllowPageBreak"/>
      </w:pPr>
    </w:p>
    <w:p w:rsidR="00000000" w:rsidRPr="006867D5" w:rsidP="006867D5">
      <w:pPr>
        <w:pStyle w:val="Heading1"/>
      </w:pPr>
      <w:bookmarkStart w:id="9" w:name="O_935125"/>
      <w:bookmarkEnd w:id="9"/>
      <w:r w:rsidRPr="006867D5">
        <w:t>Unit Mapping Information</w:t>
      </w:r>
    </w:p>
    <w:p w:rsidR="00000000" w:rsidRPr="006867D5" w:rsidP="005560EB">
      <w:pPr>
        <w:pStyle w:val="BodyText"/>
      </w:pPr>
      <w:r w:rsidRPr="006867D5">
        <w:t>Release 1. Supersedes and is equivalent to LMTTF3002A Gain customer acceptance of service proposal</w:t>
      </w:r>
    </w:p>
    <w:p w:rsidR="00000000" w:rsidRPr="006867D5" w:rsidP="006867D5">
      <w:pPr>
        <w:pStyle w:val="Heading1"/>
      </w:pPr>
      <w:bookmarkStart w:id="10" w:name="O_935118"/>
      <w:bookmarkEnd w:id="10"/>
      <w:r w:rsidRPr="006867D5">
        <w:t>Links</w:t>
      </w:r>
    </w:p>
    <w:p w:rsidR="00000000" w:rsidRPr="006867D5" w:rsidP="005560EB">
      <w:pPr>
        <w:pStyle w:val="BodyText"/>
      </w:pPr>
      <w:r w:rsidRPr="006867D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64916">
        <w:rPr>
          <w:rStyle w:val="Hyperlink"/>
        </w:rPr>
        <w:t>https://vetnet.gov.au/Pages/TrainingDocs.aspx?q=a203ec5c-de7d-406b-b3e1-8f1a9b76e92e</w:t>
      </w:r>
      <w:r>
        <w:fldChar w:fldCharType="end"/>
      </w:r>
    </w:p>
    <w:p w:rsidR="00000000" w:rsidRPr="006867D5" w:rsidP="006867D5"/>
    <w:sectPr w:rsidSect="006867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7D5" w:rsidRPr="005560EB" w:rsidP="00556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EB" w:rsidP="00686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0EB" w:rsidP="006867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60EB" w:rsidP="00686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7D5" w:rsidRPr="005560EB" w:rsidP="005560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EB" w:rsidRPr="002D2AF8" w:rsidP="006867D5">
    <w:pPr>
      <w:pStyle w:val="Header"/>
      <w:framePr w:wrap="around"/>
    </w:pPr>
    <w:r>
      <w:fldChar w:fldCharType="begin"/>
    </w:r>
    <w:r>
      <w:instrText xml:space="preserve"> TITLE   \* MERGEFORMAT </w:instrText>
    </w:r>
    <w:r>
      <w:fldChar w:fldCharType="separate"/>
    </w:r>
    <w:r>
      <w:t>MSTTF3002 Gain customer acceptance of service proposal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560EB" w:rsidP="00686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10D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FC1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7D5"/>
    <w:pPr>
      <w:spacing w:before="360" w:after="60"/>
      <w:outlineLvl w:val="0"/>
    </w:pPr>
    <w:rPr>
      <w:sz w:val="32"/>
    </w:rPr>
  </w:style>
  <w:style w:type="paragraph" w:styleId="Heading2">
    <w:name w:val="heading 2"/>
    <w:basedOn w:val="HeadingBase"/>
    <w:next w:val="BodyText"/>
    <w:link w:val="Heading2Char"/>
    <w:qFormat/>
    <w:rsid w:val="006867D5"/>
    <w:pPr>
      <w:keepLines/>
      <w:spacing w:before="240" w:after="120"/>
      <w:outlineLvl w:val="1"/>
    </w:pPr>
    <w:rPr>
      <w:sz w:val="28"/>
      <w:szCs w:val="40"/>
    </w:rPr>
  </w:style>
  <w:style w:type="paragraph" w:styleId="Heading3">
    <w:name w:val="heading 3"/>
    <w:basedOn w:val="HeadingBase"/>
    <w:next w:val="BodyText"/>
    <w:link w:val="Heading3Char"/>
    <w:qFormat/>
    <w:rsid w:val="006867D5"/>
    <w:pPr>
      <w:spacing w:before="180" w:after="120"/>
      <w:outlineLvl w:val="2"/>
    </w:pPr>
    <w:rPr>
      <w:spacing w:val="-10"/>
      <w:kern w:val="32"/>
    </w:rPr>
  </w:style>
  <w:style w:type="paragraph" w:styleId="Heading4">
    <w:name w:val="heading 4"/>
    <w:basedOn w:val="HeadingBase"/>
    <w:next w:val="BodyText"/>
    <w:link w:val="Heading4Char"/>
    <w:qFormat/>
    <w:rsid w:val="006867D5"/>
    <w:pPr>
      <w:spacing w:before="160" w:after="120"/>
      <w:outlineLvl w:val="3"/>
    </w:pPr>
    <w:rPr>
      <w:sz w:val="22"/>
    </w:rPr>
  </w:style>
  <w:style w:type="paragraph" w:styleId="Heading5">
    <w:name w:val="heading 5"/>
    <w:basedOn w:val="HeadingBase"/>
    <w:next w:val="Normal"/>
    <w:link w:val="Heading5Char"/>
    <w:qFormat/>
    <w:rsid w:val="006867D5"/>
    <w:pPr>
      <w:spacing w:before="80"/>
      <w:outlineLvl w:val="4"/>
    </w:pPr>
    <w:rPr>
      <w:color w:val="918585"/>
      <w:sz w:val="20"/>
    </w:rPr>
  </w:style>
  <w:style w:type="paragraph" w:styleId="Heading6">
    <w:name w:val="heading 6"/>
    <w:basedOn w:val="HeadingBase"/>
    <w:next w:val="Normal"/>
    <w:link w:val="Heading6Char"/>
    <w:qFormat/>
    <w:rsid w:val="006867D5"/>
    <w:pPr>
      <w:spacing w:before="60"/>
      <w:outlineLvl w:val="5"/>
    </w:pPr>
    <w:rPr>
      <w:color w:val="918585"/>
      <w:sz w:val="20"/>
    </w:rPr>
  </w:style>
  <w:style w:type="paragraph" w:styleId="Heading7">
    <w:name w:val="heading 7"/>
    <w:basedOn w:val="Normal"/>
    <w:next w:val="Normal"/>
    <w:link w:val="Heading7Char"/>
    <w:qFormat/>
    <w:rsid w:val="006867D5"/>
    <w:pPr>
      <w:ind w:left="720"/>
      <w:outlineLvl w:val="6"/>
    </w:pPr>
    <w:rPr>
      <w:i/>
    </w:rPr>
  </w:style>
  <w:style w:type="paragraph" w:styleId="Heading8">
    <w:name w:val="heading 8"/>
    <w:basedOn w:val="Normal"/>
    <w:next w:val="Normal"/>
    <w:link w:val="Heading8Char"/>
    <w:qFormat/>
    <w:rsid w:val="006867D5"/>
    <w:pPr>
      <w:ind w:left="720"/>
      <w:outlineLvl w:val="7"/>
    </w:pPr>
    <w:rPr>
      <w:i/>
    </w:rPr>
  </w:style>
  <w:style w:type="paragraph" w:styleId="Heading9">
    <w:name w:val="heading 9"/>
    <w:basedOn w:val="Normal"/>
    <w:next w:val="Normal"/>
    <w:link w:val="Heading9Char"/>
    <w:qFormat/>
    <w:rsid w:val="006867D5"/>
    <w:pPr>
      <w:ind w:left="720"/>
      <w:outlineLvl w:val="8"/>
    </w:pPr>
    <w:rPr>
      <w:i/>
    </w:rPr>
  </w:style>
  <w:style w:type="character" w:default="1" w:styleId="DefaultParagraphFont">
    <w:name w:val="Default Paragraph Font"/>
    <w:uiPriority w:val="1"/>
    <w:unhideWhenUsed/>
    <w:rsid w:val="00686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7D5"/>
  </w:style>
  <w:style w:type="character" w:customStyle="1" w:styleId="Heading1Char">
    <w:name w:val="Heading 1 Char"/>
    <w:basedOn w:val="DefaultParagraphFont"/>
    <w:link w:val="Heading1"/>
    <w:rsid w:val="006867D5"/>
    <w:rPr>
      <w:rFonts w:ascii="Times New Roman" w:eastAsia="Times New Roman" w:hAnsi="Times New Roman" w:cs="Times New Roman"/>
      <w:b/>
      <w:sz w:val="32"/>
      <w:szCs w:val="20"/>
      <w:lang w:eastAsia="en-US"/>
    </w:rPr>
  </w:style>
  <w:style w:type="paragraph" w:styleId="BodyText">
    <w:name w:val="Body Text"/>
    <w:basedOn w:val="Normal"/>
    <w:link w:val="BodyTextChar"/>
    <w:rsid w:val="00686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7D5"/>
    <w:rPr>
      <w:rFonts w:ascii="Times New Roman" w:eastAsia="Times New Roman" w:hAnsi="Times New Roman" w:cs="Times New Roman"/>
      <w:sz w:val="24"/>
      <w:lang w:eastAsia="en-US"/>
    </w:rPr>
  </w:style>
  <w:style w:type="paragraph" w:styleId="ListBullet">
    <w:name w:val="List Bullet"/>
    <w:basedOn w:val="List"/>
    <w:rsid w:val="006867D5"/>
    <w:pPr>
      <w:numPr>
        <w:numId w:val="11"/>
      </w:numPr>
      <w:tabs>
        <w:tab w:val="clear" w:pos="340"/>
      </w:tabs>
      <w:spacing w:before="40" w:after="40"/>
    </w:pPr>
  </w:style>
  <w:style w:type="character" w:customStyle="1" w:styleId="SpecialBold">
    <w:name w:val="Special Bold"/>
    <w:basedOn w:val="DefaultParagraphFont"/>
    <w:rsid w:val="006867D5"/>
    <w:rPr>
      <w:b/>
      <w:spacing w:val="0"/>
    </w:rPr>
  </w:style>
  <w:style w:type="paragraph" w:customStyle="1" w:styleId="SuperHeading">
    <w:name w:val="SuperHeading"/>
    <w:basedOn w:val="Normal"/>
    <w:rsid w:val="006867D5"/>
    <w:pPr>
      <w:spacing w:before="240" w:after="120"/>
      <w:outlineLvl w:val="0"/>
    </w:pPr>
    <w:rPr>
      <w:rFonts w:ascii="Times New Roman" w:hAnsi="Times New Roman"/>
      <w:b/>
      <w:sz w:val="32"/>
    </w:rPr>
  </w:style>
  <w:style w:type="paragraph" w:customStyle="1" w:styleId="AllowPageBreak">
    <w:name w:val="AllowPageBreak"/>
    <w:rsid w:val="00686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7D5"/>
    <w:rPr>
      <w:rFonts w:ascii="Courier New" w:eastAsia="Times New Roman" w:hAnsi="Courier New" w:cs="Times New Roman"/>
      <w:i/>
      <w:szCs w:val="20"/>
      <w:lang w:eastAsia="en-US"/>
    </w:rPr>
  </w:style>
  <w:style w:type="paragraph" w:customStyle="1" w:styleId="HeadingBase">
    <w:name w:val="Heading Base"/>
    <w:rsid w:val="00686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7D5"/>
    <w:pPr>
      <w:tabs>
        <w:tab w:val="right" w:leader="dot" w:pos="9072"/>
      </w:tabs>
      <w:ind w:left="567"/>
    </w:pPr>
    <w:rPr>
      <w:szCs w:val="22"/>
    </w:rPr>
  </w:style>
  <w:style w:type="paragraph" w:customStyle="1" w:styleId="TOCBase">
    <w:name w:val="TOC Base"/>
    <w:rsid w:val="00686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7D5"/>
    <w:pPr>
      <w:tabs>
        <w:tab w:val="right" w:leader="dot" w:pos="9072"/>
      </w:tabs>
      <w:spacing w:before="40" w:after="40"/>
      <w:ind w:left="284"/>
    </w:pPr>
    <w:rPr>
      <w:rFonts w:ascii="Times New Roman" w:hAnsi="Times New Roman"/>
    </w:rPr>
  </w:style>
  <w:style w:type="paragraph" w:styleId="TOC1">
    <w:name w:val="toc 1"/>
    <w:basedOn w:val="TOCBase"/>
    <w:next w:val="Normal"/>
    <w:rsid w:val="00686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7D5"/>
    <w:rPr>
      <w:rFonts w:ascii="Times New Roman" w:eastAsia="Times New Roman" w:hAnsi="Times New Roman" w:cs="Times New Roman"/>
      <w:sz w:val="16"/>
      <w:lang w:eastAsia="en-US"/>
    </w:rPr>
  </w:style>
  <w:style w:type="paragraph" w:styleId="Title">
    <w:name w:val="Title"/>
    <w:basedOn w:val="HeadingBase"/>
    <w:link w:val="TitleChar"/>
    <w:qFormat/>
    <w:rsid w:val="006867D5"/>
    <w:pPr>
      <w:spacing w:before="5040"/>
      <w:jc w:val="center"/>
    </w:pPr>
    <w:rPr>
      <w:sz w:val="48"/>
      <w:szCs w:val="72"/>
      <w:lang w:val="en-US"/>
    </w:rPr>
  </w:style>
  <w:style w:type="character" w:customStyle="1" w:styleId="TitleChar">
    <w:name w:val="Title Char"/>
    <w:basedOn w:val="DefaultParagraphFont"/>
    <w:link w:val="Title"/>
    <w:rsid w:val="00686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7D5"/>
    <w:pPr>
      <w:tabs>
        <w:tab w:val="left" w:pos="3600"/>
        <w:tab w:val="left" w:pos="3958"/>
      </w:tabs>
    </w:pPr>
  </w:style>
  <w:style w:type="paragraph" w:styleId="List">
    <w:name w:val="List"/>
    <w:basedOn w:val="BodyText"/>
    <w:next w:val="BodyText"/>
    <w:rsid w:val="006867D5"/>
    <w:pPr>
      <w:tabs>
        <w:tab w:val="left" w:pos="340"/>
      </w:tabs>
      <w:spacing w:before="60" w:after="60"/>
      <w:ind w:left="340" w:hanging="340"/>
    </w:pPr>
  </w:style>
  <w:style w:type="paragraph" w:customStyle="1" w:styleId="Note">
    <w:name w:val="Note"/>
    <w:basedOn w:val="BodyText"/>
    <w:rsid w:val="00686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7D5"/>
    <w:pPr>
      <w:framePr w:wrap="auto" w:hAnchor="text" w:y="6049"/>
    </w:pPr>
    <w:rPr>
      <w:color w:val="000000"/>
      <w:sz w:val="40"/>
    </w:rPr>
  </w:style>
  <w:style w:type="paragraph" w:customStyle="1" w:styleId="TOCTitle">
    <w:name w:val="TOCTitle"/>
    <w:basedOn w:val="Heading1"/>
    <w:rsid w:val="006867D5"/>
    <w:pPr>
      <w:spacing w:after="240"/>
      <w:jc w:val="center"/>
      <w:outlineLvl w:val="9"/>
    </w:pPr>
    <w:rPr>
      <w:caps/>
    </w:rPr>
  </w:style>
  <w:style w:type="paragraph" w:customStyle="1" w:styleId="Version">
    <w:name w:val="Version"/>
    <w:rsid w:val="006867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7D5"/>
    <w:pPr>
      <w:numPr>
        <w:numId w:val="12"/>
      </w:numPr>
      <w:tabs>
        <w:tab w:val="clear" w:pos="680"/>
      </w:tabs>
    </w:pPr>
  </w:style>
  <w:style w:type="paragraph" w:styleId="Index1">
    <w:name w:val="index 1"/>
    <w:basedOn w:val="Normal"/>
    <w:next w:val="Normal"/>
    <w:semiHidden/>
    <w:rsid w:val="006867D5"/>
    <w:pPr>
      <w:keepNext w:val="0"/>
      <w:tabs>
        <w:tab w:val="right" w:pos="4176"/>
      </w:tabs>
      <w:ind w:left="198" w:hanging="198"/>
    </w:pPr>
    <w:rPr>
      <w:rFonts w:ascii="Garamond" w:hAnsi="Garamond"/>
    </w:rPr>
  </w:style>
  <w:style w:type="paragraph" w:styleId="IndexHeading">
    <w:name w:val="index heading"/>
    <w:basedOn w:val="Normal"/>
    <w:next w:val="Index1"/>
    <w:semiHidden/>
    <w:rsid w:val="006867D5"/>
    <w:pPr>
      <w:spacing w:before="120" w:after="120"/>
    </w:pPr>
    <w:rPr>
      <w:rFonts w:ascii="Arial" w:hAnsi="Arial"/>
      <w:b/>
      <w:color w:val="918585"/>
      <w:sz w:val="24"/>
    </w:rPr>
  </w:style>
  <w:style w:type="paragraph" w:styleId="Header">
    <w:name w:val="header"/>
    <w:basedOn w:val="Normal"/>
    <w:link w:val="HeaderChar"/>
    <w:rsid w:val="00686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7D5"/>
    <w:rPr>
      <w:rFonts w:ascii="Times New Roman" w:eastAsia="Times New Roman" w:hAnsi="Times New Roman" w:cs="Times New Roman"/>
      <w:sz w:val="16"/>
      <w:szCs w:val="20"/>
      <w:lang w:val="en-GB" w:eastAsia="en-US"/>
    </w:rPr>
  </w:style>
  <w:style w:type="paragraph" w:customStyle="1" w:styleId="Chapter">
    <w:name w:val="Chapter"/>
    <w:basedOn w:val="Normal"/>
    <w:rsid w:val="006867D5"/>
    <w:pPr>
      <w:spacing w:before="240"/>
    </w:pPr>
    <w:rPr>
      <w:rFonts w:ascii="Times New Roman" w:hAnsi="Times New Roman"/>
      <w:smallCaps/>
      <w:spacing w:val="80"/>
      <w:sz w:val="28"/>
    </w:rPr>
  </w:style>
  <w:style w:type="paragraph" w:customStyle="1" w:styleId="InChapter">
    <w:name w:val="InChapter"/>
    <w:basedOn w:val="Heading3"/>
    <w:rsid w:val="006867D5"/>
    <w:pPr>
      <w:spacing w:after="240"/>
      <w:outlineLvl w:val="9"/>
    </w:pPr>
    <w:rPr>
      <w:noProof/>
    </w:rPr>
  </w:style>
  <w:style w:type="paragraph" w:styleId="Index2">
    <w:name w:val="index 2"/>
    <w:basedOn w:val="Normal"/>
    <w:next w:val="Normal"/>
    <w:semiHidden/>
    <w:rsid w:val="006867D5"/>
    <w:pPr>
      <w:tabs>
        <w:tab w:val="right" w:pos="4176"/>
      </w:tabs>
      <w:ind w:left="568" w:hanging="284"/>
    </w:pPr>
    <w:rPr>
      <w:rFonts w:ascii="Garamond" w:hAnsi="Garamond"/>
    </w:rPr>
  </w:style>
  <w:style w:type="paragraph" w:customStyle="1" w:styleId="Byline">
    <w:name w:val="Byline"/>
    <w:rsid w:val="00686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7D5"/>
    <w:pPr>
      <w:tabs>
        <w:tab w:val="clear" w:pos="3600"/>
        <w:tab w:val="clear" w:pos="3958"/>
      </w:tabs>
      <w:jc w:val="right"/>
    </w:pPr>
  </w:style>
  <w:style w:type="character" w:styleId="Emphasis">
    <w:name w:val="Emphasis"/>
    <w:basedOn w:val="DefaultParagraphFont"/>
    <w:qFormat/>
    <w:rsid w:val="006867D5"/>
    <w:rPr>
      <w:i/>
    </w:rPr>
  </w:style>
  <w:style w:type="paragraph" w:styleId="Caption">
    <w:name w:val="caption"/>
    <w:basedOn w:val="BodyText"/>
    <w:next w:val="Normal"/>
    <w:qFormat/>
    <w:rsid w:val="006867D5"/>
    <w:pPr>
      <w:framePr w:w="2268" w:hSpace="181" w:vSpace="181" w:wrap="around" w:vAnchor="text" w:hAnchor="page" w:x="1135" w:y="285" w:anchorLock="1"/>
    </w:pPr>
    <w:rPr>
      <w:i/>
    </w:rPr>
  </w:style>
  <w:style w:type="paragraph" w:customStyle="1" w:styleId="MiniTOCTitle">
    <w:name w:val="MiniTOCTitle"/>
    <w:basedOn w:val="Heading4"/>
    <w:rsid w:val="006867D5"/>
    <w:pPr>
      <w:spacing w:before="240"/>
      <w:outlineLvl w:val="9"/>
    </w:pPr>
    <w:rPr>
      <w:noProof/>
      <w:sz w:val="24"/>
    </w:rPr>
  </w:style>
  <w:style w:type="paragraph" w:customStyle="1" w:styleId="MiniTOCItem">
    <w:name w:val="MiniTOCItem"/>
    <w:basedOn w:val="ListBullet"/>
    <w:rsid w:val="006867D5"/>
    <w:pPr>
      <w:numPr>
        <w:numId w:val="0"/>
      </w:numPr>
      <w:tabs>
        <w:tab w:val="right" w:leader="dot" w:pos="6521"/>
      </w:tabs>
      <w:spacing w:before="0" w:after="0"/>
    </w:pPr>
  </w:style>
  <w:style w:type="paragraph" w:customStyle="1" w:styleId="TOFTitle">
    <w:name w:val="TOFTitle"/>
    <w:basedOn w:val="TOCTitle"/>
    <w:rsid w:val="006867D5"/>
  </w:style>
  <w:style w:type="paragraph" w:styleId="TableofFigures">
    <w:name w:val="table of figures"/>
    <w:basedOn w:val="Normal"/>
    <w:next w:val="Normal"/>
    <w:semiHidden/>
    <w:rsid w:val="006867D5"/>
    <w:pPr>
      <w:tabs>
        <w:tab w:val="right" w:leader="dot" w:pos="9072"/>
      </w:tabs>
      <w:ind w:left="970" w:hanging="403"/>
    </w:pPr>
    <w:rPr>
      <w:rFonts w:ascii="Times New Roman" w:hAnsi="Times New Roman"/>
      <w:b/>
    </w:rPr>
  </w:style>
  <w:style w:type="paragraph" w:styleId="ListNumber">
    <w:name w:val="List Number"/>
    <w:basedOn w:val="List"/>
    <w:rsid w:val="006867D5"/>
    <w:pPr>
      <w:numPr>
        <w:numId w:val="14"/>
      </w:numPr>
      <w:tabs>
        <w:tab w:val="clear" w:pos="340"/>
      </w:tabs>
    </w:pPr>
  </w:style>
  <w:style w:type="character" w:customStyle="1" w:styleId="WingdingSymbols">
    <w:name w:val="Wingding Symbols"/>
    <w:rsid w:val="006867D5"/>
    <w:rPr>
      <w:rFonts w:ascii="Wingdings" w:hAnsi="Wingdings"/>
    </w:rPr>
  </w:style>
  <w:style w:type="paragraph" w:customStyle="1" w:styleId="TableHeading">
    <w:name w:val="Table Heading"/>
    <w:basedOn w:val="HeadingBase"/>
    <w:rsid w:val="006867D5"/>
    <w:pPr>
      <w:keepLines/>
      <w:pBdr>
        <w:bottom w:val="single" w:sz="6" w:space="1" w:color="918585"/>
      </w:pBdr>
      <w:spacing w:before="240"/>
    </w:pPr>
  </w:style>
  <w:style w:type="character" w:customStyle="1" w:styleId="HotSpot">
    <w:name w:val="HotSpot"/>
    <w:rsid w:val="006867D5"/>
    <w:rPr>
      <w:color w:val="0033CC"/>
      <w:u w:val="none"/>
    </w:rPr>
  </w:style>
  <w:style w:type="paragraph" w:customStyle="1" w:styleId="BodyTextRight">
    <w:name w:val="Body Text Right"/>
    <w:basedOn w:val="BodyText"/>
    <w:rsid w:val="006867D5"/>
    <w:pPr>
      <w:spacing w:before="0" w:after="0"/>
      <w:jc w:val="right"/>
    </w:pPr>
  </w:style>
  <w:style w:type="paragraph" w:styleId="Index3">
    <w:name w:val="index 3"/>
    <w:basedOn w:val="ListNumber2"/>
    <w:next w:val="Normal"/>
    <w:semiHidden/>
    <w:rsid w:val="006867D5"/>
    <w:pPr>
      <w:numPr>
        <w:numId w:val="0"/>
      </w:numPr>
      <w:tabs>
        <w:tab w:val="right" w:leader="dot" w:pos="4176"/>
      </w:tabs>
    </w:pPr>
  </w:style>
  <w:style w:type="paragraph" w:styleId="ListNumber2">
    <w:name w:val="List Number 2"/>
    <w:basedOn w:val="List2"/>
    <w:rsid w:val="006867D5"/>
    <w:pPr>
      <w:numPr>
        <w:numId w:val="9"/>
      </w:numPr>
      <w:tabs>
        <w:tab w:val="clear" w:pos="1060"/>
      </w:tabs>
    </w:pPr>
  </w:style>
  <w:style w:type="paragraph" w:customStyle="1" w:styleId="MarginNote">
    <w:name w:val="Margin Note"/>
    <w:basedOn w:val="BodyText"/>
    <w:rsid w:val="00686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7D5"/>
    <w:rPr>
      <w:sz w:val="32"/>
    </w:rPr>
  </w:style>
  <w:style w:type="paragraph" w:customStyle="1" w:styleId="HeadingProcedure">
    <w:name w:val="Heading Procedure"/>
    <w:basedOn w:val="HeadingBase"/>
    <w:next w:val="Normal"/>
    <w:rsid w:val="006867D5"/>
    <w:pPr>
      <w:tabs>
        <w:tab w:val="left" w:pos="0"/>
      </w:tabs>
      <w:spacing w:before="120" w:after="60"/>
    </w:pPr>
    <w:rPr>
      <w:i/>
      <w:color w:val="918585"/>
      <w:sz w:val="22"/>
    </w:rPr>
  </w:style>
  <w:style w:type="paragraph" w:customStyle="1" w:styleId="TableBodyText">
    <w:name w:val="Table Body Text"/>
    <w:basedOn w:val="BodyText"/>
    <w:rsid w:val="006867D5"/>
    <w:pPr>
      <w:spacing w:before="60" w:after="60"/>
    </w:pPr>
  </w:style>
  <w:style w:type="paragraph" w:styleId="ListContinue">
    <w:name w:val="List Continue"/>
    <w:basedOn w:val="List"/>
    <w:rsid w:val="006867D5"/>
    <w:pPr>
      <w:ind w:firstLine="0"/>
    </w:pPr>
  </w:style>
  <w:style w:type="paragraph" w:customStyle="1" w:styleId="ListNote">
    <w:name w:val="List Note"/>
    <w:basedOn w:val="List"/>
    <w:rsid w:val="006867D5"/>
    <w:pPr>
      <w:pBdr>
        <w:top w:val="single" w:sz="6" w:space="2" w:color="918585"/>
        <w:bottom w:val="single" w:sz="6" w:space="2" w:color="918585"/>
      </w:pBdr>
      <w:tabs>
        <w:tab w:val="left" w:pos="1021"/>
      </w:tabs>
      <w:ind w:firstLine="0"/>
    </w:pPr>
  </w:style>
  <w:style w:type="paragraph" w:customStyle="1" w:styleId="Warning">
    <w:name w:val="Warning"/>
    <w:basedOn w:val="BodyText"/>
    <w:rsid w:val="006867D5"/>
    <w:pPr>
      <w:shd w:val="clear" w:color="auto" w:fill="D9D9D9"/>
      <w:tabs>
        <w:tab w:val="left" w:pos="992"/>
      </w:tabs>
      <w:ind w:left="119" w:right="119"/>
    </w:pPr>
    <w:rPr>
      <w:sz w:val="20"/>
    </w:rPr>
  </w:style>
  <w:style w:type="paragraph" w:customStyle="1" w:styleId="MarginIcons">
    <w:name w:val="Margin Icons"/>
    <w:basedOn w:val="BodyText"/>
    <w:rsid w:val="00686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7D5"/>
    <w:rPr>
      <w:rFonts w:ascii="Courier New" w:hAnsi="Courier New"/>
    </w:rPr>
  </w:style>
  <w:style w:type="paragraph" w:customStyle="1" w:styleId="NoteBullet">
    <w:name w:val="Note Bullet"/>
    <w:basedOn w:val="Note"/>
    <w:rsid w:val="006867D5"/>
    <w:pPr>
      <w:tabs>
        <w:tab w:val="clear" w:pos="680"/>
      </w:tabs>
      <w:spacing w:before="60" w:after="60"/>
    </w:pPr>
  </w:style>
  <w:style w:type="paragraph" w:customStyle="1" w:styleId="SubHeading2">
    <w:name w:val="SubHeading2"/>
    <w:basedOn w:val="HeadingBase"/>
    <w:rsid w:val="006867D5"/>
    <w:pPr>
      <w:spacing w:before="240" w:after="60"/>
    </w:pPr>
    <w:rPr>
      <w:sz w:val="20"/>
    </w:rPr>
  </w:style>
  <w:style w:type="paragraph" w:customStyle="1" w:styleId="SubHeading1">
    <w:name w:val="SubHeading1"/>
    <w:basedOn w:val="HeadingBase"/>
    <w:rsid w:val="006867D5"/>
    <w:pPr>
      <w:spacing w:before="240" w:after="60"/>
    </w:pPr>
    <w:rPr>
      <w:color w:val="918585"/>
      <w:sz w:val="22"/>
    </w:rPr>
  </w:style>
  <w:style w:type="paragraph" w:customStyle="1" w:styleId="SideHeading">
    <w:name w:val="Side Heading"/>
    <w:basedOn w:val="HeadingBase"/>
    <w:rsid w:val="00686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7D5"/>
    <w:pPr>
      <w:numPr>
        <w:numId w:val="10"/>
      </w:numPr>
    </w:pPr>
  </w:style>
  <w:style w:type="paragraph" w:styleId="PlainText">
    <w:name w:val="Plain Text"/>
    <w:basedOn w:val="Normal"/>
    <w:link w:val="PlainTextChar"/>
    <w:rsid w:val="006867D5"/>
    <w:rPr>
      <w:sz w:val="20"/>
    </w:rPr>
  </w:style>
  <w:style w:type="character" w:customStyle="1" w:styleId="PlainTextChar">
    <w:name w:val="Plain Text Char"/>
    <w:basedOn w:val="DefaultParagraphFont"/>
    <w:link w:val="PlainText"/>
    <w:rsid w:val="006867D5"/>
    <w:rPr>
      <w:rFonts w:ascii="Courier New" w:eastAsia="Times New Roman" w:hAnsi="Courier New" w:cs="Times New Roman"/>
      <w:sz w:val="20"/>
      <w:szCs w:val="20"/>
      <w:lang w:eastAsia="en-US"/>
    </w:rPr>
  </w:style>
  <w:style w:type="character" w:customStyle="1" w:styleId="MenuOption">
    <w:name w:val="Menu Option"/>
    <w:basedOn w:val="DefaultParagraphFont"/>
    <w:rsid w:val="006867D5"/>
    <w:rPr>
      <w:b/>
      <w:smallCaps/>
    </w:rPr>
  </w:style>
  <w:style w:type="paragraph" w:customStyle="1" w:styleId="TableListNumber">
    <w:name w:val="Table List Number"/>
    <w:basedOn w:val="ListNumber"/>
    <w:rsid w:val="006867D5"/>
    <w:pPr>
      <w:numPr>
        <w:numId w:val="0"/>
      </w:numPr>
    </w:pPr>
  </w:style>
  <w:style w:type="paragraph" w:styleId="TOC4">
    <w:name w:val="toc 4"/>
    <w:basedOn w:val="TOCBase"/>
    <w:next w:val="Normal"/>
    <w:semiHidden/>
    <w:rsid w:val="006867D5"/>
    <w:pPr>
      <w:tabs>
        <w:tab w:val="right" w:leader="dot" w:pos="9071"/>
      </w:tabs>
      <w:ind w:left="1701"/>
    </w:pPr>
  </w:style>
  <w:style w:type="paragraph" w:customStyle="1" w:styleId="ListAlpha">
    <w:name w:val="List Alpha"/>
    <w:basedOn w:val="List"/>
    <w:rsid w:val="006867D5"/>
    <w:pPr>
      <w:numPr>
        <w:numId w:val="8"/>
      </w:numPr>
    </w:pPr>
  </w:style>
  <w:style w:type="paragraph" w:customStyle="1" w:styleId="ListAlpha2">
    <w:name w:val="List Alpha 2"/>
    <w:basedOn w:val="List2"/>
    <w:rsid w:val="006867D5"/>
    <w:pPr>
      <w:numPr>
        <w:numId w:val="7"/>
      </w:numPr>
    </w:pPr>
  </w:style>
  <w:style w:type="paragraph" w:styleId="List2">
    <w:name w:val="List 2"/>
    <w:basedOn w:val="BodyText"/>
    <w:rsid w:val="006867D5"/>
    <w:pPr>
      <w:tabs>
        <w:tab w:val="left" w:pos="680"/>
      </w:tabs>
      <w:spacing w:before="60" w:after="60"/>
      <w:ind w:left="680" w:hanging="340"/>
    </w:pPr>
  </w:style>
  <w:style w:type="paragraph" w:styleId="List3">
    <w:name w:val="List 3"/>
    <w:basedOn w:val="BodyText"/>
    <w:rsid w:val="006867D5"/>
    <w:pPr>
      <w:tabs>
        <w:tab w:val="left" w:pos="1021"/>
      </w:tabs>
      <w:spacing w:before="60" w:after="60"/>
      <w:ind w:left="1020" w:hanging="340"/>
    </w:pPr>
  </w:style>
  <w:style w:type="paragraph" w:styleId="List4">
    <w:name w:val="List 4"/>
    <w:basedOn w:val="BodyText"/>
    <w:rsid w:val="006867D5"/>
    <w:pPr>
      <w:tabs>
        <w:tab w:val="left" w:pos="1361"/>
      </w:tabs>
      <w:spacing w:before="60" w:after="60"/>
      <w:ind w:left="1361" w:hanging="340"/>
    </w:pPr>
  </w:style>
  <w:style w:type="paragraph" w:styleId="List5">
    <w:name w:val="List 5"/>
    <w:basedOn w:val="BodyText"/>
    <w:rsid w:val="006867D5"/>
    <w:pPr>
      <w:tabs>
        <w:tab w:val="left" w:pos="1701"/>
      </w:tabs>
      <w:spacing w:before="60" w:after="60"/>
      <w:ind w:left="1701" w:hanging="340"/>
    </w:pPr>
  </w:style>
  <w:style w:type="paragraph" w:styleId="ListBullet3">
    <w:name w:val="List Bullet 3"/>
    <w:basedOn w:val="List3"/>
    <w:rsid w:val="006867D5"/>
    <w:pPr>
      <w:numPr>
        <w:numId w:val="13"/>
      </w:numPr>
      <w:tabs>
        <w:tab w:val="clear" w:pos="1021"/>
      </w:tabs>
      <w:ind w:left="1037" w:hanging="357"/>
    </w:pPr>
  </w:style>
  <w:style w:type="paragraph" w:styleId="ListBullet4">
    <w:name w:val="List Bullet 4"/>
    <w:basedOn w:val="List4"/>
    <w:rsid w:val="006867D5"/>
    <w:pPr>
      <w:numPr>
        <w:numId w:val="2"/>
      </w:numPr>
      <w:tabs>
        <w:tab w:val="clear" w:pos="1361"/>
      </w:tabs>
    </w:pPr>
  </w:style>
  <w:style w:type="paragraph" w:styleId="ListBullet5">
    <w:name w:val="List Bullet 5"/>
    <w:basedOn w:val="List5"/>
    <w:rsid w:val="006867D5"/>
    <w:pPr>
      <w:numPr>
        <w:numId w:val="3"/>
      </w:numPr>
    </w:pPr>
  </w:style>
  <w:style w:type="paragraph" w:styleId="ListContinue2">
    <w:name w:val="List Continue 2"/>
    <w:basedOn w:val="List2"/>
    <w:rsid w:val="006867D5"/>
    <w:pPr>
      <w:ind w:firstLine="0"/>
    </w:pPr>
  </w:style>
  <w:style w:type="paragraph" w:styleId="ListContinue3">
    <w:name w:val="List Continue 3"/>
    <w:basedOn w:val="List3"/>
    <w:rsid w:val="006867D5"/>
    <w:pPr>
      <w:ind w:left="1021" w:firstLine="0"/>
    </w:pPr>
  </w:style>
  <w:style w:type="paragraph" w:styleId="ListContinue4">
    <w:name w:val="List Continue 4"/>
    <w:basedOn w:val="List4"/>
    <w:rsid w:val="006867D5"/>
    <w:pPr>
      <w:ind w:firstLine="0"/>
    </w:pPr>
  </w:style>
  <w:style w:type="paragraph" w:styleId="ListContinue5">
    <w:name w:val="List Continue 5"/>
    <w:basedOn w:val="List5"/>
    <w:rsid w:val="006867D5"/>
    <w:pPr>
      <w:ind w:firstLine="0"/>
    </w:pPr>
  </w:style>
  <w:style w:type="paragraph" w:styleId="ListNumber3">
    <w:name w:val="List Number 3"/>
    <w:basedOn w:val="List3"/>
    <w:rsid w:val="006867D5"/>
    <w:pPr>
      <w:numPr>
        <w:numId w:val="4"/>
      </w:numPr>
    </w:pPr>
  </w:style>
  <w:style w:type="paragraph" w:styleId="ListNumber4">
    <w:name w:val="List Number 4"/>
    <w:basedOn w:val="List4"/>
    <w:rsid w:val="006867D5"/>
    <w:pPr>
      <w:numPr>
        <w:numId w:val="5"/>
      </w:numPr>
    </w:pPr>
  </w:style>
  <w:style w:type="paragraph" w:styleId="ListNumber5">
    <w:name w:val="List Number 5"/>
    <w:basedOn w:val="List5"/>
    <w:rsid w:val="006867D5"/>
    <w:pPr>
      <w:numPr>
        <w:numId w:val="6"/>
      </w:numPr>
    </w:pPr>
  </w:style>
  <w:style w:type="paragraph" w:styleId="BlockText">
    <w:name w:val="Block Text"/>
    <w:basedOn w:val="Normal"/>
    <w:rsid w:val="006867D5"/>
    <w:pPr>
      <w:spacing w:after="120"/>
      <w:ind w:left="1440" w:right="1440"/>
    </w:pPr>
  </w:style>
  <w:style w:type="character" w:customStyle="1" w:styleId="Subscript">
    <w:name w:val="Subscript"/>
    <w:basedOn w:val="DefaultParagraphFont"/>
    <w:rsid w:val="006867D5"/>
    <w:rPr>
      <w:sz w:val="16"/>
      <w:vertAlign w:val="subscript"/>
    </w:rPr>
  </w:style>
  <w:style w:type="character" w:customStyle="1" w:styleId="Superscript">
    <w:name w:val="Superscript"/>
    <w:basedOn w:val="DefaultParagraphFont"/>
    <w:rsid w:val="006867D5"/>
    <w:rPr>
      <w:sz w:val="16"/>
      <w:vertAlign w:val="superscript"/>
    </w:rPr>
  </w:style>
  <w:style w:type="character" w:customStyle="1" w:styleId="Symbols">
    <w:name w:val="Symbols"/>
    <w:basedOn w:val="DefaultParagraphFont"/>
    <w:rsid w:val="006867D5"/>
    <w:rPr>
      <w:rFonts w:ascii="Symbol" w:hAnsi="Symbol"/>
    </w:rPr>
  </w:style>
  <w:style w:type="character" w:customStyle="1" w:styleId="MenuOptions">
    <w:name w:val="Menu Options"/>
    <w:basedOn w:val="DefaultParagraphFont"/>
    <w:rsid w:val="006867D5"/>
    <w:rPr>
      <w:rFonts w:ascii="Arial Narrow" w:hAnsi="Arial Narrow"/>
      <w:smallCaps/>
    </w:rPr>
  </w:style>
  <w:style w:type="character" w:customStyle="1" w:styleId="Buttons">
    <w:name w:val="Buttons"/>
    <w:basedOn w:val="DefaultParagraphFont"/>
    <w:rsid w:val="006867D5"/>
    <w:rPr>
      <w:b/>
    </w:rPr>
  </w:style>
  <w:style w:type="character" w:customStyle="1" w:styleId="Underlined">
    <w:name w:val="Underlined"/>
    <w:basedOn w:val="DefaultParagraphFont"/>
    <w:rsid w:val="006867D5"/>
    <w:rPr>
      <w:u w:val="single"/>
    </w:rPr>
  </w:style>
  <w:style w:type="paragraph" w:customStyle="1" w:styleId="TableBodyTextRight">
    <w:name w:val="Table Body Text Right"/>
    <w:basedOn w:val="TableBodyText"/>
    <w:rsid w:val="006867D5"/>
    <w:pPr>
      <w:widowControl w:val="0"/>
      <w:autoSpaceDE w:val="0"/>
      <w:autoSpaceDN w:val="0"/>
      <w:adjustRightInd w:val="0"/>
      <w:jc w:val="right"/>
    </w:pPr>
    <w:rPr>
      <w:rFonts w:cs="Arial"/>
      <w:szCs w:val="18"/>
    </w:rPr>
  </w:style>
  <w:style w:type="paragraph" w:customStyle="1" w:styleId="CopyrightText">
    <w:name w:val="Copyright Text"/>
    <w:basedOn w:val="BodyText"/>
    <w:rsid w:val="006867D5"/>
    <w:rPr>
      <w:sz w:val="18"/>
    </w:rPr>
  </w:style>
  <w:style w:type="paragraph" w:customStyle="1" w:styleId="BodySmallRight">
    <w:name w:val="Body Small Right"/>
    <w:basedOn w:val="BodyTextRight"/>
    <w:rsid w:val="006867D5"/>
    <w:rPr>
      <w:sz w:val="18"/>
      <w:szCs w:val="18"/>
    </w:rPr>
  </w:style>
  <w:style w:type="paragraph" w:customStyle="1" w:styleId="MarginEdition">
    <w:name w:val="Margin Edition"/>
    <w:basedOn w:val="MarginNote"/>
    <w:rsid w:val="006867D5"/>
    <w:pPr>
      <w:spacing w:before="0" w:after="0"/>
    </w:pPr>
    <w:rPr>
      <w:rFonts w:ascii="Times New Roman" w:hAnsi="Times New Roman"/>
      <w:color w:val="999999"/>
    </w:rPr>
  </w:style>
  <w:style w:type="paragraph" w:customStyle="1" w:styleId="Spacer">
    <w:name w:val="Spacer"/>
    <w:basedOn w:val="Normal"/>
    <w:rsid w:val="006867D5"/>
    <w:rPr>
      <w:sz w:val="2"/>
      <w:szCs w:val="2"/>
    </w:rPr>
  </w:style>
  <w:style w:type="character" w:customStyle="1" w:styleId="Small">
    <w:name w:val="Small"/>
    <w:basedOn w:val="DefaultParagraphFont"/>
    <w:rsid w:val="006867D5"/>
    <w:rPr>
      <w:sz w:val="16"/>
    </w:rPr>
  </w:style>
  <w:style w:type="paragraph" w:customStyle="1" w:styleId="WideTable">
    <w:name w:val="Wide Table"/>
    <w:basedOn w:val="Normal"/>
    <w:rsid w:val="006867D5"/>
    <w:pPr>
      <w:ind w:left="-1418"/>
    </w:pPr>
    <w:rPr>
      <w:sz w:val="2"/>
      <w:szCs w:val="2"/>
    </w:rPr>
  </w:style>
  <w:style w:type="character" w:styleId="PageNumber">
    <w:name w:val="page number"/>
    <w:basedOn w:val="DefaultParagraphFont"/>
    <w:rsid w:val="006867D5"/>
  </w:style>
  <w:style w:type="paragraph" w:styleId="Quote">
    <w:name w:val="Quote"/>
    <w:basedOn w:val="Heading1"/>
    <w:link w:val="QuoteChar"/>
    <w:qFormat/>
    <w:rsid w:val="006867D5"/>
    <w:rPr>
      <w:b w:val="0"/>
      <w:sz w:val="72"/>
      <w:szCs w:val="72"/>
      <w:lang w:val="en-NZ"/>
    </w:rPr>
  </w:style>
  <w:style w:type="character" w:customStyle="1" w:styleId="QuoteChar">
    <w:name w:val="Quote Char"/>
    <w:basedOn w:val="DefaultParagraphFont"/>
    <w:link w:val="Quote"/>
    <w:rsid w:val="00686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7D5"/>
    <w:pPr>
      <w:pageBreakBefore/>
    </w:pPr>
  </w:style>
  <w:style w:type="paragraph" w:customStyle="1" w:styleId="Border">
    <w:name w:val="Border"/>
    <w:basedOn w:val="Normal"/>
    <w:qFormat/>
    <w:rsid w:val="00686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7D5"/>
    <w:rPr>
      <w:b/>
      <w:bCs/>
      <w:i/>
      <w:iCs/>
      <w:color w:val="auto"/>
    </w:rPr>
  </w:style>
  <w:style w:type="paragraph" w:styleId="IntenseQuote">
    <w:name w:val="Intense Quote"/>
    <w:basedOn w:val="Normal"/>
    <w:next w:val="Normal"/>
    <w:link w:val="IntenseQuoteChar"/>
    <w:uiPriority w:val="30"/>
    <w:qFormat/>
    <w:rsid w:val="00686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7D5"/>
    <w:rPr>
      <w:smallCaps/>
      <w:color w:val="auto"/>
      <w:u w:val="single"/>
    </w:rPr>
  </w:style>
  <w:style w:type="character" w:styleId="IntenseReference">
    <w:name w:val="Intense Reference"/>
    <w:basedOn w:val="DefaultParagraphFont"/>
    <w:uiPriority w:val="32"/>
    <w:qFormat/>
    <w:rsid w:val="006867D5"/>
    <w:rPr>
      <w:b/>
      <w:bCs/>
      <w:smallCaps/>
      <w:color w:val="auto"/>
      <w:spacing w:val="5"/>
      <w:u w:val="single"/>
    </w:rPr>
  </w:style>
  <w:style w:type="paragraph" w:customStyle="1" w:styleId="2ColumnHeading">
    <w:name w:val="2Column Heading"/>
    <w:basedOn w:val="BodyText"/>
    <w:qFormat/>
    <w:rsid w:val="006867D5"/>
    <w:pPr>
      <w:spacing w:after="60"/>
      <w:ind w:left="-2268"/>
    </w:pPr>
    <w:rPr>
      <w:b/>
    </w:rPr>
  </w:style>
  <w:style w:type="paragraph" w:customStyle="1" w:styleId="Heading1TOC">
    <w:name w:val="Heading1 TOC"/>
    <w:basedOn w:val="Normal"/>
    <w:qFormat/>
    <w:rsid w:val="006867D5"/>
    <w:pPr>
      <w:spacing w:before="240" w:after="120"/>
    </w:pPr>
    <w:rPr>
      <w:rFonts w:ascii="Times New Roman" w:hAnsi="Times New Roman"/>
      <w:b/>
      <w:sz w:val="32"/>
    </w:rPr>
  </w:style>
  <w:style w:type="paragraph" w:customStyle="1" w:styleId="Heading2TOC">
    <w:name w:val="Heading2 TOC"/>
    <w:basedOn w:val="Normal"/>
    <w:qFormat/>
    <w:rsid w:val="006867D5"/>
    <w:pPr>
      <w:spacing w:before="240" w:after="60"/>
    </w:pPr>
    <w:rPr>
      <w:rFonts w:ascii="Times New Roman" w:hAnsi="Times New Roman"/>
      <w:b/>
      <w:sz w:val="28"/>
    </w:rPr>
  </w:style>
  <w:style w:type="character" w:customStyle="1" w:styleId="Underline">
    <w:name w:val="Underline"/>
    <w:basedOn w:val="DefaultParagraphFont"/>
    <w:qFormat/>
    <w:rsid w:val="006867D5"/>
    <w:rPr>
      <w:u w:val="single"/>
    </w:rPr>
  </w:style>
  <w:style w:type="character" w:customStyle="1" w:styleId="BoldandItalics">
    <w:name w:val="Bold and Italics"/>
    <w:qFormat/>
    <w:rsid w:val="006867D5"/>
    <w:rPr>
      <w:b/>
      <w:i/>
      <w:u w:val="none"/>
    </w:rPr>
  </w:style>
  <w:style w:type="paragraph" w:styleId="BalloonText">
    <w:name w:val="Balloon Text"/>
    <w:basedOn w:val="Normal"/>
    <w:link w:val="BalloonTextChar"/>
    <w:rsid w:val="006867D5"/>
    <w:rPr>
      <w:rFonts w:ascii="Tahoma" w:hAnsi="Tahoma" w:cs="Tahoma"/>
      <w:sz w:val="16"/>
      <w:szCs w:val="16"/>
    </w:rPr>
  </w:style>
  <w:style w:type="character" w:customStyle="1" w:styleId="BalloonTextChar">
    <w:name w:val="Balloon Text Char"/>
    <w:basedOn w:val="DefaultParagraphFont"/>
    <w:link w:val="BalloonText"/>
    <w:rsid w:val="00686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7D5"/>
    <w:rPr>
      <w:b/>
      <w:color w:val="660033"/>
      <w:spacing w:val="0"/>
    </w:rPr>
  </w:style>
  <w:style w:type="paragraph" w:customStyle="1" w:styleId="Nameditemlist">
    <w:name w:val="Named item list"/>
    <w:basedOn w:val="BodyText"/>
    <w:qFormat/>
    <w:rsid w:val="006867D5"/>
    <w:pPr>
      <w:tabs>
        <w:tab w:val="left" w:pos="2835"/>
      </w:tabs>
      <w:ind w:left="2835" w:hanging="2835"/>
    </w:pPr>
  </w:style>
  <w:style w:type="paragraph" w:customStyle="1" w:styleId="BodyTextnopadding">
    <w:name w:val="Body Text no padding"/>
    <w:basedOn w:val="BodyText"/>
    <w:qFormat/>
    <w:rsid w:val="006867D5"/>
    <w:pPr>
      <w:spacing w:before="0" w:after="0"/>
    </w:pPr>
  </w:style>
  <w:style w:type="paragraph" w:customStyle="1" w:styleId="BodyTextBold">
    <w:name w:val="Body Text Bold"/>
    <w:basedOn w:val="BodyText"/>
    <w:qFormat/>
    <w:rsid w:val="006867D5"/>
    <w:rPr>
      <w:b/>
    </w:rPr>
  </w:style>
  <w:style w:type="character" w:styleId="Hyperlink">
    <w:name w:val="Hyperlink"/>
    <w:basedOn w:val="DefaultParagraphFont"/>
    <w:uiPriority w:val="99"/>
    <w:unhideWhenUsed/>
    <w:rsid w:val="005560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4705</Characters>
  <Application>Microsoft Office Word</Application>
  <DocSecurity>0</DocSecurity>
  <Lines>235</Lines>
  <Paragraphs>132</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MSTTF3002 Gain customer acceptance of service proposal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