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F62" w:rsidP="002E6F62">
      <w:pPr>
        <w:pStyle w:val="Title"/>
      </w:pPr>
      <w:r>
        <w:fldChar w:fldCharType="begin"/>
      </w:r>
      <w:r>
        <w:instrText xml:space="preserve"> TITLE   \* MERGEFORMAT </w:instrText>
      </w:r>
      <w:r>
        <w:fldChar w:fldCharType="separate"/>
      </w:r>
      <w:r>
        <w:t>MSTTF2016 Inspect canvas or sail product</w:t>
      </w:r>
      <w:r>
        <w:fldChar w:fldCharType="end"/>
      </w:r>
    </w:p>
    <w:p w:rsidR="002E6F62" w:rsidP="002E6F62">
      <w:pPr>
        <w:pStyle w:val="Version"/>
        <w:sectPr w:rsidSect="00043D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D35" w:rsidP="00043D35">
      <w:pPr>
        <w:pStyle w:val="SuperHeading"/>
      </w:pPr>
      <w:r w:rsidRPr="00043D35">
        <w:t>MSTTF2016 Inspect canvas or sail product</w:t>
      </w:r>
    </w:p>
    <w:p w:rsidR="00000000" w:rsidRPr="00043D35" w:rsidP="00043D35">
      <w:pPr>
        <w:pStyle w:val="Heading1"/>
      </w:pPr>
      <w:bookmarkStart w:id="1" w:name="O_935086"/>
      <w:bookmarkEnd w:id="1"/>
      <w:r w:rsidRPr="00043D35">
        <w:t>Modification History</w:t>
      </w:r>
    </w:p>
    <w:p w:rsidR="00000000" w:rsidRPr="00043D35" w:rsidP="002E6F62">
      <w:pPr>
        <w:pStyle w:val="BodyText"/>
      </w:pPr>
      <w:r w:rsidRPr="00043D35">
        <w:t>Release 1. Supersedes and is equivalent to LMTTF2019A Inspect canvas or sail product</w:t>
      </w:r>
    </w:p>
    <w:p w:rsidR="00000000" w:rsidRPr="00043D35" w:rsidP="00043D35">
      <w:pPr>
        <w:pStyle w:val="Heading1"/>
      </w:pPr>
      <w:bookmarkStart w:id="2" w:name="O_935094"/>
      <w:bookmarkEnd w:id="2"/>
      <w:r w:rsidRPr="00043D35">
        <w:t>Application</w:t>
      </w:r>
    </w:p>
    <w:p w:rsidR="00000000" w:rsidRPr="00043D35" w:rsidP="002E6F62">
      <w:pPr>
        <w:pStyle w:val="BodyText"/>
      </w:pPr>
      <w:r w:rsidRPr="00043D35">
        <w:t xml:space="preserve">This unit of competency covers the skills and knowledge required to inspect canvas or sail products prior to despatch to </w:t>
      </w:r>
      <w:r w:rsidRPr="00043D35">
        <w:t>customers.</w:t>
      </w:r>
    </w:p>
    <w:p w:rsidR="00000000" w:rsidRPr="00043D35" w:rsidP="002E6F62">
      <w:pPr>
        <w:pStyle w:val="BodyText"/>
      </w:pPr>
      <w:r w:rsidRPr="00043D35">
        <w:t>The unit of competency applies to workplace inspection processes of a range of non-complex 2-D canvas or sail products and equipment prior to despatch to customers. Discretion, initiative and judgment must be demonstrated on the job in own work</w:t>
      </w:r>
      <w:r w:rsidRPr="00043D35">
        <w:t xml:space="preserve">, either individually or in a team environment and may involve referral of matters to other enterprise personnel.  </w:t>
      </w:r>
    </w:p>
    <w:p w:rsidR="00000000" w:rsidRPr="00043D35" w:rsidP="002E6F62">
      <w:pPr>
        <w:pStyle w:val="BodyText"/>
      </w:pPr>
      <w:r w:rsidRPr="00043D35">
        <w:t>Work may be conducted in a variety of environments, such as operational indoor or outdoor workplaces and hazardous or exposed conditions.</w:t>
      </w:r>
    </w:p>
    <w:p w:rsidR="00000000" w:rsidRPr="00043D35" w:rsidP="002E6F62">
      <w:pPr>
        <w:pStyle w:val="BodyText"/>
      </w:pPr>
      <w:r w:rsidRPr="00043D35">
        <w:t xml:space="preserve">Work may be conducted in small to large scale enterprises and may involve individual and team activities. </w:t>
      </w:r>
    </w:p>
    <w:p w:rsidR="00000000" w:rsidRPr="00043D35" w:rsidP="002E6F62">
      <w:pPr>
        <w:pStyle w:val="BodyText"/>
      </w:pPr>
      <w:r w:rsidRPr="00043D35">
        <w:t>No licensing, legislative or certification requirements apply to this unit at the time of publication.</w:t>
      </w:r>
    </w:p>
    <w:p w:rsidR="00000000" w:rsidRPr="00043D35" w:rsidP="00043D35">
      <w:pPr>
        <w:pStyle w:val="Heading1"/>
      </w:pPr>
      <w:bookmarkStart w:id="3" w:name="O_935093"/>
      <w:bookmarkEnd w:id="3"/>
      <w:r w:rsidRPr="00043D35">
        <w:t>Pre-requisite Unit</w:t>
      </w:r>
    </w:p>
    <w:p w:rsidR="00000000" w:rsidRPr="00043D35" w:rsidP="002E6F62">
      <w:pPr>
        <w:pStyle w:val="BodyText"/>
      </w:pPr>
      <w:r w:rsidRPr="00043D35">
        <w:t>Nil</w:t>
      </w:r>
    </w:p>
    <w:p w:rsidR="00000000" w:rsidRPr="00043D35" w:rsidP="00043D35">
      <w:pPr>
        <w:pStyle w:val="Heading1"/>
      </w:pPr>
      <w:bookmarkStart w:id="4" w:name="O_935092"/>
      <w:bookmarkEnd w:id="4"/>
      <w:r w:rsidRPr="00043D35">
        <w:t>Competency Field</w:t>
      </w:r>
    </w:p>
    <w:p w:rsidR="00000000" w:rsidRPr="00043D35" w:rsidP="002E6F62">
      <w:pPr>
        <w:pStyle w:val="BodyText"/>
      </w:pPr>
      <w:r w:rsidRPr="00043D35">
        <w:t>Textile fabrication</w:t>
      </w:r>
    </w:p>
    <w:p w:rsidR="00000000" w:rsidRPr="00043D35" w:rsidP="00043D35">
      <w:pPr>
        <w:pStyle w:val="Heading1"/>
      </w:pPr>
      <w:bookmarkStart w:id="5" w:name="O_935091"/>
      <w:bookmarkEnd w:id="5"/>
      <w:r w:rsidRPr="00043D35">
        <w:t>Unit Sector</w:t>
      </w:r>
    </w:p>
    <w:p w:rsidR="00000000" w:rsidRPr="00043D35" w:rsidP="002E6F62">
      <w:pPr>
        <w:pStyle w:val="BodyText"/>
      </w:pPr>
      <w:r w:rsidRPr="00043D35">
        <w:t>Not applicable</w:t>
      </w:r>
    </w:p>
    <w:p w:rsidR="00000000" w:rsidRPr="00043D35" w:rsidP="00043D35">
      <w:pPr>
        <w:pStyle w:val="Heading1"/>
      </w:pPr>
      <w:bookmarkStart w:id="6" w:name="O_935090"/>
      <w:bookmarkEnd w:id="6"/>
      <w:r w:rsidRPr="00043D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43D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 xml:space="preserve">Elements describe the </w:t>
            </w:r>
            <w:r w:rsidRPr="00043D3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 xml:space="preserve">Performance criteria describe the performance needed to </w:t>
            </w:r>
            <w:r w:rsidRPr="00043D35">
              <w:t>demonstrate a</w:t>
            </w:r>
            <w:r w:rsidRPr="00043D35">
              <w:t>chievement of the element.</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t>1</w:t>
            </w:r>
          </w:p>
        </w:tc>
        <w:tc>
          <w:tcPr>
            <w:tcW w:w="1962" w:type="dxa"/>
            <w:vMerge w:val="restart"/>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1.1</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Follow standard operating procedures (SOPs)</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1.2</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Comply with work health and safety (WHS) requirements at all times</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1.3</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Use appropriate personal protective equipment (PPE) in accordance with SOPs</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1.4</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Identify job requirements from specifications, drawings, job sheets or work instructions</w:t>
            </w:r>
          </w:p>
        </w:tc>
      </w:tr>
      <w:tr w:rsidTr="00043D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D35">
            <w:pPr>
              <w:pStyle w:val="BodyText"/>
              <w:rPr>
                <w:lang w:val="en-NZ"/>
              </w:rPr>
            </w:pP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t>2</w:t>
            </w:r>
          </w:p>
        </w:tc>
        <w:tc>
          <w:tcPr>
            <w:tcW w:w="1962" w:type="dxa"/>
            <w:vMerge w:val="restart"/>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rPr>
                <w:rStyle w:val="SpecialBold"/>
              </w:rPr>
              <w:t>Prepare to inspect canvas or sail product</w:t>
            </w: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2.1</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 xml:space="preserve">Obtain relevant workplace and customer specifications for the product </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2.2</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 xml:space="preserve">Identify applicable workplace and industry quality standards </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2.3</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Clear and clean work area to be used for inspection in preparation for the inspection process</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2.4</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 xml:space="preserve">Read and apply workplace procedures and instructions </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2.5</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Prepare tools and measuring and marking equipment</w:t>
            </w:r>
          </w:p>
        </w:tc>
      </w:tr>
      <w:tr w:rsidTr="00043D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D35">
            <w:pPr>
              <w:pStyle w:val="BodyText"/>
              <w:rPr>
                <w:lang w:val="en-NZ"/>
              </w:rPr>
            </w:pP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t>3</w:t>
            </w:r>
          </w:p>
        </w:tc>
        <w:tc>
          <w:tcPr>
            <w:tcW w:w="1962" w:type="dxa"/>
            <w:vMerge w:val="restart"/>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rPr>
                <w:rStyle w:val="SpecialBold"/>
              </w:rPr>
              <w:t>Locate, transport and lay out product</w:t>
            </w: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3.1</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Locate and transfer completed product safely to the inspection area</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3.2</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Lay out or hang product for inspection</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3.3</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Seek assistance to handle product, if necessary</w:t>
            </w:r>
          </w:p>
        </w:tc>
      </w:tr>
      <w:tr w:rsidTr="00043D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43D35">
            <w:pPr>
              <w:pStyle w:val="BodyText"/>
              <w:rPr>
                <w:lang w:val="en-NZ"/>
              </w:rPr>
            </w:pP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t>4</w:t>
            </w:r>
          </w:p>
        </w:tc>
        <w:tc>
          <w:tcPr>
            <w:tcW w:w="1962" w:type="dxa"/>
            <w:vMerge w:val="restart"/>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rPr>
                <w:rStyle w:val="SpecialBold"/>
              </w:rPr>
              <w:t>Inspect and finalise work</w:t>
            </w: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4.1</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Inspect product to verify that it meets job specifications and relevant workplace and industry quality standards</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4.2</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 xml:space="preserve">Identify and mark any areas in need of re-work or rectification </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4.3</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Isolate and report product needing re-work or other actions, as required</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4.4</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Label and tag inspected product and fold or otherwise prepare products  for storage or transport</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4.5</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Complete documentation in accordance with workplace procedures</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4.6</w:t>
            </w:r>
          </w:p>
        </w:tc>
        <w:tc>
          <w:tcPr>
            <w:tcW w:w="561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Inform supervisor of any abnormalities indicating a need for maintenance or other action elsewhere in the workplace</w:t>
            </w:r>
          </w:p>
        </w:tc>
      </w:tr>
      <w:tr w:rsidTr="00043D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4.7</w:t>
            </w:r>
          </w:p>
        </w:tc>
        <w:tc>
          <w:tcPr>
            <w:tcW w:w="5610" w:type="dxa"/>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t>Clean to</w:t>
            </w:r>
            <w:r w:rsidRPr="00043D35">
              <w:t>ols and equipment after use and store according to industry, WHS and workplace procedures</w:t>
            </w:r>
          </w:p>
        </w:tc>
      </w:tr>
    </w:tbl>
    <w:p w:rsidR="00000000" w:rsidRPr="00043D35" w:rsidP="00043D35">
      <w:pPr>
        <w:pStyle w:val="BodyText"/>
      </w:pPr>
    </w:p>
    <w:p w:rsidR="00000000" w:rsidRPr="00043D35" w:rsidP="00043D35">
      <w:pPr>
        <w:pStyle w:val="AllowPageBreak"/>
      </w:pPr>
    </w:p>
    <w:p w:rsidR="00000000" w:rsidRPr="00043D35" w:rsidP="00043D35">
      <w:pPr>
        <w:pStyle w:val="Heading1"/>
      </w:pPr>
      <w:bookmarkStart w:id="7" w:name="O_935089"/>
      <w:bookmarkEnd w:id="7"/>
      <w:r w:rsidRPr="00043D35">
        <w:t>Foundation Skills</w:t>
      </w:r>
    </w:p>
    <w:p w:rsidR="00000000" w:rsidRPr="00043D35" w:rsidP="002E6F62">
      <w:pPr>
        <w:pStyle w:val="BodyText"/>
      </w:pPr>
      <w:r w:rsidRPr="00043D35">
        <w:t>This section describes those required skills (language, literacy and numeracy) that are essential to performance.</w:t>
      </w:r>
    </w:p>
    <w:p w:rsidR="00000000" w:rsidRPr="00043D35" w:rsidP="002E6F62">
      <w:pPr>
        <w:pStyle w:val="BodyText"/>
      </w:pPr>
      <w:r w:rsidRPr="00043D35">
        <w:t>Foundation ski</w:t>
      </w:r>
      <w:r w:rsidRPr="00043D35">
        <w:t>lls essential to performance are explicit in the performance criteria of this unit of competency.</w:t>
      </w:r>
    </w:p>
    <w:p w:rsidR="00000000" w:rsidRPr="00043D35" w:rsidP="00043D35">
      <w:pPr>
        <w:pStyle w:val="Heading1"/>
      </w:pPr>
      <w:bookmarkStart w:id="8" w:name="O_935088"/>
      <w:bookmarkEnd w:id="8"/>
      <w:r w:rsidRPr="00043D35">
        <w:t>Range of Conditions</w:t>
      </w:r>
    </w:p>
    <w:tbl>
      <w:tblPr>
        <w:tblW w:w="0" w:type="auto"/>
        <w:tblCellMar>
          <w:left w:w="62" w:type="dxa"/>
          <w:right w:w="62" w:type="dxa"/>
        </w:tblCellMar>
        <w:tblLook w:val="0000"/>
      </w:tblPr>
      <w:tblGrid>
        <w:gridCol w:w="2163"/>
        <w:gridCol w:w="7033"/>
      </w:tblGrid>
      <w:tr w:rsidTr="002E6F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t>This field allows for different work environments and conditions that may affect performance. Essential operating conditi</w:t>
            </w:r>
            <w:r w:rsidRPr="00043D35">
              <w:t>ons that may be present (depending on the work situation, needs of the candidate, accessibility of the item, and local industry and regional contexts) are included.</w:t>
            </w:r>
          </w:p>
        </w:tc>
      </w:tr>
      <w:tr w:rsidTr="002E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43D35" w:rsidP="00043D35">
            <w:pPr>
              <w:pStyle w:val="ListBullet"/>
            </w:pPr>
            <w:r w:rsidRPr="00043D35">
              <w:t>requirements prescribed by le</w:t>
            </w:r>
            <w:r w:rsidRPr="00043D35">
              <w:t>gislation, awards, agreements and conditions of employment</w:t>
            </w:r>
          </w:p>
          <w:p w:rsidR="00000000" w:rsidRPr="00043D35" w:rsidP="00043D35">
            <w:pPr>
              <w:pStyle w:val="ListBullet"/>
            </w:pPr>
            <w:r w:rsidRPr="00043D35">
              <w:t>SOPs</w:t>
            </w:r>
          </w:p>
          <w:p w:rsidR="00000000" w:rsidRPr="00043D35" w:rsidP="00043D35">
            <w:pPr>
              <w:pStyle w:val="ListBullet"/>
            </w:pPr>
            <w:r w:rsidRPr="00043D35">
              <w:t>work instructions</w:t>
            </w:r>
          </w:p>
          <w:p w:rsidR="00000000" w:rsidRPr="00043D35" w:rsidP="00043D35">
            <w:pPr>
              <w:pStyle w:val="ListBullet"/>
            </w:pPr>
            <w:r w:rsidRPr="00043D35">
              <w:t>oral, written and visual communication</w:t>
            </w:r>
          </w:p>
          <w:p w:rsidR="00000000" w:rsidRPr="00043D35" w:rsidP="00043D35">
            <w:pPr>
              <w:pStyle w:val="ListBullet"/>
            </w:pPr>
            <w:r w:rsidRPr="00043D35">
              <w:t>quality practices, including responsibility for maintenance of own work quality and contribution to quality improvement of team or section output</w:t>
            </w:r>
          </w:p>
          <w:p w:rsidR="00000000" w:rsidRPr="00043D35" w:rsidP="00043D35">
            <w:pPr>
              <w:pStyle w:val="ListBullet"/>
            </w:pPr>
            <w:r w:rsidRPr="00043D35">
              <w:t>housekeeping</w:t>
            </w:r>
          </w:p>
          <w:p w:rsidR="00000000" w:rsidRPr="00043D35" w:rsidP="00043D35">
            <w:pPr>
              <w:pStyle w:val="ListBullet"/>
            </w:pPr>
            <w:r w:rsidRPr="00043D35">
              <w:t>tasks related to environmental protection, waste disposal, pollution control and recycling</w:t>
            </w:r>
          </w:p>
          <w:p w:rsidR="00000000" w:rsidRPr="00043D35" w:rsidP="00043D35">
            <w:pPr>
              <w:pStyle w:val="ListBullet"/>
            </w:pPr>
            <w:r w:rsidRPr="00043D35">
              <w:t>WHS pr</w:t>
            </w:r>
            <w:r w:rsidRPr="00043D35">
              <w:t>actices</w:t>
            </w:r>
          </w:p>
          <w:p w:rsidR="00000000" w:rsidP="00043D35">
            <w:pPr>
              <w:pStyle w:val="BodyText"/>
              <w:rPr>
                <w:lang w:val="en-NZ"/>
              </w:rPr>
            </w:pPr>
          </w:p>
        </w:tc>
      </w:tr>
      <w:tr w:rsidTr="002E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43D35" w:rsidP="00043D35">
            <w:pPr>
              <w:pStyle w:val="ListBullet"/>
            </w:pPr>
            <w:r w:rsidRPr="00043D35">
              <w:t>the relevant industry or Australian Standards that are current at the time this unit is being undertaken</w:t>
            </w:r>
          </w:p>
          <w:p w:rsidR="00000000" w:rsidP="00043D35">
            <w:pPr>
              <w:pStyle w:val="BodyText"/>
              <w:rPr>
                <w:lang w:val="en-NZ"/>
              </w:rPr>
            </w:pPr>
          </w:p>
        </w:tc>
      </w:tr>
      <w:tr w:rsidTr="002E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rPr>
                <w:rStyle w:val="SpecialBold"/>
              </w:rPr>
              <w:t>Tools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43D35" w:rsidP="00043D35">
            <w:pPr>
              <w:pStyle w:val="ListBullet"/>
            </w:pPr>
            <w:r w:rsidRPr="00043D35">
              <w:t>measuring tapes</w:t>
            </w:r>
          </w:p>
          <w:p w:rsidR="00000000" w:rsidRPr="00043D35" w:rsidP="00043D35">
            <w:pPr>
              <w:pStyle w:val="ListBullet"/>
            </w:pPr>
            <w:r w:rsidRPr="00043D35">
              <w:t>protractors</w:t>
            </w:r>
          </w:p>
          <w:p w:rsidR="00000000" w:rsidRPr="00043D35" w:rsidP="00043D35">
            <w:pPr>
              <w:pStyle w:val="ListBullet"/>
            </w:pPr>
            <w:r w:rsidRPr="00043D35">
              <w:t>callipers</w:t>
            </w:r>
          </w:p>
          <w:p w:rsidR="00000000" w:rsidRPr="00043D35" w:rsidP="00043D35">
            <w:pPr>
              <w:pStyle w:val="ListBullet"/>
            </w:pPr>
            <w:r w:rsidRPr="00043D35">
              <w:t>l</w:t>
            </w:r>
            <w:r w:rsidRPr="00043D35">
              <w:t>ifting and hoisting equipment</w:t>
            </w:r>
          </w:p>
          <w:p w:rsidR="00000000" w:rsidRPr="00043D35" w:rsidP="00043D35">
            <w:pPr>
              <w:pStyle w:val="ListBullet"/>
            </w:pPr>
            <w:r w:rsidRPr="00043D35">
              <w:t>pliers</w:t>
            </w:r>
          </w:p>
          <w:p w:rsidR="00000000" w:rsidRPr="00043D35" w:rsidP="00043D35">
            <w:pPr>
              <w:pStyle w:val="ListBullet"/>
            </w:pPr>
            <w:r w:rsidRPr="00043D35">
              <w:t>knives</w:t>
            </w:r>
          </w:p>
          <w:p w:rsidR="00000000" w:rsidRPr="00043D35" w:rsidP="00043D35">
            <w:pPr>
              <w:pStyle w:val="ListBullet"/>
            </w:pPr>
            <w:r w:rsidRPr="00043D35">
              <w:t>marking pens</w:t>
            </w:r>
          </w:p>
          <w:p w:rsidR="00000000" w:rsidRPr="00043D35" w:rsidP="00043D35">
            <w:pPr>
              <w:pStyle w:val="ListBullet"/>
            </w:pPr>
            <w:r w:rsidRPr="00043D35">
              <w:t>crayons</w:t>
            </w:r>
          </w:p>
          <w:p w:rsidR="00000000" w:rsidP="00043D35">
            <w:pPr>
              <w:pStyle w:val="BodyText"/>
              <w:rPr>
                <w:lang w:val="en-NZ"/>
              </w:rPr>
            </w:pPr>
          </w:p>
        </w:tc>
      </w:tr>
      <w:tr w:rsidTr="002E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43D35">
            <w:pPr>
              <w:pStyle w:val="BodyText"/>
              <w:rPr>
                <w:lang w:val="en-NZ"/>
              </w:rPr>
            </w:pPr>
            <w:r w:rsidRPr="00043D35">
              <w:rPr>
                <w:rStyle w:val="SpecialBold"/>
              </w:rPr>
              <w:t>Electrical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43D35" w:rsidP="00043D35">
            <w:pPr>
              <w:pStyle w:val="ListBullet"/>
            </w:pPr>
            <w:r w:rsidRPr="00043D35">
              <w:t>lifting and hoisting equipment</w:t>
            </w:r>
          </w:p>
          <w:p w:rsidR="00000000" w:rsidRPr="00043D35" w:rsidP="00043D35">
            <w:pPr>
              <w:pStyle w:val="ListBullet"/>
            </w:pPr>
            <w:r w:rsidRPr="00043D35">
              <w:t>inspection lamps</w:t>
            </w:r>
          </w:p>
          <w:p w:rsidR="00000000" w:rsidRPr="00043D35" w:rsidP="00043D35">
            <w:pPr>
              <w:pStyle w:val="ListBullet"/>
            </w:pPr>
            <w:r w:rsidRPr="00043D35">
              <w:t>electric staple guns</w:t>
            </w:r>
          </w:p>
          <w:p w:rsidR="00000000" w:rsidP="00043D35">
            <w:pPr>
              <w:pStyle w:val="BodyText"/>
              <w:rPr>
                <w:lang w:val="en-NZ"/>
              </w:rPr>
            </w:pPr>
          </w:p>
        </w:tc>
      </w:tr>
      <w:tr w:rsidTr="002E6F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rPr>
                <w:rStyle w:val="SpecialBold"/>
              </w:rPr>
              <w:t>WHS practices</w:t>
            </w:r>
          </w:p>
          <w:p w:rsidR="00000000" w:rsidRPr="00043D35" w:rsidP="00043D35">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43D35" w:rsidP="00043D35">
            <w:pPr>
              <w:pStyle w:val="BodyText"/>
            </w:pPr>
            <w:r w:rsidRPr="00043D35">
              <w:t>WHS practices include hazard identification and control, risk assessment and implementation of risk reduction measures specific to the tasks described by this unit, and include one or more of the following:</w:t>
            </w:r>
          </w:p>
          <w:p w:rsidR="00000000" w:rsidRPr="00043D35" w:rsidP="00043D35">
            <w:pPr>
              <w:pStyle w:val="ListBullet"/>
            </w:pPr>
            <w:r w:rsidRPr="00043D35">
              <w:t>manual handling techniques</w:t>
            </w:r>
          </w:p>
          <w:p w:rsidR="00000000" w:rsidRPr="00043D35" w:rsidP="00043D35">
            <w:pPr>
              <w:pStyle w:val="ListBullet"/>
            </w:pPr>
            <w:r w:rsidRPr="00043D35">
              <w:t>SOPs</w:t>
            </w:r>
          </w:p>
          <w:p w:rsidR="00000000" w:rsidRPr="00043D35" w:rsidP="00043D35">
            <w:pPr>
              <w:pStyle w:val="ListBullet"/>
            </w:pPr>
            <w:r w:rsidRPr="00043D35">
              <w:t>PPE</w:t>
            </w:r>
          </w:p>
          <w:p w:rsidR="00000000" w:rsidRPr="00043D35" w:rsidP="00043D35">
            <w:pPr>
              <w:pStyle w:val="ListBullet"/>
            </w:pPr>
            <w:r w:rsidRPr="00043D35">
              <w:t>safe materia</w:t>
            </w:r>
            <w:r w:rsidRPr="00043D35">
              <w:t>ls handling</w:t>
            </w:r>
          </w:p>
          <w:p w:rsidR="00000000" w:rsidRPr="00043D35" w:rsidP="00043D35">
            <w:pPr>
              <w:pStyle w:val="ListBullet"/>
            </w:pPr>
            <w:r w:rsidRPr="00043D35">
              <w:t>taking of rest breaks</w:t>
            </w:r>
          </w:p>
          <w:p w:rsidR="00000000" w:rsidRPr="00043D35" w:rsidP="00043D35">
            <w:pPr>
              <w:pStyle w:val="ListBullet"/>
            </w:pPr>
            <w:r w:rsidRPr="00043D35">
              <w:t>ergonomic arrangement of workplaces</w:t>
            </w:r>
          </w:p>
          <w:p w:rsidR="00000000" w:rsidRPr="00043D35" w:rsidP="00043D35">
            <w:pPr>
              <w:pStyle w:val="ListBullet"/>
            </w:pPr>
            <w:r w:rsidRPr="00043D35">
              <w:t>following marked walkways</w:t>
            </w:r>
          </w:p>
          <w:p w:rsidR="00000000" w:rsidRPr="00043D35" w:rsidP="00043D35">
            <w:pPr>
              <w:pStyle w:val="ListBullet"/>
            </w:pPr>
            <w:r w:rsidRPr="00043D35">
              <w:t>safe storage of equipment</w:t>
            </w:r>
          </w:p>
          <w:p w:rsidR="00000000" w:rsidRPr="00043D35" w:rsidP="00043D35">
            <w:pPr>
              <w:pStyle w:val="ListBullet"/>
            </w:pPr>
            <w:r w:rsidRPr="00043D35">
              <w:t>housekeeping</w:t>
            </w:r>
          </w:p>
          <w:p w:rsidR="00000000" w:rsidRPr="00043D35" w:rsidP="00043D35">
            <w:pPr>
              <w:pStyle w:val="ListBullet"/>
            </w:pPr>
            <w:r w:rsidRPr="00043D35">
              <w:t>reporting accidents and incidents</w:t>
            </w:r>
          </w:p>
          <w:p w:rsidR="00000000" w:rsidRPr="00043D35" w:rsidP="00043D35">
            <w:pPr>
              <w:pStyle w:val="ListBullet"/>
            </w:pPr>
            <w:r w:rsidRPr="00043D35">
              <w:t>environmental practices</w:t>
            </w:r>
          </w:p>
        </w:tc>
      </w:tr>
    </w:tbl>
    <w:p w:rsidR="00000000" w:rsidRPr="00043D35" w:rsidP="00043D35">
      <w:pPr>
        <w:pStyle w:val="BodyText"/>
      </w:pPr>
    </w:p>
    <w:p w:rsidR="00000000" w:rsidRPr="00043D35" w:rsidP="00043D35">
      <w:pPr>
        <w:pStyle w:val="AllowPageBreak"/>
      </w:pPr>
    </w:p>
    <w:p w:rsidR="00000000" w:rsidRPr="00043D35" w:rsidP="00043D35">
      <w:pPr>
        <w:pStyle w:val="Heading1"/>
      </w:pPr>
      <w:bookmarkStart w:id="9" w:name="O_935087"/>
      <w:bookmarkEnd w:id="9"/>
      <w:r w:rsidRPr="00043D35">
        <w:t>Unit Mapping Information</w:t>
      </w:r>
    </w:p>
    <w:p w:rsidR="00000000" w:rsidRPr="00043D35" w:rsidP="002E6F62">
      <w:pPr>
        <w:pStyle w:val="BodyText"/>
      </w:pPr>
      <w:r w:rsidRPr="00043D35">
        <w:t>Release 1. Supersedes and is equivalent to LMTTF2019A Inspect canvas or sail product</w:t>
      </w:r>
    </w:p>
    <w:p w:rsidR="00000000" w:rsidRPr="00043D35" w:rsidP="00043D35">
      <w:pPr>
        <w:pStyle w:val="Heading1"/>
      </w:pPr>
      <w:bookmarkStart w:id="10" w:name="O_935080"/>
      <w:bookmarkEnd w:id="10"/>
      <w:r w:rsidRPr="00043D35">
        <w:t>Links</w:t>
      </w:r>
    </w:p>
    <w:p w:rsidR="00000000" w:rsidRPr="00043D35" w:rsidP="002E6F62">
      <w:pPr>
        <w:pStyle w:val="BodyText"/>
      </w:pPr>
      <w:r w:rsidRPr="00043D3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25EF4">
        <w:rPr>
          <w:rStyle w:val="Hyperlink"/>
        </w:rPr>
        <w:t>https://vetnet.gov.au/Pages/TrainingDocs.aspx?q=a203ec5c-de7d-406b-b3e1-8f1a9b76e92e</w:t>
      </w:r>
      <w:r>
        <w:fldChar w:fldCharType="end"/>
      </w:r>
    </w:p>
    <w:p w:rsidR="00000000" w:rsidRPr="00043D35" w:rsidP="00043D35"/>
    <w:sectPr w:rsidSect="00043D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5" w:rsidRPr="002E6F62" w:rsidP="002E6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62" w:rsidP="00043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6F62" w:rsidP="00043D3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6F62" w:rsidP="00043D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D35" w:rsidRPr="002E6F62" w:rsidP="002E6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62" w:rsidRPr="002D2AF8" w:rsidP="00043D35">
    <w:pPr>
      <w:pStyle w:val="Header"/>
      <w:framePr w:wrap="around"/>
    </w:pPr>
    <w:r>
      <w:fldChar w:fldCharType="begin"/>
    </w:r>
    <w:r>
      <w:instrText xml:space="preserve"> TITLE   \* MERGEFORMAT </w:instrText>
    </w:r>
    <w:r>
      <w:fldChar w:fldCharType="separate"/>
    </w:r>
    <w:r>
      <w:t>MSTTF2016 Inspect canvas or sail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E6F62" w:rsidP="00043D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F67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4E47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D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D35"/>
    <w:pPr>
      <w:spacing w:before="360" w:after="60"/>
      <w:outlineLvl w:val="0"/>
    </w:pPr>
    <w:rPr>
      <w:sz w:val="32"/>
    </w:rPr>
  </w:style>
  <w:style w:type="paragraph" w:styleId="Heading2">
    <w:name w:val="heading 2"/>
    <w:basedOn w:val="HeadingBase"/>
    <w:next w:val="BodyText"/>
    <w:link w:val="Heading2Char"/>
    <w:qFormat/>
    <w:rsid w:val="00043D35"/>
    <w:pPr>
      <w:keepLines/>
      <w:spacing w:before="240" w:after="120"/>
      <w:outlineLvl w:val="1"/>
    </w:pPr>
    <w:rPr>
      <w:sz w:val="28"/>
      <w:szCs w:val="40"/>
    </w:rPr>
  </w:style>
  <w:style w:type="paragraph" w:styleId="Heading3">
    <w:name w:val="heading 3"/>
    <w:basedOn w:val="HeadingBase"/>
    <w:next w:val="BodyText"/>
    <w:link w:val="Heading3Char"/>
    <w:qFormat/>
    <w:rsid w:val="00043D35"/>
    <w:pPr>
      <w:spacing w:before="180" w:after="120"/>
      <w:outlineLvl w:val="2"/>
    </w:pPr>
    <w:rPr>
      <w:spacing w:val="-10"/>
      <w:kern w:val="32"/>
    </w:rPr>
  </w:style>
  <w:style w:type="paragraph" w:styleId="Heading4">
    <w:name w:val="heading 4"/>
    <w:basedOn w:val="HeadingBase"/>
    <w:next w:val="BodyText"/>
    <w:link w:val="Heading4Char"/>
    <w:qFormat/>
    <w:rsid w:val="00043D35"/>
    <w:pPr>
      <w:spacing w:before="160" w:after="120"/>
      <w:outlineLvl w:val="3"/>
    </w:pPr>
    <w:rPr>
      <w:sz w:val="22"/>
    </w:rPr>
  </w:style>
  <w:style w:type="paragraph" w:styleId="Heading5">
    <w:name w:val="heading 5"/>
    <w:basedOn w:val="HeadingBase"/>
    <w:next w:val="Normal"/>
    <w:link w:val="Heading5Char"/>
    <w:qFormat/>
    <w:rsid w:val="00043D35"/>
    <w:pPr>
      <w:spacing w:before="80"/>
      <w:outlineLvl w:val="4"/>
    </w:pPr>
    <w:rPr>
      <w:color w:val="918585"/>
      <w:sz w:val="20"/>
    </w:rPr>
  </w:style>
  <w:style w:type="paragraph" w:styleId="Heading6">
    <w:name w:val="heading 6"/>
    <w:basedOn w:val="HeadingBase"/>
    <w:next w:val="Normal"/>
    <w:link w:val="Heading6Char"/>
    <w:qFormat/>
    <w:rsid w:val="00043D35"/>
    <w:pPr>
      <w:spacing w:before="60"/>
      <w:outlineLvl w:val="5"/>
    </w:pPr>
    <w:rPr>
      <w:color w:val="918585"/>
      <w:sz w:val="20"/>
    </w:rPr>
  </w:style>
  <w:style w:type="paragraph" w:styleId="Heading7">
    <w:name w:val="heading 7"/>
    <w:basedOn w:val="Normal"/>
    <w:next w:val="Normal"/>
    <w:link w:val="Heading7Char"/>
    <w:qFormat/>
    <w:rsid w:val="00043D35"/>
    <w:pPr>
      <w:ind w:left="720"/>
      <w:outlineLvl w:val="6"/>
    </w:pPr>
    <w:rPr>
      <w:i/>
    </w:rPr>
  </w:style>
  <w:style w:type="paragraph" w:styleId="Heading8">
    <w:name w:val="heading 8"/>
    <w:basedOn w:val="Normal"/>
    <w:next w:val="Normal"/>
    <w:link w:val="Heading8Char"/>
    <w:qFormat/>
    <w:rsid w:val="00043D35"/>
    <w:pPr>
      <w:ind w:left="720"/>
      <w:outlineLvl w:val="7"/>
    </w:pPr>
    <w:rPr>
      <w:i/>
    </w:rPr>
  </w:style>
  <w:style w:type="paragraph" w:styleId="Heading9">
    <w:name w:val="heading 9"/>
    <w:basedOn w:val="Normal"/>
    <w:next w:val="Normal"/>
    <w:link w:val="Heading9Char"/>
    <w:qFormat/>
    <w:rsid w:val="00043D35"/>
    <w:pPr>
      <w:ind w:left="720"/>
      <w:outlineLvl w:val="8"/>
    </w:pPr>
    <w:rPr>
      <w:i/>
    </w:rPr>
  </w:style>
  <w:style w:type="character" w:default="1" w:styleId="DefaultParagraphFont">
    <w:name w:val="Default Paragraph Font"/>
    <w:uiPriority w:val="1"/>
    <w:unhideWhenUsed/>
    <w:rsid w:val="00043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D35"/>
  </w:style>
  <w:style w:type="character" w:customStyle="1" w:styleId="Heading1Char">
    <w:name w:val="Heading 1 Char"/>
    <w:basedOn w:val="DefaultParagraphFont"/>
    <w:link w:val="Heading1"/>
    <w:rsid w:val="00043D35"/>
    <w:rPr>
      <w:rFonts w:ascii="Times New Roman" w:eastAsia="Times New Roman" w:hAnsi="Times New Roman" w:cs="Times New Roman"/>
      <w:b/>
      <w:sz w:val="32"/>
      <w:szCs w:val="20"/>
      <w:lang w:eastAsia="en-US"/>
    </w:rPr>
  </w:style>
  <w:style w:type="paragraph" w:styleId="BodyText">
    <w:name w:val="Body Text"/>
    <w:basedOn w:val="Normal"/>
    <w:link w:val="BodyTextChar"/>
    <w:rsid w:val="00043D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D35"/>
    <w:rPr>
      <w:rFonts w:ascii="Times New Roman" w:eastAsia="Times New Roman" w:hAnsi="Times New Roman" w:cs="Times New Roman"/>
      <w:sz w:val="24"/>
      <w:lang w:eastAsia="en-US"/>
    </w:rPr>
  </w:style>
  <w:style w:type="paragraph" w:styleId="ListBullet">
    <w:name w:val="List Bullet"/>
    <w:basedOn w:val="List"/>
    <w:rsid w:val="00043D35"/>
    <w:pPr>
      <w:numPr>
        <w:numId w:val="11"/>
      </w:numPr>
      <w:tabs>
        <w:tab w:val="clear" w:pos="340"/>
      </w:tabs>
      <w:spacing w:before="40" w:after="40"/>
    </w:pPr>
  </w:style>
  <w:style w:type="character" w:customStyle="1" w:styleId="SpecialBold">
    <w:name w:val="Special Bold"/>
    <w:basedOn w:val="DefaultParagraphFont"/>
    <w:rsid w:val="00043D35"/>
    <w:rPr>
      <w:b/>
      <w:spacing w:val="0"/>
    </w:rPr>
  </w:style>
  <w:style w:type="paragraph" w:customStyle="1" w:styleId="SuperHeading">
    <w:name w:val="SuperHeading"/>
    <w:basedOn w:val="Normal"/>
    <w:rsid w:val="00043D35"/>
    <w:pPr>
      <w:spacing w:before="240" w:after="120"/>
      <w:outlineLvl w:val="0"/>
    </w:pPr>
    <w:rPr>
      <w:rFonts w:ascii="Times New Roman" w:hAnsi="Times New Roman"/>
      <w:b/>
      <w:sz w:val="32"/>
    </w:rPr>
  </w:style>
  <w:style w:type="paragraph" w:customStyle="1" w:styleId="AllowPageBreak">
    <w:name w:val="AllowPageBreak"/>
    <w:rsid w:val="00043D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D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D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D35"/>
    <w:rPr>
      <w:rFonts w:ascii="Courier New" w:eastAsia="Times New Roman" w:hAnsi="Courier New" w:cs="Times New Roman"/>
      <w:i/>
      <w:szCs w:val="20"/>
      <w:lang w:eastAsia="en-US"/>
    </w:rPr>
  </w:style>
  <w:style w:type="paragraph" w:customStyle="1" w:styleId="HeadingBase">
    <w:name w:val="Heading Base"/>
    <w:rsid w:val="00043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D35"/>
    <w:pPr>
      <w:tabs>
        <w:tab w:val="right" w:leader="dot" w:pos="9072"/>
      </w:tabs>
      <w:ind w:left="567"/>
    </w:pPr>
    <w:rPr>
      <w:szCs w:val="22"/>
    </w:rPr>
  </w:style>
  <w:style w:type="paragraph" w:customStyle="1" w:styleId="TOCBase">
    <w:name w:val="TOC Base"/>
    <w:rsid w:val="00043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D35"/>
    <w:pPr>
      <w:tabs>
        <w:tab w:val="right" w:leader="dot" w:pos="9072"/>
      </w:tabs>
      <w:spacing w:before="40" w:after="40"/>
      <w:ind w:left="284"/>
    </w:pPr>
    <w:rPr>
      <w:rFonts w:ascii="Times New Roman" w:hAnsi="Times New Roman"/>
    </w:rPr>
  </w:style>
  <w:style w:type="paragraph" w:styleId="TOC1">
    <w:name w:val="toc 1"/>
    <w:basedOn w:val="TOCBase"/>
    <w:next w:val="Normal"/>
    <w:rsid w:val="00043D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D35"/>
    <w:rPr>
      <w:rFonts w:ascii="Times New Roman" w:eastAsia="Times New Roman" w:hAnsi="Times New Roman" w:cs="Times New Roman"/>
      <w:sz w:val="16"/>
      <w:lang w:eastAsia="en-US"/>
    </w:rPr>
  </w:style>
  <w:style w:type="paragraph" w:styleId="Title">
    <w:name w:val="Title"/>
    <w:basedOn w:val="HeadingBase"/>
    <w:link w:val="TitleChar"/>
    <w:qFormat/>
    <w:rsid w:val="00043D35"/>
    <w:pPr>
      <w:spacing w:before="5040"/>
      <w:jc w:val="center"/>
    </w:pPr>
    <w:rPr>
      <w:sz w:val="48"/>
      <w:szCs w:val="72"/>
      <w:lang w:val="en-US"/>
    </w:rPr>
  </w:style>
  <w:style w:type="character" w:customStyle="1" w:styleId="TitleChar">
    <w:name w:val="Title Char"/>
    <w:basedOn w:val="DefaultParagraphFont"/>
    <w:link w:val="Title"/>
    <w:rsid w:val="00043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D35"/>
    <w:pPr>
      <w:tabs>
        <w:tab w:val="left" w:pos="3600"/>
        <w:tab w:val="left" w:pos="3958"/>
      </w:tabs>
    </w:pPr>
  </w:style>
  <w:style w:type="paragraph" w:styleId="List">
    <w:name w:val="List"/>
    <w:basedOn w:val="BodyText"/>
    <w:next w:val="BodyText"/>
    <w:rsid w:val="00043D35"/>
    <w:pPr>
      <w:tabs>
        <w:tab w:val="left" w:pos="340"/>
      </w:tabs>
      <w:spacing w:before="60" w:after="60"/>
      <w:ind w:left="340" w:hanging="340"/>
    </w:pPr>
  </w:style>
  <w:style w:type="paragraph" w:customStyle="1" w:styleId="Note">
    <w:name w:val="Note"/>
    <w:basedOn w:val="BodyText"/>
    <w:rsid w:val="00043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D35"/>
    <w:pPr>
      <w:framePr w:wrap="auto" w:hAnchor="text" w:y="6049"/>
    </w:pPr>
    <w:rPr>
      <w:color w:val="000000"/>
      <w:sz w:val="40"/>
    </w:rPr>
  </w:style>
  <w:style w:type="paragraph" w:customStyle="1" w:styleId="TOCTitle">
    <w:name w:val="TOCTitle"/>
    <w:basedOn w:val="Heading1"/>
    <w:rsid w:val="00043D35"/>
    <w:pPr>
      <w:spacing w:after="240"/>
      <w:jc w:val="center"/>
      <w:outlineLvl w:val="9"/>
    </w:pPr>
    <w:rPr>
      <w:caps/>
    </w:rPr>
  </w:style>
  <w:style w:type="paragraph" w:customStyle="1" w:styleId="Version">
    <w:name w:val="Version"/>
    <w:rsid w:val="00043D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D35"/>
    <w:pPr>
      <w:numPr>
        <w:numId w:val="12"/>
      </w:numPr>
      <w:tabs>
        <w:tab w:val="clear" w:pos="680"/>
      </w:tabs>
    </w:pPr>
  </w:style>
  <w:style w:type="paragraph" w:styleId="Index1">
    <w:name w:val="index 1"/>
    <w:basedOn w:val="Normal"/>
    <w:next w:val="Normal"/>
    <w:semiHidden/>
    <w:rsid w:val="00043D35"/>
    <w:pPr>
      <w:keepNext w:val="0"/>
      <w:tabs>
        <w:tab w:val="right" w:pos="4176"/>
      </w:tabs>
      <w:ind w:left="198" w:hanging="198"/>
    </w:pPr>
    <w:rPr>
      <w:rFonts w:ascii="Garamond" w:hAnsi="Garamond"/>
    </w:rPr>
  </w:style>
  <w:style w:type="paragraph" w:styleId="IndexHeading">
    <w:name w:val="index heading"/>
    <w:basedOn w:val="Normal"/>
    <w:next w:val="Index1"/>
    <w:semiHidden/>
    <w:rsid w:val="00043D35"/>
    <w:pPr>
      <w:spacing w:before="120" w:after="120"/>
    </w:pPr>
    <w:rPr>
      <w:rFonts w:ascii="Arial" w:hAnsi="Arial"/>
      <w:b/>
      <w:color w:val="918585"/>
      <w:sz w:val="24"/>
    </w:rPr>
  </w:style>
  <w:style w:type="paragraph" w:styleId="Header">
    <w:name w:val="header"/>
    <w:basedOn w:val="Normal"/>
    <w:link w:val="HeaderChar"/>
    <w:rsid w:val="00043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D35"/>
    <w:rPr>
      <w:rFonts w:ascii="Times New Roman" w:eastAsia="Times New Roman" w:hAnsi="Times New Roman" w:cs="Times New Roman"/>
      <w:sz w:val="16"/>
      <w:szCs w:val="20"/>
      <w:lang w:val="en-GB" w:eastAsia="en-US"/>
    </w:rPr>
  </w:style>
  <w:style w:type="paragraph" w:customStyle="1" w:styleId="Chapter">
    <w:name w:val="Chapter"/>
    <w:basedOn w:val="Normal"/>
    <w:rsid w:val="00043D35"/>
    <w:pPr>
      <w:spacing w:before="240"/>
    </w:pPr>
    <w:rPr>
      <w:rFonts w:ascii="Times New Roman" w:hAnsi="Times New Roman"/>
      <w:smallCaps/>
      <w:spacing w:val="80"/>
      <w:sz w:val="28"/>
    </w:rPr>
  </w:style>
  <w:style w:type="paragraph" w:customStyle="1" w:styleId="InChapter">
    <w:name w:val="InChapter"/>
    <w:basedOn w:val="Heading3"/>
    <w:rsid w:val="00043D35"/>
    <w:pPr>
      <w:spacing w:after="240"/>
      <w:outlineLvl w:val="9"/>
    </w:pPr>
    <w:rPr>
      <w:noProof/>
    </w:rPr>
  </w:style>
  <w:style w:type="paragraph" w:styleId="Index2">
    <w:name w:val="index 2"/>
    <w:basedOn w:val="Normal"/>
    <w:next w:val="Normal"/>
    <w:semiHidden/>
    <w:rsid w:val="00043D35"/>
    <w:pPr>
      <w:tabs>
        <w:tab w:val="right" w:pos="4176"/>
      </w:tabs>
      <w:ind w:left="568" w:hanging="284"/>
    </w:pPr>
    <w:rPr>
      <w:rFonts w:ascii="Garamond" w:hAnsi="Garamond"/>
    </w:rPr>
  </w:style>
  <w:style w:type="paragraph" w:customStyle="1" w:styleId="Byline">
    <w:name w:val="Byline"/>
    <w:rsid w:val="00043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D35"/>
    <w:pPr>
      <w:tabs>
        <w:tab w:val="clear" w:pos="3600"/>
        <w:tab w:val="clear" w:pos="3958"/>
      </w:tabs>
      <w:jc w:val="right"/>
    </w:pPr>
  </w:style>
  <w:style w:type="character" w:styleId="Emphasis">
    <w:name w:val="Emphasis"/>
    <w:basedOn w:val="DefaultParagraphFont"/>
    <w:qFormat/>
    <w:rsid w:val="00043D35"/>
    <w:rPr>
      <w:i/>
    </w:rPr>
  </w:style>
  <w:style w:type="paragraph" w:styleId="Caption">
    <w:name w:val="caption"/>
    <w:basedOn w:val="BodyText"/>
    <w:next w:val="Normal"/>
    <w:qFormat/>
    <w:rsid w:val="00043D35"/>
    <w:pPr>
      <w:framePr w:w="2268" w:hSpace="181" w:vSpace="181" w:wrap="around" w:vAnchor="text" w:hAnchor="page" w:x="1135" w:y="285" w:anchorLock="1"/>
    </w:pPr>
    <w:rPr>
      <w:i/>
    </w:rPr>
  </w:style>
  <w:style w:type="paragraph" w:customStyle="1" w:styleId="MiniTOCTitle">
    <w:name w:val="MiniTOCTitle"/>
    <w:basedOn w:val="Heading4"/>
    <w:rsid w:val="00043D35"/>
    <w:pPr>
      <w:spacing w:before="240"/>
      <w:outlineLvl w:val="9"/>
    </w:pPr>
    <w:rPr>
      <w:noProof/>
      <w:sz w:val="24"/>
    </w:rPr>
  </w:style>
  <w:style w:type="paragraph" w:customStyle="1" w:styleId="MiniTOCItem">
    <w:name w:val="MiniTOCItem"/>
    <w:basedOn w:val="ListBullet"/>
    <w:rsid w:val="00043D35"/>
    <w:pPr>
      <w:numPr>
        <w:numId w:val="0"/>
      </w:numPr>
      <w:tabs>
        <w:tab w:val="right" w:leader="dot" w:pos="6521"/>
      </w:tabs>
      <w:spacing w:before="0" w:after="0"/>
    </w:pPr>
  </w:style>
  <w:style w:type="paragraph" w:customStyle="1" w:styleId="TOFTitle">
    <w:name w:val="TOFTitle"/>
    <w:basedOn w:val="TOCTitle"/>
    <w:rsid w:val="00043D35"/>
  </w:style>
  <w:style w:type="paragraph" w:styleId="TableofFigures">
    <w:name w:val="table of figures"/>
    <w:basedOn w:val="Normal"/>
    <w:next w:val="Normal"/>
    <w:semiHidden/>
    <w:rsid w:val="00043D35"/>
    <w:pPr>
      <w:tabs>
        <w:tab w:val="right" w:leader="dot" w:pos="9072"/>
      </w:tabs>
      <w:ind w:left="970" w:hanging="403"/>
    </w:pPr>
    <w:rPr>
      <w:rFonts w:ascii="Times New Roman" w:hAnsi="Times New Roman"/>
      <w:b/>
    </w:rPr>
  </w:style>
  <w:style w:type="paragraph" w:styleId="ListNumber">
    <w:name w:val="List Number"/>
    <w:basedOn w:val="List"/>
    <w:rsid w:val="00043D35"/>
    <w:pPr>
      <w:numPr>
        <w:numId w:val="14"/>
      </w:numPr>
      <w:tabs>
        <w:tab w:val="clear" w:pos="340"/>
      </w:tabs>
    </w:pPr>
  </w:style>
  <w:style w:type="character" w:customStyle="1" w:styleId="WingdingSymbols">
    <w:name w:val="Wingding Symbols"/>
    <w:rsid w:val="00043D35"/>
    <w:rPr>
      <w:rFonts w:ascii="Wingdings" w:hAnsi="Wingdings"/>
    </w:rPr>
  </w:style>
  <w:style w:type="paragraph" w:customStyle="1" w:styleId="TableHeading">
    <w:name w:val="Table Heading"/>
    <w:basedOn w:val="HeadingBase"/>
    <w:rsid w:val="00043D35"/>
    <w:pPr>
      <w:keepLines/>
      <w:pBdr>
        <w:bottom w:val="single" w:sz="6" w:space="1" w:color="918585"/>
      </w:pBdr>
      <w:spacing w:before="240"/>
    </w:pPr>
  </w:style>
  <w:style w:type="character" w:customStyle="1" w:styleId="HotSpot">
    <w:name w:val="HotSpot"/>
    <w:rsid w:val="00043D35"/>
    <w:rPr>
      <w:color w:val="0033CC"/>
      <w:u w:val="none"/>
    </w:rPr>
  </w:style>
  <w:style w:type="paragraph" w:customStyle="1" w:styleId="BodyTextRight">
    <w:name w:val="Body Text Right"/>
    <w:basedOn w:val="BodyText"/>
    <w:rsid w:val="00043D35"/>
    <w:pPr>
      <w:spacing w:before="0" w:after="0"/>
      <w:jc w:val="right"/>
    </w:pPr>
  </w:style>
  <w:style w:type="paragraph" w:styleId="Index3">
    <w:name w:val="index 3"/>
    <w:basedOn w:val="ListNumber2"/>
    <w:next w:val="Normal"/>
    <w:semiHidden/>
    <w:rsid w:val="00043D35"/>
    <w:pPr>
      <w:numPr>
        <w:numId w:val="0"/>
      </w:numPr>
      <w:tabs>
        <w:tab w:val="right" w:leader="dot" w:pos="4176"/>
      </w:tabs>
    </w:pPr>
  </w:style>
  <w:style w:type="paragraph" w:styleId="ListNumber2">
    <w:name w:val="List Number 2"/>
    <w:basedOn w:val="List2"/>
    <w:rsid w:val="00043D35"/>
    <w:pPr>
      <w:numPr>
        <w:numId w:val="9"/>
      </w:numPr>
      <w:tabs>
        <w:tab w:val="clear" w:pos="1060"/>
      </w:tabs>
    </w:pPr>
  </w:style>
  <w:style w:type="paragraph" w:customStyle="1" w:styleId="MarginNote">
    <w:name w:val="Margin Note"/>
    <w:basedOn w:val="BodyText"/>
    <w:rsid w:val="00043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D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D35"/>
    <w:rPr>
      <w:sz w:val="32"/>
    </w:rPr>
  </w:style>
  <w:style w:type="paragraph" w:customStyle="1" w:styleId="HeadingProcedure">
    <w:name w:val="Heading Procedure"/>
    <w:basedOn w:val="HeadingBase"/>
    <w:next w:val="Normal"/>
    <w:rsid w:val="00043D35"/>
    <w:pPr>
      <w:tabs>
        <w:tab w:val="left" w:pos="0"/>
      </w:tabs>
      <w:spacing w:before="120" w:after="60"/>
    </w:pPr>
    <w:rPr>
      <w:i/>
      <w:color w:val="918585"/>
      <w:sz w:val="22"/>
    </w:rPr>
  </w:style>
  <w:style w:type="paragraph" w:customStyle="1" w:styleId="TableBodyText">
    <w:name w:val="Table Body Text"/>
    <w:basedOn w:val="BodyText"/>
    <w:rsid w:val="00043D35"/>
    <w:pPr>
      <w:spacing w:before="60" w:after="60"/>
    </w:pPr>
  </w:style>
  <w:style w:type="paragraph" w:styleId="ListContinue">
    <w:name w:val="List Continue"/>
    <w:basedOn w:val="List"/>
    <w:rsid w:val="00043D35"/>
    <w:pPr>
      <w:ind w:firstLine="0"/>
    </w:pPr>
  </w:style>
  <w:style w:type="paragraph" w:customStyle="1" w:styleId="ListNote">
    <w:name w:val="List Note"/>
    <w:basedOn w:val="List"/>
    <w:rsid w:val="00043D35"/>
    <w:pPr>
      <w:pBdr>
        <w:top w:val="single" w:sz="6" w:space="2" w:color="918585"/>
        <w:bottom w:val="single" w:sz="6" w:space="2" w:color="918585"/>
      </w:pBdr>
      <w:tabs>
        <w:tab w:val="left" w:pos="1021"/>
      </w:tabs>
      <w:ind w:firstLine="0"/>
    </w:pPr>
  </w:style>
  <w:style w:type="paragraph" w:customStyle="1" w:styleId="Warning">
    <w:name w:val="Warning"/>
    <w:basedOn w:val="BodyText"/>
    <w:rsid w:val="00043D35"/>
    <w:pPr>
      <w:shd w:val="clear" w:color="auto" w:fill="D9D9D9"/>
      <w:tabs>
        <w:tab w:val="left" w:pos="992"/>
      </w:tabs>
      <w:ind w:left="119" w:right="119"/>
    </w:pPr>
    <w:rPr>
      <w:sz w:val="20"/>
    </w:rPr>
  </w:style>
  <w:style w:type="paragraph" w:customStyle="1" w:styleId="MarginIcons">
    <w:name w:val="Margin Icons"/>
    <w:basedOn w:val="BodyText"/>
    <w:rsid w:val="00043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D35"/>
    <w:rPr>
      <w:rFonts w:ascii="Courier New" w:hAnsi="Courier New"/>
    </w:rPr>
  </w:style>
  <w:style w:type="paragraph" w:customStyle="1" w:styleId="NoteBullet">
    <w:name w:val="Note Bullet"/>
    <w:basedOn w:val="Note"/>
    <w:rsid w:val="00043D35"/>
    <w:pPr>
      <w:tabs>
        <w:tab w:val="clear" w:pos="680"/>
      </w:tabs>
      <w:spacing w:before="60" w:after="60"/>
    </w:pPr>
  </w:style>
  <w:style w:type="paragraph" w:customStyle="1" w:styleId="SubHeading2">
    <w:name w:val="SubHeading2"/>
    <w:basedOn w:val="HeadingBase"/>
    <w:rsid w:val="00043D35"/>
    <w:pPr>
      <w:spacing w:before="240" w:after="60"/>
    </w:pPr>
    <w:rPr>
      <w:sz w:val="20"/>
    </w:rPr>
  </w:style>
  <w:style w:type="paragraph" w:customStyle="1" w:styleId="SubHeading1">
    <w:name w:val="SubHeading1"/>
    <w:basedOn w:val="HeadingBase"/>
    <w:rsid w:val="00043D35"/>
    <w:pPr>
      <w:spacing w:before="240" w:after="60"/>
    </w:pPr>
    <w:rPr>
      <w:color w:val="918585"/>
      <w:sz w:val="22"/>
    </w:rPr>
  </w:style>
  <w:style w:type="paragraph" w:customStyle="1" w:styleId="SideHeading">
    <w:name w:val="Side Heading"/>
    <w:basedOn w:val="HeadingBase"/>
    <w:rsid w:val="00043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D35"/>
    <w:pPr>
      <w:numPr>
        <w:numId w:val="10"/>
      </w:numPr>
    </w:pPr>
  </w:style>
  <w:style w:type="paragraph" w:styleId="PlainText">
    <w:name w:val="Plain Text"/>
    <w:basedOn w:val="Normal"/>
    <w:link w:val="PlainTextChar"/>
    <w:rsid w:val="00043D35"/>
    <w:rPr>
      <w:sz w:val="20"/>
    </w:rPr>
  </w:style>
  <w:style w:type="character" w:customStyle="1" w:styleId="PlainTextChar">
    <w:name w:val="Plain Text Char"/>
    <w:basedOn w:val="DefaultParagraphFont"/>
    <w:link w:val="PlainText"/>
    <w:rsid w:val="00043D35"/>
    <w:rPr>
      <w:rFonts w:ascii="Courier New" w:eastAsia="Times New Roman" w:hAnsi="Courier New" w:cs="Times New Roman"/>
      <w:sz w:val="20"/>
      <w:szCs w:val="20"/>
      <w:lang w:eastAsia="en-US"/>
    </w:rPr>
  </w:style>
  <w:style w:type="character" w:customStyle="1" w:styleId="MenuOption">
    <w:name w:val="Menu Option"/>
    <w:basedOn w:val="DefaultParagraphFont"/>
    <w:rsid w:val="00043D35"/>
    <w:rPr>
      <w:b/>
      <w:smallCaps/>
    </w:rPr>
  </w:style>
  <w:style w:type="paragraph" w:customStyle="1" w:styleId="TableListNumber">
    <w:name w:val="Table List Number"/>
    <w:basedOn w:val="ListNumber"/>
    <w:rsid w:val="00043D35"/>
    <w:pPr>
      <w:numPr>
        <w:numId w:val="0"/>
      </w:numPr>
    </w:pPr>
  </w:style>
  <w:style w:type="paragraph" w:styleId="TOC4">
    <w:name w:val="toc 4"/>
    <w:basedOn w:val="TOCBase"/>
    <w:next w:val="Normal"/>
    <w:semiHidden/>
    <w:rsid w:val="00043D35"/>
    <w:pPr>
      <w:tabs>
        <w:tab w:val="right" w:leader="dot" w:pos="9071"/>
      </w:tabs>
      <w:ind w:left="1701"/>
    </w:pPr>
  </w:style>
  <w:style w:type="paragraph" w:customStyle="1" w:styleId="ListAlpha">
    <w:name w:val="List Alpha"/>
    <w:basedOn w:val="List"/>
    <w:rsid w:val="00043D35"/>
    <w:pPr>
      <w:numPr>
        <w:numId w:val="8"/>
      </w:numPr>
    </w:pPr>
  </w:style>
  <w:style w:type="paragraph" w:customStyle="1" w:styleId="ListAlpha2">
    <w:name w:val="List Alpha 2"/>
    <w:basedOn w:val="List2"/>
    <w:rsid w:val="00043D35"/>
    <w:pPr>
      <w:numPr>
        <w:numId w:val="7"/>
      </w:numPr>
    </w:pPr>
  </w:style>
  <w:style w:type="paragraph" w:styleId="List2">
    <w:name w:val="List 2"/>
    <w:basedOn w:val="BodyText"/>
    <w:rsid w:val="00043D35"/>
    <w:pPr>
      <w:tabs>
        <w:tab w:val="left" w:pos="680"/>
      </w:tabs>
      <w:spacing w:before="60" w:after="60"/>
      <w:ind w:left="680" w:hanging="340"/>
    </w:pPr>
  </w:style>
  <w:style w:type="paragraph" w:styleId="List3">
    <w:name w:val="List 3"/>
    <w:basedOn w:val="BodyText"/>
    <w:rsid w:val="00043D35"/>
    <w:pPr>
      <w:tabs>
        <w:tab w:val="left" w:pos="1021"/>
      </w:tabs>
      <w:spacing w:before="60" w:after="60"/>
      <w:ind w:left="1020" w:hanging="340"/>
    </w:pPr>
  </w:style>
  <w:style w:type="paragraph" w:styleId="List4">
    <w:name w:val="List 4"/>
    <w:basedOn w:val="BodyText"/>
    <w:rsid w:val="00043D35"/>
    <w:pPr>
      <w:tabs>
        <w:tab w:val="left" w:pos="1361"/>
      </w:tabs>
      <w:spacing w:before="60" w:after="60"/>
      <w:ind w:left="1361" w:hanging="340"/>
    </w:pPr>
  </w:style>
  <w:style w:type="paragraph" w:styleId="List5">
    <w:name w:val="List 5"/>
    <w:basedOn w:val="BodyText"/>
    <w:rsid w:val="00043D35"/>
    <w:pPr>
      <w:tabs>
        <w:tab w:val="left" w:pos="1701"/>
      </w:tabs>
      <w:spacing w:before="60" w:after="60"/>
      <w:ind w:left="1701" w:hanging="340"/>
    </w:pPr>
  </w:style>
  <w:style w:type="paragraph" w:styleId="ListBullet3">
    <w:name w:val="List Bullet 3"/>
    <w:basedOn w:val="List3"/>
    <w:rsid w:val="00043D35"/>
    <w:pPr>
      <w:numPr>
        <w:numId w:val="13"/>
      </w:numPr>
      <w:tabs>
        <w:tab w:val="clear" w:pos="1021"/>
      </w:tabs>
      <w:ind w:left="1037" w:hanging="357"/>
    </w:pPr>
  </w:style>
  <w:style w:type="paragraph" w:styleId="ListBullet4">
    <w:name w:val="List Bullet 4"/>
    <w:basedOn w:val="List4"/>
    <w:rsid w:val="00043D35"/>
    <w:pPr>
      <w:numPr>
        <w:numId w:val="2"/>
      </w:numPr>
      <w:tabs>
        <w:tab w:val="clear" w:pos="1361"/>
      </w:tabs>
    </w:pPr>
  </w:style>
  <w:style w:type="paragraph" w:styleId="ListBullet5">
    <w:name w:val="List Bullet 5"/>
    <w:basedOn w:val="List5"/>
    <w:rsid w:val="00043D35"/>
    <w:pPr>
      <w:numPr>
        <w:numId w:val="3"/>
      </w:numPr>
    </w:pPr>
  </w:style>
  <w:style w:type="paragraph" w:styleId="ListContinue2">
    <w:name w:val="List Continue 2"/>
    <w:basedOn w:val="List2"/>
    <w:rsid w:val="00043D35"/>
    <w:pPr>
      <w:ind w:firstLine="0"/>
    </w:pPr>
  </w:style>
  <w:style w:type="paragraph" w:styleId="ListContinue3">
    <w:name w:val="List Continue 3"/>
    <w:basedOn w:val="List3"/>
    <w:rsid w:val="00043D35"/>
    <w:pPr>
      <w:ind w:left="1021" w:firstLine="0"/>
    </w:pPr>
  </w:style>
  <w:style w:type="paragraph" w:styleId="ListContinue4">
    <w:name w:val="List Continue 4"/>
    <w:basedOn w:val="List4"/>
    <w:rsid w:val="00043D35"/>
    <w:pPr>
      <w:ind w:firstLine="0"/>
    </w:pPr>
  </w:style>
  <w:style w:type="paragraph" w:styleId="ListContinue5">
    <w:name w:val="List Continue 5"/>
    <w:basedOn w:val="List5"/>
    <w:rsid w:val="00043D35"/>
    <w:pPr>
      <w:ind w:firstLine="0"/>
    </w:pPr>
  </w:style>
  <w:style w:type="paragraph" w:styleId="ListNumber3">
    <w:name w:val="List Number 3"/>
    <w:basedOn w:val="List3"/>
    <w:rsid w:val="00043D35"/>
    <w:pPr>
      <w:numPr>
        <w:numId w:val="4"/>
      </w:numPr>
    </w:pPr>
  </w:style>
  <w:style w:type="paragraph" w:styleId="ListNumber4">
    <w:name w:val="List Number 4"/>
    <w:basedOn w:val="List4"/>
    <w:rsid w:val="00043D35"/>
    <w:pPr>
      <w:numPr>
        <w:numId w:val="5"/>
      </w:numPr>
    </w:pPr>
  </w:style>
  <w:style w:type="paragraph" w:styleId="ListNumber5">
    <w:name w:val="List Number 5"/>
    <w:basedOn w:val="List5"/>
    <w:rsid w:val="00043D35"/>
    <w:pPr>
      <w:numPr>
        <w:numId w:val="6"/>
      </w:numPr>
    </w:pPr>
  </w:style>
  <w:style w:type="paragraph" w:styleId="BlockText">
    <w:name w:val="Block Text"/>
    <w:basedOn w:val="Normal"/>
    <w:rsid w:val="00043D35"/>
    <w:pPr>
      <w:spacing w:after="120"/>
      <w:ind w:left="1440" w:right="1440"/>
    </w:pPr>
  </w:style>
  <w:style w:type="character" w:customStyle="1" w:styleId="Subscript">
    <w:name w:val="Subscript"/>
    <w:basedOn w:val="DefaultParagraphFont"/>
    <w:rsid w:val="00043D35"/>
    <w:rPr>
      <w:sz w:val="16"/>
      <w:vertAlign w:val="subscript"/>
    </w:rPr>
  </w:style>
  <w:style w:type="character" w:customStyle="1" w:styleId="Superscript">
    <w:name w:val="Superscript"/>
    <w:basedOn w:val="DefaultParagraphFont"/>
    <w:rsid w:val="00043D35"/>
    <w:rPr>
      <w:sz w:val="16"/>
      <w:vertAlign w:val="superscript"/>
    </w:rPr>
  </w:style>
  <w:style w:type="character" w:customStyle="1" w:styleId="Symbols">
    <w:name w:val="Symbols"/>
    <w:basedOn w:val="DefaultParagraphFont"/>
    <w:rsid w:val="00043D35"/>
    <w:rPr>
      <w:rFonts w:ascii="Symbol" w:hAnsi="Symbol"/>
    </w:rPr>
  </w:style>
  <w:style w:type="character" w:customStyle="1" w:styleId="MenuOptions">
    <w:name w:val="Menu Options"/>
    <w:basedOn w:val="DefaultParagraphFont"/>
    <w:rsid w:val="00043D35"/>
    <w:rPr>
      <w:rFonts w:ascii="Arial Narrow" w:hAnsi="Arial Narrow"/>
      <w:smallCaps/>
    </w:rPr>
  </w:style>
  <w:style w:type="character" w:customStyle="1" w:styleId="Buttons">
    <w:name w:val="Buttons"/>
    <w:basedOn w:val="DefaultParagraphFont"/>
    <w:rsid w:val="00043D35"/>
    <w:rPr>
      <w:b/>
    </w:rPr>
  </w:style>
  <w:style w:type="character" w:customStyle="1" w:styleId="Underlined">
    <w:name w:val="Underlined"/>
    <w:basedOn w:val="DefaultParagraphFont"/>
    <w:rsid w:val="00043D35"/>
    <w:rPr>
      <w:u w:val="single"/>
    </w:rPr>
  </w:style>
  <w:style w:type="paragraph" w:customStyle="1" w:styleId="TableBodyTextRight">
    <w:name w:val="Table Body Text Right"/>
    <w:basedOn w:val="TableBodyText"/>
    <w:rsid w:val="00043D35"/>
    <w:pPr>
      <w:widowControl w:val="0"/>
      <w:autoSpaceDE w:val="0"/>
      <w:autoSpaceDN w:val="0"/>
      <w:adjustRightInd w:val="0"/>
      <w:jc w:val="right"/>
    </w:pPr>
    <w:rPr>
      <w:rFonts w:cs="Arial"/>
      <w:szCs w:val="18"/>
    </w:rPr>
  </w:style>
  <w:style w:type="paragraph" w:customStyle="1" w:styleId="CopyrightText">
    <w:name w:val="Copyright Text"/>
    <w:basedOn w:val="BodyText"/>
    <w:rsid w:val="00043D35"/>
    <w:rPr>
      <w:sz w:val="18"/>
    </w:rPr>
  </w:style>
  <w:style w:type="paragraph" w:customStyle="1" w:styleId="BodySmallRight">
    <w:name w:val="Body Small Right"/>
    <w:basedOn w:val="BodyTextRight"/>
    <w:rsid w:val="00043D35"/>
    <w:rPr>
      <w:sz w:val="18"/>
      <w:szCs w:val="18"/>
    </w:rPr>
  </w:style>
  <w:style w:type="paragraph" w:customStyle="1" w:styleId="MarginEdition">
    <w:name w:val="Margin Edition"/>
    <w:basedOn w:val="MarginNote"/>
    <w:rsid w:val="00043D35"/>
    <w:pPr>
      <w:spacing w:before="0" w:after="0"/>
    </w:pPr>
    <w:rPr>
      <w:rFonts w:ascii="Times New Roman" w:hAnsi="Times New Roman"/>
      <w:color w:val="999999"/>
    </w:rPr>
  </w:style>
  <w:style w:type="paragraph" w:customStyle="1" w:styleId="Spacer">
    <w:name w:val="Spacer"/>
    <w:basedOn w:val="Normal"/>
    <w:rsid w:val="00043D35"/>
    <w:rPr>
      <w:sz w:val="2"/>
      <w:szCs w:val="2"/>
    </w:rPr>
  </w:style>
  <w:style w:type="character" w:customStyle="1" w:styleId="Small">
    <w:name w:val="Small"/>
    <w:basedOn w:val="DefaultParagraphFont"/>
    <w:rsid w:val="00043D35"/>
    <w:rPr>
      <w:sz w:val="16"/>
    </w:rPr>
  </w:style>
  <w:style w:type="paragraph" w:customStyle="1" w:styleId="WideTable">
    <w:name w:val="Wide Table"/>
    <w:basedOn w:val="Normal"/>
    <w:rsid w:val="00043D35"/>
    <w:pPr>
      <w:ind w:left="-1418"/>
    </w:pPr>
    <w:rPr>
      <w:sz w:val="2"/>
      <w:szCs w:val="2"/>
    </w:rPr>
  </w:style>
  <w:style w:type="character" w:styleId="PageNumber">
    <w:name w:val="page number"/>
    <w:basedOn w:val="DefaultParagraphFont"/>
    <w:rsid w:val="00043D35"/>
  </w:style>
  <w:style w:type="paragraph" w:styleId="Quote">
    <w:name w:val="Quote"/>
    <w:basedOn w:val="Heading1"/>
    <w:link w:val="QuoteChar"/>
    <w:qFormat/>
    <w:rsid w:val="00043D35"/>
    <w:rPr>
      <w:b w:val="0"/>
      <w:sz w:val="72"/>
      <w:szCs w:val="72"/>
      <w:lang w:val="en-NZ"/>
    </w:rPr>
  </w:style>
  <w:style w:type="character" w:customStyle="1" w:styleId="QuoteChar">
    <w:name w:val="Quote Char"/>
    <w:basedOn w:val="DefaultParagraphFont"/>
    <w:link w:val="Quote"/>
    <w:rsid w:val="00043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D35"/>
    <w:pPr>
      <w:pageBreakBefore/>
    </w:pPr>
  </w:style>
  <w:style w:type="paragraph" w:customStyle="1" w:styleId="Border">
    <w:name w:val="Border"/>
    <w:basedOn w:val="Normal"/>
    <w:qFormat/>
    <w:rsid w:val="00043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D35"/>
    <w:rPr>
      <w:b/>
      <w:bCs/>
      <w:i/>
      <w:iCs/>
      <w:color w:val="auto"/>
    </w:rPr>
  </w:style>
  <w:style w:type="paragraph" w:styleId="IntenseQuote">
    <w:name w:val="Intense Quote"/>
    <w:basedOn w:val="Normal"/>
    <w:next w:val="Normal"/>
    <w:link w:val="IntenseQuoteChar"/>
    <w:uiPriority w:val="30"/>
    <w:qFormat/>
    <w:rsid w:val="00043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D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D35"/>
    <w:rPr>
      <w:smallCaps/>
      <w:color w:val="auto"/>
      <w:u w:val="single"/>
    </w:rPr>
  </w:style>
  <w:style w:type="character" w:styleId="IntenseReference">
    <w:name w:val="Intense Reference"/>
    <w:basedOn w:val="DefaultParagraphFont"/>
    <w:uiPriority w:val="32"/>
    <w:qFormat/>
    <w:rsid w:val="00043D35"/>
    <w:rPr>
      <w:b/>
      <w:bCs/>
      <w:smallCaps/>
      <w:color w:val="auto"/>
      <w:spacing w:val="5"/>
      <w:u w:val="single"/>
    </w:rPr>
  </w:style>
  <w:style w:type="paragraph" w:customStyle="1" w:styleId="2ColumnHeading">
    <w:name w:val="2Column Heading"/>
    <w:basedOn w:val="BodyText"/>
    <w:qFormat/>
    <w:rsid w:val="00043D35"/>
    <w:pPr>
      <w:spacing w:after="60"/>
      <w:ind w:left="-2268"/>
    </w:pPr>
    <w:rPr>
      <w:b/>
    </w:rPr>
  </w:style>
  <w:style w:type="paragraph" w:customStyle="1" w:styleId="Heading1TOC">
    <w:name w:val="Heading1 TOC"/>
    <w:basedOn w:val="Normal"/>
    <w:qFormat/>
    <w:rsid w:val="00043D35"/>
    <w:pPr>
      <w:spacing w:before="240" w:after="120"/>
    </w:pPr>
    <w:rPr>
      <w:rFonts w:ascii="Times New Roman" w:hAnsi="Times New Roman"/>
      <w:b/>
      <w:sz w:val="32"/>
    </w:rPr>
  </w:style>
  <w:style w:type="paragraph" w:customStyle="1" w:styleId="Heading2TOC">
    <w:name w:val="Heading2 TOC"/>
    <w:basedOn w:val="Normal"/>
    <w:qFormat/>
    <w:rsid w:val="00043D35"/>
    <w:pPr>
      <w:spacing w:before="240" w:after="60"/>
    </w:pPr>
    <w:rPr>
      <w:rFonts w:ascii="Times New Roman" w:hAnsi="Times New Roman"/>
      <w:b/>
      <w:sz w:val="28"/>
    </w:rPr>
  </w:style>
  <w:style w:type="character" w:customStyle="1" w:styleId="Underline">
    <w:name w:val="Underline"/>
    <w:basedOn w:val="DefaultParagraphFont"/>
    <w:qFormat/>
    <w:rsid w:val="00043D35"/>
    <w:rPr>
      <w:u w:val="single"/>
    </w:rPr>
  </w:style>
  <w:style w:type="character" w:customStyle="1" w:styleId="BoldandItalics">
    <w:name w:val="Bold and Italics"/>
    <w:qFormat/>
    <w:rsid w:val="00043D35"/>
    <w:rPr>
      <w:b/>
      <w:i/>
      <w:u w:val="none"/>
    </w:rPr>
  </w:style>
  <w:style w:type="paragraph" w:styleId="BalloonText">
    <w:name w:val="Balloon Text"/>
    <w:basedOn w:val="Normal"/>
    <w:link w:val="BalloonTextChar"/>
    <w:rsid w:val="00043D35"/>
    <w:rPr>
      <w:rFonts w:ascii="Tahoma" w:hAnsi="Tahoma" w:cs="Tahoma"/>
      <w:sz w:val="16"/>
      <w:szCs w:val="16"/>
    </w:rPr>
  </w:style>
  <w:style w:type="character" w:customStyle="1" w:styleId="BalloonTextChar">
    <w:name w:val="Balloon Text Char"/>
    <w:basedOn w:val="DefaultParagraphFont"/>
    <w:link w:val="BalloonText"/>
    <w:rsid w:val="00043D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D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D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D35"/>
    <w:rPr>
      <w:b/>
      <w:color w:val="660033"/>
      <w:spacing w:val="0"/>
    </w:rPr>
  </w:style>
  <w:style w:type="paragraph" w:customStyle="1" w:styleId="Nameditemlist">
    <w:name w:val="Named item list"/>
    <w:basedOn w:val="BodyText"/>
    <w:qFormat/>
    <w:rsid w:val="00043D35"/>
    <w:pPr>
      <w:tabs>
        <w:tab w:val="left" w:pos="2835"/>
      </w:tabs>
      <w:ind w:left="2835" w:hanging="2835"/>
    </w:pPr>
  </w:style>
  <w:style w:type="paragraph" w:customStyle="1" w:styleId="BodyTextnopadding">
    <w:name w:val="Body Text no padding"/>
    <w:basedOn w:val="BodyText"/>
    <w:qFormat/>
    <w:rsid w:val="00043D35"/>
    <w:pPr>
      <w:spacing w:before="0" w:after="0"/>
    </w:pPr>
  </w:style>
  <w:style w:type="paragraph" w:customStyle="1" w:styleId="BodyTextBold">
    <w:name w:val="Body Text Bold"/>
    <w:basedOn w:val="BodyText"/>
    <w:qFormat/>
    <w:rsid w:val="00043D35"/>
    <w:rPr>
      <w:b/>
    </w:rPr>
  </w:style>
  <w:style w:type="character" w:styleId="Hyperlink">
    <w:name w:val="Hyperlink"/>
    <w:basedOn w:val="DefaultParagraphFont"/>
    <w:uiPriority w:val="99"/>
    <w:unhideWhenUsed/>
    <w:rsid w:val="002E6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4572</Characters>
  <Application>Microsoft Office Word</Application>
  <DocSecurity>0</DocSecurity>
  <Lines>228</Lines>
  <Paragraphs>133</Paragraphs>
  <ScaleCrop>false</ScaleCrop>
  <Company>Author-it Software Corporation Ltd.</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MSTTF2016 Inspect canvas or sail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2021-07-21T08:34:00Z</dcterms:created>
  <dcterms:modified xsi:type="dcterms:W3CDTF">2021-07-21T08:34:00Z</dcterms:modified>
</cp:coreProperties>
</file>