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6689A" w:rsidP="0086689A">
      <w:pPr>
        <w:pStyle w:val="Title"/>
      </w:pPr>
      <w:r>
        <w:fldChar w:fldCharType="begin"/>
      </w:r>
      <w:r>
        <w:instrText xml:space="preserve"> TITLE   \* MERGEFORMAT </w:instrText>
      </w:r>
      <w:r>
        <w:fldChar w:fldCharType="separate"/>
      </w:r>
      <w:r>
        <w:t>MSTTF2014 Weld plastic materials</w:t>
      </w:r>
      <w:r>
        <w:fldChar w:fldCharType="end"/>
      </w:r>
    </w:p>
    <w:p w:rsidR="0086689A" w:rsidP="0086689A">
      <w:pPr>
        <w:pStyle w:val="Version"/>
        <w:sectPr w:rsidSect="00727DE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27DE8" w:rsidP="00727DE8">
      <w:pPr>
        <w:pStyle w:val="SuperHeading"/>
      </w:pPr>
      <w:r w:rsidRPr="00727DE8">
        <w:t>MSTTF2014 Weld plastic materials</w:t>
      </w:r>
    </w:p>
    <w:p w:rsidR="00000000" w:rsidRPr="00727DE8" w:rsidP="00727DE8">
      <w:pPr>
        <w:pStyle w:val="Heading1"/>
      </w:pPr>
      <w:bookmarkStart w:id="1" w:name="O_935048"/>
      <w:bookmarkEnd w:id="1"/>
      <w:r w:rsidRPr="00727DE8">
        <w:t>Modification History</w:t>
      </w:r>
    </w:p>
    <w:p w:rsidR="00000000" w:rsidRPr="00727DE8" w:rsidP="0086689A">
      <w:pPr>
        <w:pStyle w:val="BodyText"/>
      </w:pPr>
      <w:r w:rsidRPr="00727DE8">
        <w:t>Release 1. Supersedes and is equivalent to LMTTF2014A Weld plastic materials</w:t>
      </w:r>
    </w:p>
    <w:p w:rsidR="00000000" w:rsidRPr="00727DE8" w:rsidP="00727DE8">
      <w:pPr>
        <w:pStyle w:val="Heading1"/>
      </w:pPr>
      <w:bookmarkStart w:id="2" w:name="O_935056"/>
      <w:bookmarkEnd w:id="2"/>
      <w:r w:rsidRPr="00727DE8">
        <w:t>Application</w:t>
      </w:r>
    </w:p>
    <w:p w:rsidR="00000000" w:rsidRPr="00727DE8" w:rsidP="0086689A">
      <w:pPr>
        <w:pStyle w:val="BodyText"/>
      </w:pPr>
      <w:r w:rsidRPr="00727DE8">
        <w:t>This unit of competency covers the skills and knowledge required to weld plastic materials within the safe operating parameters o</w:t>
      </w:r>
      <w:r w:rsidRPr="00727DE8">
        <w:t>f the equipment used.</w:t>
      </w:r>
    </w:p>
    <w:p w:rsidR="00000000" w:rsidRPr="00727DE8" w:rsidP="0086689A">
      <w:pPr>
        <w:pStyle w:val="BodyText"/>
      </w:pPr>
      <w:r w:rsidRPr="00727DE8">
        <w:t>The unit of competency applies to hot air and hot wedge welding of plastic in the textile fabrication industry. Work may be conducted in a variety of environments, such as operational indoor or outdoor workplaces, and in hazardous or</w:t>
      </w:r>
      <w:r w:rsidRPr="00727DE8">
        <w:t xml:space="preserve"> exposed conditions.</w:t>
      </w:r>
    </w:p>
    <w:p w:rsidR="00000000" w:rsidRPr="00727DE8" w:rsidP="0086689A">
      <w:pPr>
        <w:pStyle w:val="BodyText"/>
      </w:pPr>
      <w:r w:rsidRPr="00727DE8">
        <w:t xml:space="preserve">Work may be conducted in small to large scale enterprises and may involve individual and team activities. Work is performed within defined procedures under direct supervision. </w:t>
      </w:r>
    </w:p>
    <w:p w:rsidR="00000000" w:rsidRPr="00727DE8" w:rsidP="0086689A">
      <w:pPr>
        <w:pStyle w:val="BodyText"/>
      </w:pPr>
      <w:r w:rsidRPr="00727DE8">
        <w:t xml:space="preserve">No licensing, legislative or certification requirements </w:t>
      </w:r>
      <w:r w:rsidRPr="00727DE8">
        <w:t>apply to this unit at the time of publication.</w:t>
      </w:r>
    </w:p>
    <w:p w:rsidR="00000000" w:rsidRPr="00727DE8" w:rsidP="00727DE8">
      <w:pPr>
        <w:pStyle w:val="Heading1"/>
      </w:pPr>
      <w:bookmarkStart w:id="3" w:name="O_935055"/>
      <w:bookmarkEnd w:id="3"/>
      <w:r w:rsidRPr="00727DE8">
        <w:t>Pre-requisite Unit</w:t>
      </w:r>
    </w:p>
    <w:p w:rsidR="00000000" w:rsidRPr="00727DE8" w:rsidP="0086689A">
      <w:pPr>
        <w:pStyle w:val="BodyText"/>
      </w:pPr>
      <w:r w:rsidRPr="00727DE8">
        <w:t>Nil</w:t>
      </w:r>
    </w:p>
    <w:p w:rsidR="00000000" w:rsidRPr="00727DE8" w:rsidP="00727DE8">
      <w:pPr>
        <w:pStyle w:val="Heading1"/>
      </w:pPr>
      <w:bookmarkStart w:id="4" w:name="O_935054"/>
      <w:bookmarkEnd w:id="4"/>
      <w:r w:rsidRPr="00727DE8">
        <w:t>Competency Field</w:t>
      </w:r>
    </w:p>
    <w:p w:rsidR="00000000" w:rsidRPr="00727DE8" w:rsidP="0086689A">
      <w:pPr>
        <w:pStyle w:val="BodyText"/>
      </w:pPr>
      <w:r w:rsidRPr="00727DE8">
        <w:t>Textile fabrication</w:t>
      </w:r>
    </w:p>
    <w:p w:rsidR="00000000" w:rsidRPr="00727DE8" w:rsidP="00727DE8">
      <w:pPr>
        <w:pStyle w:val="Heading1"/>
      </w:pPr>
      <w:bookmarkStart w:id="5" w:name="O_935053"/>
      <w:bookmarkEnd w:id="5"/>
      <w:r w:rsidRPr="00727DE8">
        <w:t>Unit Sector</w:t>
      </w:r>
    </w:p>
    <w:p w:rsidR="00000000" w:rsidRPr="00727DE8" w:rsidP="0086689A">
      <w:pPr>
        <w:pStyle w:val="BodyText"/>
      </w:pPr>
      <w:r w:rsidRPr="00727DE8">
        <w:t>Not applicable</w:t>
      </w:r>
    </w:p>
    <w:p w:rsidR="00000000" w:rsidRPr="00727DE8" w:rsidP="00727DE8">
      <w:pPr>
        <w:pStyle w:val="Heading1"/>
      </w:pPr>
      <w:bookmarkStart w:id="6" w:name="O_935052"/>
      <w:bookmarkEnd w:id="6"/>
      <w:r w:rsidRPr="00727DE8">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727DE8">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727DE8">
            <w:pPr>
              <w:pStyle w:val="BodyText"/>
              <w:rPr>
                <w:lang w:val="en-NZ"/>
              </w:rPr>
            </w:pPr>
            <w:r w:rsidRPr="00727DE8">
              <w:t>Elements describe th</w:t>
            </w:r>
            <w:r w:rsidRPr="00727DE8">
              <w:t>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727DE8">
            <w:pPr>
              <w:pStyle w:val="BodyText"/>
              <w:rPr>
                <w:lang w:val="en-NZ"/>
              </w:rPr>
            </w:pPr>
            <w:r w:rsidRPr="00727DE8">
              <w:t>Performance criteria describe the performance needed to demonstrate achievement of the element.</w:t>
            </w:r>
          </w:p>
        </w:tc>
      </w:tr>
      <w:tr w:rsidTr="00727DE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27DE8" w:rsidP="00727DE8">
            <w:pPr>
              <w:pStyle w:val="BodyText"/>
            </w:pPr>
            <w:r w:rsidRPr="00727DE8">
              <w:t>1</w:t>
            </w:r>
          </w:p>
        </w:tc>
        <w:tc>
          <w:tcPr>
            <w:tcW w:w="1962" w:type="dxa"/>
            <w:vMerge w:val="restart"/>
            <w:tcBorders>
              <w:top w:val="nil"/>
              <w:left w:val="nil"/>
              <w:bottom w:val="nil"/>
              <w:right w:val="nil"/>
            </w:tcBorders>
            <w:tcMar>
              <w:top w:w="0" w:type="dxa"/>
              <w:left w:w="62" w:type="dxa"/>
              <w:bottom w:w="0" w:type="dxa"/>
              <w:right w:w="62" w:type="dxa"/>
            </w:tcMar>
          </w:tcPr>
          <w:p w:rsidR="00000000" w:rsidRPr="00727DE8" w:rsidP="00727DE8">
            <w:pPr>
              <w:pStyle w:val="BodyText"/>
            </w:pPr>
            <w:r w:rsidRPr="00727DE8">
              <w:rPr>
                <w:rStyle w:val="SpecialBold"/>
              </w:rPr>
              <w:t>Determine job requirements</w:t>
            </w:r>
          </w:p>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27DE8">
            <w:pPr>
              <w:pStyle w:val="BodyText"/>
              <w:rPr>
                <w:lang w:val="en-NZ"/>
              </w:rPr>
            </w:pPr>
            <w:r w:rsidRPr="00727DE8">
              <w:t>1.1</w:t>
            </w:r>
          </w:p>
        </w:tc>
        <w:tc>
          <w:tcPr>
            <w:tcW w:w="5610" w:type="dxa"/>
            <w:tcBorders>
              <w:top w:val="nil"/>
              <w:left w:val="nil"/>
              <w:bottom w:val="nil"/>
              <w:right w:val="nil"/>
            </w:tcBorders>
            <w:tcMar>
              <w:top w:w="0" w:type="dxa"/>
              <w:left w:w="62" w:type="dxa"/>
              <w:bottom w:w="0" w:type="dxa"/>
              <w:right w:w="62" w:type="dxa"/>
            </w:tcMar>
          </w:tcPr>
          <w:p w:rsidR="00000000" w:rsidP="00727DE8">
            <w:pPr>
              <w:pStyle w:val="BodyText"/>
              <w:rPr>
                <w:lang w:val="en-NZ"/>
              </w:rPr>
            </w:pPr>
            <w:r w:rsidRPr="00727DE8">
              <w:t>Follow standard operating procedures (SOPs)</w:t>
            </w:r>
          </w:p>
        </w:tc>
      </w:tr>
      <w:tr w:rsidTr="00727DE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27DE8">
            <w:pPr>
              <w:pStyle w:val="BodyText"/>
              <w:rPr>
                <w:lang w:val="en-NZ"/>
              </w:rPr>
            </w:pPr>
            <w:r w:rsidRPr="00727DE8">
              <w:t>1.2</w:t>
            </w:r>
          </w:p>
        </w:tc>
        <w:tc>
          <w:tcPr>
            <w:tcW w:w="5610" w:type="dxa"/>
            <w:tcBorders>
              <w:top w:val="nil"/>
              <w:left w:val="nil"/>
              <w:bottom w:val="nil"/>
              <w:right w:val="nil"/>
            </w:tcBorders>
            <w:tcMar>
              <w:top w:w="0" w:type="dxa"/>
              <w:left w:w="62" w:type="dxa"/>
              <w:bottom w:w="0" w:type="dxa"/>
              <w:right w:w="62" w:type="dxa"/>
            </w:tcMar>
          </w:tcPr>
          <w:p w:rsidR="00000000" w:rsidP="00727DE8">
            <w:pPr>
              <w:pStyle w:val="BodyText"/>
              <w:rPr>
                <w:lang w:val="en-NZ"/>
              </w:rPr>
            </w:pPr>
            <w:r w:rsidRPr="00727DE8">
              <w:t xml:space="preserve">Comply with work health and safety (WHS) </w:t>
            </w:r>
            <w:r w:rsidRPr="00727DE8">
              <w:t>requirements at all times</w:t>
            </w:r>
          </w:p>
        </w:tc>
      </w:tr>
      <w:tr w:rsidTr="00727DE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27DE8">
            <w:pPr>
              <w:pStyle w:val="BodyText"/>
              <w:rPr>
                <w:lang w:val="en-NZ"/>
              </w:rPr>
            </w:pPr>
            <w:r w:rsidRPr="00727DE8">
              <w:t>1.3</w:t>
            </w:r>
          </w:p>
        </w:tc>
        <w:tc>
          <w:tcPr>
            <w:tcW w:w="5610" w:type="dxa"/>
            <w:tcBorders>
              <w:top w:val="nil"/>
              <w:left w:val="nil"/>
              <w:bottom w:val="nil"/>
              <w:right w:val="nil"/>
            </w:tcBorders>
            <w:tcMar>
              <w:top w:w="0" w:type="dxa"/>
              <w:left w:w="62" w:type="dxa"/>
              <w:bottom w:w="0" w:type="dxa"/>
              <w:right w:w="62" w:type="dxa"/>
            </w:tcMar>
          </w:tcPr>
          <w:p w:rsidR="00000000" w:rsidP="00727DE8">
            <w:pPr>
              <w:pStyle w:val="BodyText"/>
              <w:rPr>
                <w:lang w:val="en-NZ"/>
              </w:rPr>
            </w:pPr>
            <w:r w:rsidRPr="00727DE8">
              <w:t>Use appropriate personal protective equipment (PPE) in accordance with SOPs</w:t>
            </w:r>
          </w:p>
        </w:tc>
      </w:tr>
      <w:tr w:rsidTr="00727DE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27DE8">
            <w:pPr>
              <w:pStyle w:val="BodyText"/>
              <w:rPr>
                <w:lang w:val="en-NZ"/>
              </w:rPr>
            </w:pPr>
            <w:r w:rsidRPr="00727DE8">
              <w:t>1.4</w:t>
            </w:r>
          </w:p>
        </w:tc>
        <w:tc>
          <w:tcPr>
            <w:tcW w:w="5610" w:type="dxa"/>
            <w:tcBorders>
              <w:top w:val="nil"/>
              <w:left w:val="nil"/>
              <w:bottom w:val="nil"/>
              <w:right w:val="nil"/>
            </w:tcBorders>
            <w:tcMar>
              <w:top w:w="0" w:type="dxa"/>
              <w:left w:w="62" w:type="dxa"/>
              <w:bottom w:w="0" w:type="dxa"/>
              <w:right w:w="62" w:type="dxa"/>
            </w:tcMar>
          </w:tcPr>
          <w:p w:rsidR="00000000" w:rsidP="00727DE8">
            <w:pPr>
              <w:pStyle w:val="BodyText"/>
              <w:rPr>
                <w:lang w:val="en-NZ"/>
              </w:rPr>
            </w:pPr>
            <w:r w:rsidRPr="00727DE8">
              <w:t>Identify job requirements from specifications, drawings, job sheets or work instructions</w:t>
            </w:r>
          </w:p>
        </w:tc>
      </w:tr>
      <w:tr w:rsidTr="00727DE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727DE8">
            <w:pPr>
              <w:pStyle w:val="BodyText"/>
              <w:rPr>
                <w:lang w:val="en-NZ"/>
              </w:rPr>
            </w:pPr>
          </w:p>
        </w:tc>
      </w:tr>
      <w:tr w:rsidTr="00727DE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27DE8" w:rsidP="00727DE8">
            <w:pPr>
              <w:pStyle w:val="BodyText"/>
            </w:pPr>
            <w:r w:rsidRPr="00727DE8">
              <w:t>2</w:t>
            </w:r>
          </w:p>
        </w:tc>
        <w:tc>
          <w:tcPr>
            <w:tcW w:w="1962" w:type="dxa"/>
            <w:vMerge w:val="restart"/>
            <w:tcBorders>
              <w:top w:val="nil"/>
              <w:left w:val="nil"/>
              <w:bottom w:val="nil"/>
              <w:right w:val="nil"/>
            </w:tcBorders>
            <w:tcMar>
              <w:top w:w="0" w:type="dxa"/>
              <w:left w:w="62" w:type="dxa"/>
              <w:bottom w:w="0" w:type="dxa"/>
              <w:right w:w="62" w:type="dxa"/>
            </w:tcMar>
          </w:tcPr>
          <w:p w:rsidR="00000000" w:rsidP="00727DE8">
            <w:pPr>
              <w:pStyle w:val="BodyText"/>
              <w:rPr>
                <w:lang w:val="en-NZ"/>
              </w:rPr>
            </w:pPr>
            <w:r w:rsidRPr="00727DE8">
              <w:rPr>
                <w:rStyle w:val="SpecialBold"/>
              </w:rPr>
              <w:t>Select welding process and plan the work</w:t>
            </w:r>
          </w:p>
        </w:tc>
        <w:tc>
          <w:tcPr>
            <w:tcW w:w="770" w:type="dxa"/>
            <w:tcBorders>
              <w:top w:val="nil"/>
              <w:left w:val="nil"/>
              <w:bottom w:val="nil"/>
              <w:right w:val="nil"/>
            </w:tcBorders>
            <w:tcMar>
              <w:top w:w="0" w:type="dxa"/>
              <w:left w:w="62" w:type="dxa"/>
              <w:bottom w:w="0" w:type="dxa"/>
              <w:right w:w="62" w:type="dxa"/>
            </w:tcMar>
          </w:tcPr>
          <w:p w:rsidR="00000000" w:rsidP="00727DE8">
            <w:pPr>
              <w:pStyle w:val="BodyText"/>
              <w:rPr>
                <w:lang w:val="en-NZ"/>
              </w:rPr>
            </w:pPr>
            <w:r w:rsidRPr="00727DE8">
              <w:t>2.1</w:t>
            </w:r>
          </w:p>
        </w:tc>
        <w:tc>
          <w:tcPr>
            <w:tcW w:w="5610" w:type="dxa"/>
            <w:tcBorders>
              <w:top w:val="nil"/>
              <w:left w:val="nil"/>
              <w:bottom w:val="nil"/>
              <w:right w:val="nil"/>
            </w:tcBorders>
            <w:tcMar>
              <w:top w:w="0" w:type="dxa"/>
              <w:left w:w="62" w:type="dxa"/>
              <w:bottom w:w="0" w:type="dxa"/>
              <w:right w:w="62" w:type="dxa"/>
            </w:tcMar>
          </w:tcPr>
          <w:p w:rsidR="00000000" w:rsidP="00727DE8">
            <w:pPr>
              <w:pStyle w:val="BodyText"/>
              <w:rPr>
                <w:lang w:val="en-NZ"/>
              </w:rPr>
            </w:pPr>
            <w:r w:rsidRPr="00727DE8">
              <w:t xml:space="preserve">Read and interpret workplace procedures and instructions </w:t>
            </w:r>
          </w:p>
        </w:tc>
      </w:tr>
      <w:tr w:rsidTr="00727DE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27DE8">
            <w:pPr>
              <w:pStyle w:val="BodyText"/>
              <w:rPr>
                <w:lang w:val="en-NZ"/>
              </w:rPr>
            </w:pPr>
            <w:r w:rsidRPr="00727DE8">
              <w:t>2.2</w:t>
            </w:r>
          </w:p>
        </w:tc>
        <w:tc>
          <w:tcPr>
            <w:tcW w:w="5610" w:type="dxa"/>
            <w:tcBorders>
              <w:top w:val="nil"/>
              <w:left w:val="nil"/>
              <w:bottom w:val="nil"/>
              <w:right w:val="nil"/>
            </w:tcBorders>
            <w:tcMar>
              <w:top w:w="0" w:type="dxa"/>
              <w:left w:w="62" w:type="dxa"/>
              <w:bottom w:w="0" w:type="dxa"/>
              <w:right w:w="62" w:type="dxa"/>
            </w:tcMar>
          </w:tcPr>
          <w:p w:rsidR="00000000" w:rsidP="00727DE8">
            <w:pPr>
              <w:pStyle w:val="BodyText"/>
              <w:rPr>
                <w:lang w:val="en-NZ"/>
              </w:rPr>
            </w:pPr>
            <w:r w:rsidRPr="00727DE8">
              <w:t>Determine nature of material to be welded and select an appropriate welding process</w:t>
            </w:r>
          </w:p>
        </w:tc>
      </w:tr>
      <w:tr w:rsidTr="00727DE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27DE8">
            <w:pPr>
              <w:pStyle w:val="BodyText"/>
              <w:rPr>
                <w:lang w:val="en-NZ"/>
              </w:rPr>
            </w:pPr>
            <w:r w:rsidRPr="00727DE8">
              <w:t>2.3</w:t>
            </w:r>
          </w:p>
        </w:tc>
        <w:tc>
          <w:tcPr>
            <w:tcW w:w="5610" w:type="dxa"/>
            <w:tcBorders>
              <w:top w:val="nil"/>
              <w:left w:val="nil"/>
              <w:bottom w:val="nil"/>
              <w:right w:val="nil"/>
            </w:tcBorders>
            <w:tcMar>
              <w:top w:w="0" w:type="dxa"/>
              <w:left w:w="62" w:type="dxa"/>
              <w:bottom w:w="0" w:type="dxa"/>
              <w:right w:w="62" w:type="dxa"/>
            </w:tcMar>
          </w:tcPr>
          <w:p w:rsidR="00000000" w:rsidP="00727DE8">
            <w:pPr>
              <w:pStyle w:val="BodyText"/>
              <w:rPr>
                <w:lang w:val="en-NZ"/>
              </w:rPr>
            </w:pPr>
            <w:r w:rsidRPr="00727DE8">
              <w:t>Establish a safe working environment, identify suitable electrical power outlets and plan work to maximise safety and productivity</w:t>
            </w:r>
          </w:p>
        </w:tc>
      </w:tr>
      <w:tr w:rsidTr="00727DE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27DE8">
            <w:pPr>
              <w:pStyle w:val="BodyText"/>
              <w:rPr>
                <w:lang w:val="en-NZ"/>
              </w:rPr>
            </w:pPr>
            <w:r w:rsidRPr="00727DE8">
              <w:t>2.4</w:t>
            </w:r>
          </w:p>
        </w:tc>
        <w:tc>
          <w:tcPr>
            <w:tcW w:w="5610" w:type="dxa"/>
            <w:tcBorders>
              <w:top w:val="nil"/>
              <w:left w:val="nil"/>
              <w:bottom w:val="nil"/>
              <w:right w:val="nil"/>
            </w:tcBorders>
            <w:tcMar>
              <w:top w:w="0" w:type="dxa"/>
              <w:left w:w="62" w:type="dxa"/>
              <w:bottom w:w="0" w:type="dxa"/>
              <w:right w:w="62" w:type="dxa"/>
            </w:tcMar>
          </w:tcPr>
          <w:p w:rsidR="00000000" w:rsidP="00727DE8">
            <w:pPr>
              <w:pStyle w:val="BodyText"/>
              <w:rPr>
                <w:lang w:val="en-NZ"/>
              </w:rPr>
            </w:pPr>
            <w:r w:rsidRPr="00727DE8">
              <w:t>Select appropriate hand-held or stationary manual welding equipment, check serviceability and follow correct ‘on’</w:t>
            </w:r>
            <w:r w:rsidRPr="00727DE8">
              <w:t xml:space="preserve"> procedures</w:t>
            </w:r>
          </w:p>
        </w:tc>
      </w:tr>
      <w:tr w:rsidTr="00727DE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27DE8">
            <w:pPr>
              <w:pStyle w:val="BodyText"/>
              <w:rPr>
                <w:lang w:val="en-NZ"/>
              </w:rPr>
            </w:pPr>
            <w:r w:rsidRPr="00727DE8">
              <w:t>2.5</w:t>
            </w:r>
          </w:p>
        </w:tc>
        <w:tc>
          <w:tcPr>
            <w:tcW w:w="5610" w:type="dxa"/>
            <w:tcBorders>
              <w:top w:val="nil"/>
              <w:left w:val="nil"/>
              <w:bottom w:val="nil"/>
              <w:right w:val="nil"/>
            </w:tcBorders>
            <w:tcMar>
              <w:top w:w="0" w:type="dxa"/>
              <w:left w:w="62" w:type="dxa"/>
              <w:bottom w:w="0" w:type="dxa"/>
              <w:right w:w="62" w:type="dxa"/>
            </w:tcMar>
          </w:tcPr>
          <w:p w:rsidR="00000000" w:rsidP="00727DE8">
            <w:pPr>
              <w:pStyle w:val="BodyText"/>
              <w:rPr>
                <w:lang w:val="en-NZ"/>
              </w:rPr>
            </w:pPr>
            <w:r w:rsidRPr="00727DE8">
              <w:t>Select and prepare appropriate supplementary hand and power tools for the job</w:t>
            </w:r>
          </w:p>
        </w:tc>
      </w:tr>
      <w:tr w:rsidTr="00727DE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727DE8">
            <w:pPr>
              <w:pStyle w:val="BodyText"/>
              <w:rPr>
                <w:lang w:val="en-NZ"/>
              </w:rPr>
            </w:pPr>
          </w:p>
        </w:tc>
      </w:tr>
      <w:tr w:rsidTr="00727DE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27DE8" w:rsidP="00727DE8">
            <w:pPr>
              <w:pStyle w:val="BodyText"/>
            </w:pPr>
            <w:r w:rsidRPr="00727DE8">
              <w:t>3</w:t>
            </w:r>
          </w:p>
        </w:tc>
        <w:tc>
          <w:tcPr>
            <w:tcW w:w="1962" w:type="dxa"/>
            <w:vMerge w:val="restart"/>
            <w:tcBorders>
              <w:top w:val="nil"/>
              <w:left w:val="nil"/>
              <w:bottom w:val="nil"/>
              <w:right w:val="nil"/>
            </w:tcBorders>
            <w:tcMar>
              <w:top w:w="0" w:type="dxa"/>
              <w:left w:w="62" w:type="dxa"/>
              <w:bottom w:w="0" w:type="dxa"/>
              <w:right w:w="62" w:type="dxa"/>
            </w:tcMar>
          </w:tcPr>
          <w:p w:rsidR="00000000" w:rsidP="00727DE8">
            <w:pPr>
              <w:pStyle w:val="BodyText"/>
              <w:rPr>
                <w:lang w:val="en-NZ"/>
              </w:rPr>
            </w:pPr>
            <w:r w:rsidRPr="00727DE8">
              <w:rPr>
                <w:rStyle w:val="SpecialBold"/>
              </w:rPr>
              <w:t>Perform welding</w:t>
            </w:r>
          </w:p>
        </w:tc>
        <w:tc>
          <w:tcPr>
            <w:tcW w:w="770" w:type="dxa"/>
            <w:tcBorders>
              <w:top w:val="nil"/>
              <w:left w:val="nil"/>
              <w:bottom w:val="nil"/>
              <w:right w:val="nil"/>
            </w:tcBorders>
            <w:tcMar>
              <w:top w:w="0" w:type="dxa"/>
              <w:left w:w="62" w:type="dxa"/>
              <w:bottom w:w="0" w:type="dxa"/>
              <w:right w:w="62" w:type="dxa"/>
            </w:tcMar>
          </w:tcPr>
          <w:p w:rsidR="00000000" w:rsidP="00727DE8">
            <w:pPr>
              <w:pStyle w:val="BodyText"/>
              <w:rPr>
                <w:lang w:val="en-NZ"/>
              </w:rPr>
            </w:pPr>
            <w:r w:rsidRPr="00727DE8">
              <w:t>3.1</w:t>
            </w:r>
          </w:p>
        </w:tc>
        <w:tc>
          <w:tcPr>
            <w:tcW w:w="5610" w:type="dxa"/>
            <w:tcBorders>
              <w:top w:val="nil"/>
              <w:left w:val="nil"/>
              <w:bottom w:val="nil"/>
              <w:right w:val="nil"/>
            </w:tcBorders>
            <w:tcMar>
              <w:top w:w="0" w:type="dxa"/>
              <w:left w:w="62" w:type="dxa"/>
              <w:bottom w:w="0" w:type="dxa"/>
              <w:right w:w="62" w:type="dxa"/>
            </w:tcMar>
          </w:tcPr>
          <w:p w:rsidR="00000000" w:rsidP="00727DE8">
            <w:pPr>
              <w:pStyle w:val="BodyText"/>
              <w:rPr>
                <w:lang w:val="en-NZ"/>
              </w:rPr>
            </w:pPr>
            <w:r w:rsidRPr="00727DE8">
              <w:t>Prepare surfaces of material for welding</w:t>
            </w:r>
          </w:p>
        </w:tc>
      </w:tr>
      <w:tr w:rsidTr="00727DE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27DE8">
            <w:pPr>
              <w:pStyle w:val="BodyText"/>
              <w:rPr>
                <w:lang w:val="en-NZ"/>
              </w:rPr>
            </w:pPr>
            <w:r w:rsidRPr="00727DE8">
              <w:t>3.2</w:t>
            </w:r>
          </w:p>
        </w:tc>
        <w:tc>
          <w:tcPr>
            <w:tcW w:w="5610" w:type="dxa"/>
            <w:tcBorders>
              <w:top w:val="nil"/>
              <w:left w:val="nil"/>
              <w:bottom w:val="nil"/>
              <w:right w:val="nil"/>
            </w:tcBorders>
            <w:tcMar>
              <w:top w:w="0" w:type="dxa"/>
              <w:left w:w="62" w:type="dxa"/>
              <w:bottom w:w="0" w:type="dxa"/>
              <w:right w:w="62" w:type="dxa"/>
            </w:tcMar>
          </w:tcPr>
          <w:p w:rsidR="00000000" w:rsidP="00727DE8">
            <w:pPr>
              <w:pStyle w:val="BodyText"/>
              <w:rPr>
                <w:lang w:val="en-NZ"/>
              </w:rPr>
            </w:pPr>
            <w:r w:rsidRPr="00727DE8">
              <w:t>Lay out material on working table or other suitable surfac</w:t>
            </w:r>
            <w:r w:rsidRPr="00727DE8">
              <w:t>e and anchor material to prevent movement</w:t>
            </w:r>
          </w:p>
        </w:tc>
      </w:tr>
      <w:tr w:rsidTr="00727DE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27DE8">
            <w:pPr>
              <w:pStyle w:val="BodyText"/>
              <w:rPr>
                <w:lang w:val="en-NZ"/>
              </w:rPr>
            </w:pPr>
            <w:r w:rsidRPr="00727DE8">
              <w:t>3.3</w:t>
            </w:r>
          </w:p>
        </w:tc>
        <w:tc>
          <w:tcPr>
            <w:tcW w:w="5610" w:type="dxa"/>
            <w:tcBorders>
              <w:top w:val="nil"/>
              <w:left w:val="nil"/>
              <w:bottom w:val="nil"/>
              <w:right w:val="nil"/>
            </w:tcBorders>
            <w:tcMar>
              <w:top w:w="0" w:type="dxa"/>
              <w:left w:w="62" w:type="dxa"/>
              <w:bottom w:w="0" w:type="dxa"/>
              <w:right w:w="62" w:type="dxa"/>
            </w:tcMar>
          </w:tcPr>
          <w:p w:rsidR="00000000" w:rsidP="00727DE8">
            <w:pPr>
              <w:pStyle w:val="BodyText"/>
              <w:rPr>
                <w:lang w:val="en-NZ"/>
              </w:rPr>
            </w:pPr>
            <w:r w:rsidRPr="00727DE8">
              <w:t>Adjust equipment temperature to prescribed settings</w:t>
            </w:r>
          </w:p>
        </w:tc>
      </w:tr>
      <w:tr w:rsidTr="00727DE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27DE8">
            <w:pPr>
              <w:pStyle w:val="BodyText"/>
              <w:rPr>
                <w:lang w:val="en-NZ"/>
              </w:rPr>
            </w:pPr>
            <w:r w:rsidRPr="00727DE8">
              <w:t>3.4</w:t>
            </w:r>
          </w:p>
        </w:tc>
        <w:tc>
          <w:tcPr>
            <w:tcW w:w="5610" w:type="dxa"/>
            <w:tcBorders>
              <w:top w:val="nil"/>
              <w:left w:val="nil"/>
              <w:bottom w:val="nil"/>
              <w:right w:val="nil"/>
            </w:tcBorders>
            <w:tcMar>
              <w:top w:w="0" w:type="dxa"/>
              <w:left w:w="62" w:type="dxa"/>
              <w:bottom w:w="0" w:type="dxa"/>
              <w:right w:w="62" w:type="dxa"/>
            </w:tcMar>
          </w:tcPr>
          <w:p w:rsidR="00000000" w:rsidP="00727DE8">
            <w:pPr>
              <w:pStyle w:val="BodyText"/>
              <w:rPr>
                <w:lang w:val="en-NZ"/>
              </w:rPr>
            </w:pPr>
            <w:r w:rsidRPr="00727DE8">
              <w:t>Lower screens or barriers, where fitted, prior to welding process</w:t>
            </w:r>
          </w:p>
        </w:tc>
      </w:tr>
      <w:tr w:rsidTr="00727DE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27DE8">
            <w:pPr>
              <w:pStyle w:val="BodyText"/>
              <w:rPr>
                <w:lang w:val="en-NZ"/>
              </w:rPr>
            </w:pPr>
            <w:r w:rsidRPr="00727DE8">
              <w:t>3.5</w:t>
            </w:r>
          </w:p>
        </w:tc>
        <w:tc>
          <w:tcPr>
            <w:tcW w:w="5610" w:type="dxa"/>
            <w:tcBorders>
              <w:top w:val="nil"/>
              <w:left w:val="nil"/>
              <w:bottom w:val="nil"/>
              <w:right w:val="nil"/>
            </w:tcBorders>
            <w:tcMar>
              <w:top w:w="0" w:type="dxa"/>
              <w:left w:w="62" w:type="dxa"/>
              <w:bottom w:w="0" w:type="dxa"/>
              <w:right w:w="62" w:type="dxa"/>
            </w:tcMar>
          </w:tcPr>
          <w:p w:rsidR="00000000" w:rsidP="00727DE8">
            <w:pPr>
              <w:pStyle w:val="BodyText"/>
              <w:rPr>
                <w:lang w:val="en-NZ"/>
              </w:rPr>
            </w:pPr>
            <w:r w:rsidRPr="00727DE8">
              <w:t>Operate welding equipment in accordance with workplace procedures</w:t>
            </w:r>
          </w:p>
        </w:tc>
      </w:tr>
      <w:tr w:rsidTr="00727DE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27DE8">
            <w:pPr>
              <w:pStyle w:val="BodyText"/>
              <w:rPr>
                <w:lang w:val="en-NZ"/>
              </w:rPr>
            </w:pPr>
            <w:r w:rsidRPr="00727DE8">
              <w:t>3.6</w:t>
            </w:r>
          </w:p>
        </w:tc>
        <w:tc>
          <w:tcPr>
            <w:tcW w:w="5610" w:type="dxa"/>
            <w:tcBorders>
              <w:top w:val="nil"/>
              <w:left w:val="nil"/>
              <w:bottom w:val="nil"/>
              <w:right w:val="nil"/>
            </w:tcBorders>
            <w:tcMar>
              <w:top w:w="0" w:type="dxa"/>
              <w:left w:w="62" w:type="dxa"/>
              <w:bottom w:w="0" w:type="dxa"/>
              <w:right w:w="62" w:type="dxa"/>
            </w:tcMar>
          </w:tcPr>
          <w:p w:rsidR="00000000" w:rsidP="00727DE8">
            <w:pPr>
              <w:pStyle w:val="BodyText"/>
              <w:rPr>
                <w:lang w:val="en-NZ"/>
              </w:rPr>
            </w:pPr>
            <w:r w:rsidRPr="00727DE8">
              <w:t>Examine weld area or test for correct fusion of materials, and remove work piece</w:t>
            </w:r>
          </w:p>
        </w:tc>
      </w:tr>
      <w:tr w:rsidTr="00727DE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727DE8">
            <w:pPr>
              <w:pStyle w:val="BodyText"/>
              <w:rPr>
                <w:lang w:val="en-NZ"/>
              </w:rPr>
            </w:pPr>
          </w:p>
        </w:tc>
      </w:tr>
      <w:tr w:rsidTr="00727DE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27DE8" w:rsidP="00727DE8">
            <w:pPr>
              <w:pStyle w:val="BodyText"/>
            </w:pPr>
            <w:r w:rsidRPr="00727DE8">
              <w:t>4</w:t>
            </w:r>
          </w:p>
        </w:tc>
        <w:tc>
          <w:tcPr>
            <w:tcW w:w="1962" w:type="dxa"/>
            <w:vMerge w:val="restart"/>
            <w:tcBorders>
              <w:top w:val="nil"/>
              <w:left w:val="nil"/>
              <w:bottom w:val="nil"/>
              <w:right w:val="nil"/>
            </w:tcBorders>
            <w:tcMar>
              <w:top w:w="0" w:type="dxa"/>
              <w:left w:w="62" w:type="dxa"/>
              <w:bottom w:w="0" w:type="dxa"/>
              <w:right w:w="62" w:type="dxa"/>
            </w:tcMar>
          </w:tcPr>
          <w:p w:rsidR="00000000" w:rsidP="00727DE8">
            <w:pPr>
              <w:pStyle w:val="BodyText"/>
              <w:rPr>
                <w:lang w:val="en-NZ"/>
              </w:rPr>
            </w:pPr>
            <w:r w:rsidRPr="00727DE8">
              <w:rPr>
                <w:rStyle w:val="SpecialBold"/>
              </w:rPr>
              <w:t xml:space="preserve">Check quality of weld and finalise </w:t>
            </w:r>
            <w:r w:rsidRPr="00727DE8">
              <w:rPr>
                <w:rStyle w:val="SpecialBold"/>
              </w:rPr>
              <w:t>work</w:t>
            </w:r>
          </w:p>
        </w:tc>
        <w:tc>
          <w:tcPr>
            <w:tcW w:w="770" w:type="dxa"/>
            <w:tcBorders>
              <w:top w:val="nil"/>
              <w:left w:val="nil"/>
              <w:bottom w:val="nil"/>
              <w:right w:val="nil"/>
            </w:tcBorders>
            <w:tcMar>
              <w:top w:w="0" w:type="dxa"/>
              <w:left w:w="62" w:type="dxa"/>
              <w:bottom w:w="0" w:type="dxa"/>
              <w:right w:w="62" w:type="dxa"/>
            </w:tcMar>
          </w:tcPr>
          <w:p w:rsidR="00000000" w:rsidP="00727DE8">
            <w:pPr>
              <w:pStyle w:val="BodyText"/>
              <w:rPr>
                <w:lang w:val="en-NZ"/>
              </w:rPr>
            </w:pPr>
            <w:r w:rsidRPr="00727DE8">
              <w:t>4.1</w:t>
            </w:r>
          </w:p>
        </w:tc>
        <w:tc>
          <w:tcPr>
            <w:tcW w:w="5610" w:type="dxa"/>
            <w:tcBorders>
              <w:top w:val="nil"/>
              <w:left w:val="nil"/>
              <w:bottom w:val="nil"/>
              <w:right w:val="nil"/>
            </w:tcBorders>
            <w:tcMar>
              <w:top w:w="0" w:type="dxa"/>
              <w:left w:w="62" w:type="dxa"/>
              <w:bottom w:w="0" w:type="dxa"/>
              <w:right w:w="62" w:type="dxa"/>
            </w:tcMar>
          </w:tcPr>
          <w:p w:rsidR="00000000" w:rsidP="00727DE8">
            <w:pPr>
              <w:pStyle w:val="BodyText"/>
              <w:rPr>
                <w:lang w:val="en-NZ"/>
              </w:rPr>
            </w:pPr>
            <w:r w:rsidRPr="00727DE8">
              <w:t>Inspect completed weld to verify that it meets the required standard</w:t>
            </w:r>
          </w:p>
        </w:tc>
      </w:tr>
      <w:tr w:rsidTr="00727DE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27DE8">
            <w:pPr>
              <w:pStyle w:val="BodyText"/>
              <w:rPr>
                <w:lang w:val="en-NZ"/>
              </w:rPr>
            </w:pPr>
            <w:r w:rsidRPr="00727DE8">
              <w:t>4.2</w:t>
            </w:r>
          </w:p>
        </w:tc>
        <w:tc>
          <w:tcPr>
            <w:tcW w:w="5610" w:type="dxa"/>
            <w:tcBorders>
              <w:top w:val="nil"/>
              <w:left w:val="nil"/>
              <w:bottom w:val="nil"/>
              <w:right w:val="nil"/>
            </w:tcBorders>
            <w:tcMar>
              <w:top w:w="0" w:type="dxa"/>
              <w:left w:w="62" w:type="dxa"/>
              <w:bottom w:w="0" w:type="dxa"/>
              <w:right w:w="62" w:type="dxa"/>
            </w:tcMar>
          </w:tcPr>
          <w:p w:rsidR="00000000" w:rsidP="00727DE8">
            <w:pPr>
              <w:pStyle w:val="BodyText"/>
              <w:rPr>
                <w:lang w:val="en-NZ"/>
              </w:rPr>
            </w:pPr>
            <w:r w:rsidRPr="00727DE8">
              <w:t>L</w:t>
            </w:r>
            <w:r w:rsidRPr="00727DE8">
              <w:t>abel or tag completed product and complete any necessary documentation in accordance with workplace procedures</w:t>
            </w:r>
          </w:p>
        </w:tc>
      </w:tr>
      <w:tr w:rsidTr="00727DE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27DE8">
            <w:pPr>
              <w:pStyle w:val="BodyText"/>
              <w:rPr>
                <w:lang w:val="en-NZ"/>
              </w:rPr>
            </w:pPr>
            <w:r w:rsidRPr="00727DE8">
              <w:t>4.3</w:t>
            </w:r>
          </w:p>
        </w:tc>
        <w:tc>
          <w:tcPr>
            <w:tcW w:w="5610" w:type="dxa"/>
            <w:tcBorders>
              <w:top w:val="nil"/>
              <w:left w:val="nil"/>
              <w:bottom w:val="nil"/>
              <w:right w:val="nil"/>
            </w:tcBorders>
            <w:tcMar>
              <w:top w:w="0" w:type="dxa"/>
              <w:left w:w="62" w:type="dxa"/>
              <w:bottom w:w="0" w:type="dxa"/>
              <w:right w:w="62" w:type="dxa"/>
            </w:tcMar>
          </w:tcPr>
          <w:p w:rsidR="00000000" w:rsidRPr="00727DE8" w:rsidP="00727DE8">
            <w:pPr>
              <w:pStyle w:val="BodyText"/>
            </w:pPr>
            <w:r w:rsidRPr="00727DE8">
              <w:t xml:space="preserve">Clean work area, clean and return tools and equipment to safe storage, and perform normal basic maintenance, in accordance with workplace </w:t>
            </w:r>
            <w:r w:rsidRPr="00727DE8">
              <w:t>requirements and manufacturer specifications</w:t>
            </w:r>
          </w:p>
        </w:tc>
      </w:tr>
    </w:tbl>
    <w:p w:rsidR="00000000" w:rsidRPr="00727DE8" w:rsidP="00727DE8">
      <w:pPr>
        <w:pStyle w:val="BodyText"/>
      </w:pPr>
    </w:p>
    <w:p w:rsidR="00000000" w:rsidRPr="00727DE8" w:rsidP="00727DE8">
      <w:pPr>
        <w:pStyle w:val="AllowPageBreak"/>
      </w:pPr>
    </w:p>
    <w:p w:rsidR="00000000" w:rsidRPr="00727DE8" w:rsidP="00727DE8">
      <w:pPr>
        <w:pStyle w:val="Heading1"/>
      </w:pPr>
      <w:bookmarkStart w:id="7" w:name="O_935051"/>
      <w:bookmarkEnd w:id="7"/>
      <w:r w:rsidRPr="00727DE8">
        <w:t>Foundation Skills</w:t>
      </w:r>
    </w:p>
    <w:p w:rsidR="00000000" w:rsidRPr="00727DE8" w:rsidP="0086689A">
      <w:pPr>
        <w:pStyle w:val="BodyText"/>
      </w:pPr>
      <w:r w:rsidRPr="00727DE8">
        <w:t>This section describes those required skills (language, literacy and numeracy) that are essential to performance.</w:t>
      </w:r>
    </w:p>
    <w:p w:rsidR="00000000" w:rsidRPr="00727DE8" w:rsidP="0086689A">
      <w:pPr>
        <w:pStyle w:val="BodyText"/>
      </w:pPr>
      <w:r w:rsidRPr="00727DE8">
        <w:t>Foundation skills essential to performance are explicit in the performance criteria of this unit of competency.</w:t>
      </w:r>
    </w:p>
    <w:p w:rsidR="00000000" w:rsidRPr="00727DE8" w:rsidP="00727DE8">
      <w:pPr>
        <w:pStyle w:val="Heading1"/>
      </w:pPr>
      <w:bookmarkStart w:id="8" w:name="O_935050"/>
      <w:bookmarkEnd w:id="8"/>
      <w:r w:rsidRPr="00727DE8">
        <w:t>Range of Conditions</w:t>
      </w:r>
    </w:p>
    <w:tbl>
      <w:tblPr>
        <w:tblW w:w="0" w:type="auto"/>
        <w:tblCellMar>
          <w:left w:w="62" w:type="dxa"/>
          <w:right w:w="62" w:type="dxa"/>
        </w:tblCellMar>
        <w:tblLook w:val="0000"/>
      </w:tblPr>
      <w:tblGrid>
        <w:gridCol w:w="2163"/>
        <w:gridCol w:w="7033"/>
      </w:tblGrid>
      <w:tr w:rsidTr="0086689A">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727DE8">
            <w:pPr>
              <w:pStyle w:val="BodyText"/>
              <w:rPr>
                <w:lang w:val="en-NZ"/>
              </w:rPr>
            </w:pPr>
            <w:r w:rsidRPr="00727DE8">
              <w:t>This field allows for different work environments and conditions that may affect performance. Essential ope</w:t>
            </w:r>
            <w:r w:rsidRPr="00727DE8">
              <w:t>rating conditions that may be present (depending on the work situation, needs of the candidate, accessibility of the item, and local industry and regional contexts) are included.</w:t>
            </w:r>
          </w:p>
        </w:tc>
      </w:tr>
      <w:tr w:rsidTr="0086689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27DE8">
            <w:pPr>
              <w:pStyle w:val="BodyText"/>
              <w:rPr>
                <w:lang w:val="en-NZ"/>
              </w:rPr>
            </w:pPr>
            <w:r w:rsidRPr="00727DE8">
              <w:rPr>
                <w:rStyle w:val="SpecialBold"/>
              </w:rPr>
              <w:t>Workplace 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727DE8" w:rsidP="00727DE8">
            <w:pPr>
              <w:pStyle w:val="ListBullet"/>
            </w:pPr>
            <w:r w:rsidRPr="00727DE8">
              <w:t>requirements pr</w:t>
            </w:r>
            <w:r w:rsidRPr="00727DE8">
              <w:t>escribed by legislation, awards, agreements and conditions of employment</w:t>
            </w:r>
          </w:p>
          <w:p w:rsidR="00000000" w:rsidRPr="00727DE8" w:rsidP="00727DE8">
            <w:pPr>
              <w:pStyle w:val="ListBullet"/>
            </w:pPr>
            <w:r w:rsidRPr="00727DE8">
              <w:t>SOPs</w:t>
            </w:r>
          </w:p>
          <w:p w:rsidR="00000000" w:rsidRPr="00727DE8" w:rsidP="00727DE8">
            <w:pPr>
              <w:pStyle w:val="ListBullet"/>
            </w:pPr>
            <w:r w:rsidRPr="00727DE8">
              <w:t>work instructions</w:t>
            </w:r>
          </w:p>
          <w:p w:rsidR="00000000" w:rsidRPr="00727DE8" w:rsidP="00727DE8">
            <w:pPr>
              <w:pStyle w:val="ListBullet"/>
            </w:pPr>
            <w:r w:rsidRPr="00727DE8">
              <w:t>oral, written and visual communication</w:t>
            </w:r>
          </w:p>
          <w:p w:rsidR="00000000" w:rsidRPr="00727DE8" w:rsidP="00727DE8">
            <w:pPr>
              <w:pStyle w:val="ListBullet"/>
            </w:pPr>
            <w:r w:rsidRPr="00727DE8">
              <w:t>quality practices, including responsibility for maintenance of own work quality and contribution to quality improvement o</w:t>
            </w:r>
            <w:r w:rsidRPr="00727DE8">
              <w:t>f team or section output</w:t>
            </w:r>
          </w:p>
          <w:p w:rsidR="00000000" w:rsidRPr="00727DE8" w:rsidP="00727DE8">
            <w:pPr>
              <w:pStyle w:val="ListBullet"/>
            </w:pPr>
            <w:r w:rsidRPr="00727DE8">
              <w:t>housekeeping</w:t>
            </w:r>
          </w:p>
          <w:p w:rsidR="00000000" w:rsidRPr="00727DE8" w:rsidP="00727DE8">
            <w:pPr>
              <w:pStyle w:val="ListBullet"/>
            </w:pPr>
            <w:r w:rsidRPr="00727DE8">
              <w:t>tasks related to environmental protection, waste disposal, pollution control and recycling</w:t>
            </w:r>
          </w:p>
          <w:p w:rsidR="00000000" w:rsidRPr="00727DE8" w:rsidP="00727DE8">
            <w:pPr>
              <w:pStyle w:val="ListBullet"/>
            </w:pPr>
            <w:r w:rsidRPr="00727DE8">
              <w:t>WHS practices</w:t>
            </w:r>
          </w:p>
          <w:p w:rsidR="00000000" w:rsidP="00727DE8">
            <w:pPr>
              <w:pStyle w:val="BodyText"/>
              <w:rPr>
                <w:lang w:val="en-NZ"/>
              </w:rPr>
            </w:pPr>
          </w:p>
        </w:tc>
      </w:tr>
      <w:tr w:rsidTr="0086689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27DE8">
            <w:pPr>
              <w:pStyle w:val="BodyText"/>
              <w:rPr>
                <w:lang w:val="en-NZ"/>
              </w:rPr>
            </w:pPr>
            <w:r w:rsidRPr="00727DE8">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727DE8" w:rsidP="00727DE8">
            <w:pPr>
              <w:pStyle w:val="ListBullet"/>
            </w:pPr>
            <w:r w:rsidRPr="00727DE8">
              <w:t>the relevan</w:t>
            </w:r>
            <w:r w:rsidRPr="00727DE8">
              <w:t>t industry or Australian Standards that are current at the time this unit is being undertaken</w:t>
            </w:r>
          </w:p>
          <w:p w:rsidR="00000000" w:rsidP="00727DE8">
            <w:pPr>
              <w:pStyle w:val="BodyText"/>
              <w:rPr>
                <w:lang w:val="en-NZ"/>
              </w:rPr>
            </w:pPr>
          </w:p>
        </w:tc>
      </w:tr>
      <w:tr w:rsidTr="0086689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27DE8">
            <w:pPr>
              <w:pStyle w:val="BodyText"/>
              <w:rPr>
                <w:lang w:val="en-NZ"/>
              </w:rPr>
            </w:pPr>
            <w:r w:rsidRPr="00727DE8">
              <w:rPr>
                <w:rStyle w:val="SpecialBold"/>
              </w:rPr>
              <w:t>Materials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727DE8" w:rsidP="00727DE8">
            <w:pPr>
              <w:pStyle w:val="ListBullet"/>
            </w:pPr>
            <w:r w:rsidRPr="00727DE8">
              <w:t xml:space="preserve">PVC </w:t>
            </w:r>
          </w:p>
          <w:p w:rsidR="00000000" w:rsidRPr="00727DE8" w:rsidP="00727DE8">
            <w:pPr>
              <w:pStyle w:val="ListBullet"/>
            </w:pPr>
            <w:r w:rsidRPr="00727DE8">
              <w:t>vinyls</w:t>
            </w:r>
          </w:p>
          <w:p w:rsidR="00000000" w:rsidRPr="00727DE8" w:rsidP="00727DE8">
            <w:pPr>
              <w:pStyle w:val="ListBullet"/>
            </w:pPr>
            <w:r w:rsidRPr="00727DE8">
              <w:t>clear plastics</w:t>
            </w:r>
          </w:p>
          <w:p w:rsidR="00000000" w:rsidP="00727DE8">
            <w:pPr>
              <w:pStyle w:val="BodyText"/>
              <w:rPr>
                <w:lang w:val="en-NZ"/>
              </w:rPr>
            </w:pPr>
          </w:p>
        </w:tc>
      </w:tr>
      <w:tr w:rsidTr="0086689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27DE8">
            <w:pPr>
              <w:pStyle w:val="BodyText"/>
              <w:rPr>
                <w:lang w:val="en-NZ"/>
              </w:rPr>
            </w:pPr>
            <w:r w:rsidRPr="00727DE8">
              <w:rPr>
                <w:rStyle w:val="SpecialBold"/>
              </w:rPr>
              <w:t>Welding equipment includes two or more of the following:</w:t>
            </w:r>
          </w:p>
        </w:tc>
        <w:tc>
          <w:tcPr>
            <w:tcW w:w="0" w:type="auto"/>
            <w:tcBorders>
              <w:top w:val="nil"/>
              <w:left w:val="nil"/>
              <w:bottom w:val="nil"/>
              <w:right w:val="nil"/>
            </w:tcBorders>
            <w:tcMar>
              <w:top w:w="0" w:type="dxa"/>
              <w:left w:w="62" w:type="dxa"/>
              <w:bottom w:w="0" w:type="dxa"/>
              <w:right w:w="62" w:type="dxa"/>
            </w:tcMar>
          </w:tcPr>
          <w:p w:rsidR="00000000" w:rsidRPr="00727DE8" w:rsidP="00727DE8">
            <w:pPr>
              <w:pStyle w:val="ListBullet"/>
            </w:pPr>
            <w:r w:rsidRPr="00727DE8">
              <w:t>foot controlled welder</w:t>
            </w:r>
          </w:p>
          <w:p w:rsidR="00000000" w:rsidRPr="00727DE8" w:rsidP="00727DE8">
            <w:pPr>
              <w:pStyle w:val="ListBullet"/>
            </w:pPr>
            <w:r w:rsidRPr="00727DE8">
              <w:t>hand welder</w:t>
            </w:r>
          </w:p>
          <w:p w:rsidR="00000000" w:rsidRPr="00727DE8" w:rsidP="00727DE8">
            <w:pPr>
              <w:pStyle w:val="ListBullet"/>
            </w:pPr>
            <w:r w:rsidRPr="00727DE8">
              <w:t>hot air welder</w:t>
            </w:r>
          </w:p>
          <w:p w:rsidR="00000000" w:rsidRPr="00727DE8" w:rsidP="00727DE8">
            <w:pPr>
              <w:pStyle w:val="ListBullet"/>
            </w:pPr>
            <w:r w:rsidRPr="00727DE8">
              <w:t>hot wedge welder</w:t>
            </w:r>
          </w:p>
          <w:p w:rsidR="00000000" w:rsidP="00727DE8">
            <w:pPr>
              <w:pStyle w:val="BodyText"/>
              <w:rPr>
                <w:lang w:val="en-NZ"/>
              </w:rPr>
            </w:pPr>
          </w:p>
        </w:tc>
      </w:tr>
      <w:tr w:rsidTr="0086689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27DE8">
            <w:pPr>
              <w:pStyle w:val="BodyText"/>
              <w:rPr>
                <w:lang w:val="en-NZ"/>
              </w:rPr>
            </w:pPr>
            <w:r w:rsidRPr="00727DE8">
              <w:rPr>
                <w:rStyle w:val="SpecialBold"/>
              </w:rPr>
              <w:t>Hand and power tools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727DE8" w:rsidP="00727DE8">
            <w:pPr>
              <w:pStyle w:val="ListBullet"/>
            </w:pPr>
            <w:r w:rsidRPr="00727DE8">
              <w:t>hammers</w:t>
            </w:r>
          </w:p>
          <w:p w:rsidR="00000000" w:rsidRPr="00727DE8" w:rsidP="00727DE8">
            <w:pPr>
              <w:pStyle w:val="ListBullet"/>
            </w:pPr>
            <w:r w:rsidRPr="00727DE8">
              <w:t>rasps</w:t>
            </w:r>
          </w:p>
          <w:p w:rsidR="00000000" w:rsidRPr="00727DE8" w:rsidP="00727DE8">
            <w:pPr>
              <w:pStyle w:val="ListBullet"/>
            </w:pPr>
            <w:r w:rsidRPr="00727DE8">
              <w:t xml:space="preserve">files </w:t>
            </w:r>
          </w:p>
          <w:p w:rsidR="00000000" w:rsidRPr="00727DE8" w:rsidP="00727DE8">
            <w:pPr>
              <w:pStyle w:val="ListBullet"/>
            </w:pPr>
            <w:r w:rsidRPr="00727DE8">
              <w:t>portable sanders</w:t>
            </w:r>
          </w:p>
          <w:p w:rsidR="00000000" w:rsidP="00727DE8">
            <w:pPr>
              <w:pStyle w:val="BodyText"/>
              <w:rPr>
                <w:lang w:val="en-NZ"/>
              </w:rPr>
            </w:pPr>
          </w:p>
        </w:tc>
      </w:tr>
      <w:tr w:rsidTr="0086689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27DE8" w:rsidP="00727DE8">
            <w:pPr>
              <w:pStyle w:val="BodyText"/>
            </w:pPr>
            <w:r w:rsidRPr="00727DE8">
              <w:rPr>
                <w:rStyle w:val="SpecialBold"/>
              </w:rPr>
              <w:t>WHS practices</w:t>
            </w:r>
          </w:p>
          <w:p w:rsidR="00000000" w:rsidRPr="00727DE8" w:rsidP="00727DE8">
            <w:pPr>
              <w:pStyle w:val="BodyText"/>
            </w:pPr>
          </w:p>
          <w:p w:rsidR="00000000">
            <w:pPr>
              <w:pStyle w:val="BodyText"/>
              <w:keepLines w:val="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727DE8" w:rsidP="00727DE8">
            <w:pPr>
              <w:pStyle w:val="BodyText"/>
            </w:pPr>
            <w:r w:rsidRPr="00727DE8">
              <w:t>WHS practices include hazard identification and control, risk assessment and implementation of risk reduction measures specific to the tasks described by this unit, and include one or more of the following:</w:t>
            </w:r>
          </w:p>
          <w:p w:rsidR="00000000" w:rsidRPr="00727DE8" w:rsidP="00727DE8">
            <w:pPr>
              <w:pStyle w:val="ListBullet"/>
            </w:pPr>
            <w:r w:rsidRPr="00727DE8">
              <w:t>manual handling techniques</w:t>
            </w:r>
          </w:p>
          <w:p w:rsidR="00000000" w:rsidRPr="00727DE8" w:rsidP="00727DE8">
            <w:pPr>
              <w:pStyle w:val="ListBullet"/>
            </w:pPr>
            <w:r w:rsidRPr="00727DE8">
              <w:t>SOPs</w:t>
            </w:r>
          </w:p>
          <w:p w:rsidR="00000000" w:rsidRPr="00727DE8" w:rsidP="00727DE8">
            <w:pPr>
              <w:pStyle w:val="ListBullet"/>
            </w:pPr>
            <w:r w:rsidRPr="00727DE8">
              <w:t>PPE</w:t>
            </w:r>
          </w:p>
          <w:p w:rsidR="00000000" w:rsidRPr="00727DE8" w:rsidP="00727DE8">
            <w:pPr>
              <w:pStyle w:val="ListBullet"/>
            </w:pPr>
            <w:r w:rsidRPr="00727DE8">
              <w:t>safe materia</w:t>
            </w:r>
            <w:r w:rsidRPr="00727DE8">
              <w:t>ls handling</w:t>
            </w:r>
          </w:p>
          <w:p w:rsidR="00000000" w:rsidRPr="00727DE8" w:rsidP="00727DE8">
            <w:pPr>
              <w:pStyle w:val="ListBullet"/>
            </w:pPr>
            <w:r w:rsidRPr="00727DE8">
              <w:t>taking of rest breaks</w:t>
            </w:r>
          </w:p>
          <w:p w:rsidR="00000000" w:rsidRPr="00727DE8" w:rsidP="00727DE8">
            <w:pPr>
              <w:pStyle w:val="ListBullet"/>
            </w:pPr>
            <w:r w:rsidRPr="00727DE8">
              <w:t>ergonomic arrangement of workplaces</w:t>
            </w:r>
          </w:p>
          <w:p w:rsidR="00000000" w:rsidRPr="00727DE8" w:rsidP="00727DE8">
            <w:pPr>
              <w:pStyle w:val="ListBullet"/>
            </w:pPr>
            <w:r w:rsidRPr="00727DE8">
              <w:t>following marked walkways</w:t>
            </w:r>
          </w:p>
          <w:p w:rsidR="00000000" w:rsidRPr="00727DE8" w:rsidP="00727DE8">
            <w:pPr>
              <w:pStyle w:val="ListBullet"/>
            </w:pPr>
            <w:r w:rsidRPr="00727DE8">
              <w:t>safe storage of equipment</w:t>
            </w:r>
          </w:p>
          <w:p w:rsidR="00000000" w:rsidRPr="00727DE8" w:rsidP="00727DE8">
            <w:pPr>
              <w:pStyle w:val="ListBullet"/>
            </w:pPr>
            <w:r w:rsidRPr="00727DE8">
              <w:t>housekeeping</w:t>
            </w:r>
          </w:p>
          <w:p w:rsidR="00000000" w:rsidRPr="00727DE8" w:rsidP="00727DE8">
            <w:pPr>
              <w:pStyle w:val="ListBullet"/>
            </w:pPr>
            <w:r w:rsidRPr="00727DE8">
              <w:t>reporting accidents and incidents</w:t>
            </w:r>
          </w:p>
          <w:p w:rsidR="00000000" w:rsidRPr="00727DE8" w:rsidP="00727DE8">
            <w:pPr>
              <w:pStyle w:val="ListBullet"/>
            </w:pPr>
            <w:r w:rsidRPr="00727DE8">
              <w:t>environmental practices</w:t>
            </w:r>
          </w:p>
        </w:tc>
      </w:tr>
    </w:tbl>
    <w:p w:rsidR="00000000" w:rsidRPr="00727DE8" w:rsidP="00727DE8">
      <w:pPr>
        <w:pStyle w:val="BodyText"/>
      </w:pPr>
    </w:p>
    <w:p w:rsidR="00000000" w:rsidRPr="00727DE8" w:rsidP="00727DE8">
      <w:pPr>
        <w:pStyle w:val="AllowPageBreak"/>
      </w:pPr>
    </w:p>
    <w:p w:rsidR="00000000" w:rsidRPr="00727DE8" w:rsidP="00727DE8">
      <w:pPr>
        <w:pStyle w:val="Heading1"/>
      </w:pPr>
      <w:bookmarkStart w:id="9" w:name="O_935049"/>
      <w:bookmarkEnd w:id="9"/>
      <w:r w:rsidRPr="00727DE8">
        <w:t>Unit Mapping Information</w:t>
      </w:r>
    </w:p>
    <w:p w:rsidR="00000000" w:rsidRPr="00727DE8" w:rsidP="0086689A">
      <w:pPr>
        <w:pStyle w:val="BodyText"/>
      </w:pPr>
      <w:r w:rsidRPr="00727DE8">
        <w:t>Release 1. Supersedes and is equivalent to LMTTF2014A Weld plastic materials</w:t>
      </w:r>
    </w:p>
    <w:p w:rsidR="00000000" w:rsidRPr="00727DE8" w:rsidP="00727DE8">
      <w:pPr>
        <w:pStyle w:val="Heading1"/>
      </w:pPr>
      <w:bookmarkStart w:id="10" w:name="O_935042"/>
      <w:bookmarkEnd w:id="10"/>
      <w:r w:rsidRPr="00727DE8">
        <w:t>Links</w:t>
      </w:r>
    </w:p>
    <w:p w:rsidR="00000000" w:rsidRPr="00727DE8" w:rsidP="0086689A">
      <w:pPr>
        <w:pStyle w:val="BodyText"/>
      </w:pPr>
      <w:r w:rsidRPr="00727DE8">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356BBB">
        <w:rPr>
          <w:rStyle w:val="Hyperlink"/>
        </w:rPr>
        <w:t>https://vetnet.gov.au/Pages/TrainingDocs.aspx?q=a203ec5c-de7d-406b-b3e1-8f1a9b76e92e</w:t>
      </w:r>
      <w:r>
        <w:fldChar w:fldCharType="end"/>
      </w:r>
    </w:p>
    <w:p w:rsidR="00000000" w:rsidRPr="00727DE8" w:rsidP="00727DE8"/>
    <w:sectPr w:rsidSect="00727DE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7DE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7DE8" w:rsidRPr="0086689A" w:rsidP="0086689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7DE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689A" w:rsidP="00727DE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6689A" w:rsidP="00727DE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6689A" w:rsidP="00727DE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7DE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689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27DE8" w:rsidRPr="0086689A" w:rsidP="0086689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7DE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689A" w:rsidRPr="002D2AF8" w:rsidP="00727DE8">
    <w:pPr>
      <w:pStyle w:val="Header"/>
      <w:framePr w:wrap="around"/>
    </w:pPr>
    <w:r>
      <w:fldChar w:fldCharType="begin"/>
    </w:r>
    <w:r>
      <w:instrText xml:space="preserve"> TITLE   \* MERGEFORMAT </w:instrText>
    </w:r>
    <w:r>
      <w:fldChar w:fldCharType="separate"/>
    </w:r>
    <w:r>
      <w:t>MSTTF2014 Weld plastic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2022</w:t>
    </w:r>
    <w:r>
      <w:fldChar w:fldCharType="end"/>
    </w:r>
  </w:p>
  <w:p w:rsidR="0086689A" w:rsidP="00727DE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AA6A4F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DA4A57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7DE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27DE8"/>
    <w:pPr>
      <w:spacing w:before="360" w:after="60"/>
      <w:outlineLvl w:val="0"/>
    </w:pPr>
    <w:rPr>
      <w:sz w:val="32"/>
    </w:rPr>
  </w:style>
  <w:style w:type="paragraph" w:styleId="Heading2">
    <w:name w:val="heading 2"/>
    <w:basedOn w:val="HeadingBase"/>
    <w:next w:val="BodyText"/>
    <w:link w:val="Heading2Char"/>
    <w:qFormat/>
    <w:rsid w:val="00727DE8"/>
    <w:pPr>
      <w:keepLines/>
      <w:spacing w:before="240" w:after="120"/>
      <w:outlineLvl w:val="1"/>
    </w:pPr>
    <w:rPr>
      <w:sz w:val="28"/>
      <w:szCs w:val="40"/>
    </w:rPr>
  </w:style>
  <w:style w:type="paragraph" w:styleId="Heading3">
    <w:name w:val="heading 3"/>
    <w:basedOn w:val="HeadingBase"/>
    <w:next w:val="BodyText"/>
    <w:link w:val="Heading3Char"/>
    <w:qFormat/>
    <w:rsid w:val="00727DE8"/>
    <w:pPr>
      <w:spacing w:before="180" w:after="120"/>
      <w:outlineLvl w:val="2"/>
    </w:pPr>
    <w:rPr>
      <w:spacing w:val="-10"/>
      <w:kern w:val="32"/>
    </w:rPr>
  </w:style>
  <w:style w:type="paragraph" w:styleId="Heading4">
    <w:name w:val="heading 4"/>
    <w:basedOn w:val="HeadingBase"/>
    <w:next w:val="BodyText"/>
    <w:link w:val="Heading4Char"/>
    <w:qFormat/>
    <w:rsid w:val="00727DE8"/>
    <w:pPr>
      <w:spacing w:before="160" w:after="120"/>
      <w:outlineLvl w:val="3"/>
    </w:pPr>
    <w:rPr>
      <w:sz w:val="22"/>
    </w:rPr>
  </w:style>
  <w:style w:type="paragraph" w:styleId="Heading5">
    <w:name w:val="heading 5"/>
    <w:basedOn w:val="HeadingBase"/>
    <w:next w:val="Normal"/>
    <w:link w:val="Heading5Char"/>
    <w:qFormat/>
    <w:rsid w:val="00727DE8"/>
    <w:pPr>
      <w:spacing w:before="80"/>
      <w:outlineLvl w:val="4"/>
    </w:pPr>
    <w:rPr>
      <w:color w:val="918585"/>
      <w:sz w:val="20"/>
    </w:rPr>
  </w:style>
  <w:style w:type="paragraph" w:styleId="Heading6">
    <w:name w:val="heading 6"/>
    <w:basedOn w:val="HeadingBase"/>
    <w:next w:val="Normal"/>
    <w:link w:val="Heading6Char"/>
    <w:qFormat/>
    <w:rsid w:val="00727DE8"/>
    <w:pPr>
      <w:spacing w:before="60"/>
      <w:outlineLvl w:val="5"/>
    </w:pPr>
    <w:rPr>
      <w:color w:val="918585"/>
      <w:sz w:val="20"/>
    </w:rPr>
  </w:style>
  <w:style w:type="paragraph" w:styleId="Heading7">
    <w:name w:val="heading 7"/>
    <w:basedOn w:val="Normal"/>
    <w:next w:val="Normal"/>
    <w:link w:val="Heading7Char"/>
    <w:qFormat/>
    <w:rsid w:val="00727DE8"/>
    <w:pPr>
      <w:ind w:left="720"/>
      <w:outlineLvl w:val="6"/>
    </w:pPr>
    <w:rPr>
      <w:i/>
    </w:rPr>
  </w:style>
  <w:style w:type="paragraph" w:styleId="Heading8">
    <w:name w:val="heading 8"/>
    <w:basedOn w:val="Normal"/>
    <w:next w:val="Normal"/>
    <w:link w:val="Heading8Char"/>
    <w:qFormat/>
    <w:rsid w:val="00727DE8"/>
    <w:pPr>
      <w:ind w:left="720"/>
      <w:outlineLvl w:val="7"/>
    </w:pPr>
    <w:rPr>
      <w:i/>
    </w:rPr>
  </w:style>
  <w:style w:type="paragraph" w:styleId="Heading9">
    <w:name w:val="heading 9"/>
    <w:basedOn w:val="Normal"/>
    <w:next w:val="Normal"/>
    <w:link w:val="Heading9Char"/>
    <w:qFormat/>
    <w:rsid w:val="00727DE8"/>
    <w:pPr>
      <w:ind w:left="720"/>
      <w:outlineLvl w:val="8"/>
    </w:pPr>
    <w:rPr>
      <w:i/>
    </w:rPr>
  </w:style>
  <w:style w:type="character" w:default="1" w:styleId="DefaultParagraphFont">
    <w:name w:val="Default Paragraph Font"/>
    <w:uiPriority w:val="1"/>
    <w:unhideWhenUsed/>
    <w:rsid w:val="00727DE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27DE8"/>
  </w:style>
  <w:style w:type="character" w:customStyle="1" w:styleId="Heading1Char">
    <w:name w:val="Heading 1 Char"/>
    <w:basedOn w:val="DefaultParagraphFont"/>
    <w:link w:val="Heading1"/>
    <w:rsid w:val="00727DE8"/>
    <w:rPr>
      <w:rFonts w:ascii="Times New Roman" w:eastAsia="Times New Roman" w:hAnsi="Times New Roman" w:cs="Times New Roman"/>
      <w:b/>
      <w:sz w:val="32"/>
      <w:szCs w:val="20"/>
      <w:lang w:eastAsia="en-US"/>
    </w:rPr>
  </w:style>
  <w:style w:type="paragraph" w:styleId="BodyText">
    <w:name w:val="Body Text"/>
    <w:basedOn w:val="Normal"/>
    <w:link w:val="BodyTextChar"/>
    <w:rsid w:val="00727DE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27DE8"/>
    <w:rPr>
      <w:rFonts w:ascii="Times New Roman" w:eastAsia="Times New Roman" w:hAnsi="Times New Roman" w:cs="Times New Roman"/>
      <w:sz w:val="24"/>
      <w:lang w:eastAsia="en-US"/>
    </w:rPr>
  </w:style>
  <w:style w:type="paragraph" w:styleId="ListBullet">
    <w:name w:val="List Bullet"/>
    <w:basedOn w:val="List"/>
    <w:rsid w:val="00727DE8"/>
    <w:pPr>
      <w:numPr>
        <w:numId w:val="11"/>
      </w:numPr>
      <w:tabs>
        <w:tab w:val="clear" w:pos="340"/>
      </w:tabs>
      <w:spacing w:before="40" w:after="40"/>
    </w:pPr>
  </w:style>
  <w:style w:type="character" w:customStyle="1" w:styleId="SpecialBold">
    <w:name w:val="Special Bold"/>
    <w:basedOn w:val="DefaultParagraphFont"/>
    <w:rsid w:val="00727DE8"/>
    <w:rPr>
      <w:b/>
      <w:spacing w:val="0"/>
    </w:rPr>
  </w:style>
  <w:style w:type="paragraph" w:customStyle="1" w:styleId="SuperHeading">
    <w:name w:val="SuperHeading"/>
    <w:basedOn w:val="Normal"/>
    <w:rsid w:val="00727DE8"/>
    <w:pPr>
      <w:spacing w:before="240" w:after="120"/>
      <w:outlineLvl w:val="0"/>
    </w:pPr>
    <w:rPr>
      <w:rFonts w:ascii="Times New Roman" w:hAnsi="Times New Roman"/>
      <w:b/>
      <w:sz w:val="32"/>
    </w:rPr>
  </w:style>
  <w:style w:type="paragraph" w:customStyle="1" w:styleId="AllowPageBreak">
    <w:name w:val="AllowPageBreak"/>
    <w:rsid w:val="00727DE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27DE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27DE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27DE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27DE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27DE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27DE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27DE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27DE8"/>
    <w:rPr>
      <w:rFonts w:ascii="Courier New" w:eastAsia="Times New Roman" w:hAnsi="Courier New" w:cs="Times New Roman"/>
      <w:i/>
      <w:szCs w:val="20"/>
      <w:lang w:eastAsia="en-US"/>
    </w:rPr>
  </w:style>
  <w:style w:type="paragraph" w:customStyle="1" w:styleId="HeadingBase">
    <w:name w:val="Heading Base"/>
    <w:rsid w:val="00727DE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27DE8"/>
    <w:pPr>
      <w:tabs>
        <w:tab w:val="right" w:leader="dot" w:pos="9072"/>
      </w:tabs>
      <w:ind w:left="567"/>
    </w:pPr>
    <w:rPr>
      <w:szCs w:val="22"/>
    </w:rPr>
  </w:style>
  <w:style w:type="paragraph" w:customStyle="1" w:styleId="TOCBase">
    <w:name w:val="TOC Base"/>
    <w:rsid w:val="00727DE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27DE8"/>
    <w:pPr>
      <w:tabs>
        <w:tab w:val="right" w:leader="dot" w:pos="9072"/>
      </w:tabs>
      <w:spacing w:before="40" w:after="40"/>
      <w:ind w:left="284"/>
    </w:pPr>
    <w:rPr>
      <w:rFonts w:ascii="Times New Roman" w:hAnsi="Times New Roman"/>
    </w:rPr>
  </w:style>
  <w:style w:type="paragraph" w:styleId="TOC1">
    <w:name w:val="toc 1"/>
    <w:basedOn w:val="TOCBase"/>
    <w:next w:val="Normal"/>
    <w:rsid w:val="00727DE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27DE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27DE8"/>
    <w:rPr>
      <w:rFonts w:ascii="Times New Roman" w:eastAsia="Times New Roman" w:hAnsi="Times New Roman" w:cs="Times New Roman"/>
      <w:sz w:val="16"/>
      <w:lang w:eastAsia="en-US"/>
    </w:rPr>
  </w:style>
  <w:style w:type="paragraph" w:styleId="Title">
    <w:name w:val="Title"/>
    <w:basedOn w:val="HeadingBase"/>
    <w:link w:val="TitleChar"/>
    <w:qFormat/>
    <w:rsid w:val="00727DE8"/>
    <w:pPr>
      <w:spacing w:before="5040"/>
      <w:jc w:val="center"/>
    </w:pPr>
    <w:rPr>
      <w:sz w:val="48"/>
      <w:szCs w:val="72"/>
      <w:lang w:val="en-US"/>
    </w:rPr>
  </w:style>
  <w:style w:type="character" w:customStyle="1" w:styleId="TitleChar">
    <w:name w:val="Title Char"/>
    <w:basedOn w:val="DefaultParagraphFont"/>
    <w:link w:val="Title"/>
    <w:rsid w:val="00727DE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27DE8"/>
    <w:pPr>
      <w:tabs>
        <w:tab w:val="left" w:pos="3600"/>
        <w:tab w:val="left" w:pos="3958"/>
      </w:tabs>
    </w:pPr>
  </w:style>
  <w:style w:type="paragraph" w:styleId="List">
    <w:name w:val="List"/>
    <w:basedOn w:val="BodyText"/>
    <w:next w:val="BodyText"/>
    <w:rsid w:val="00727DE8"/>
    <w:pPr>
      <w:tabs>
        <w:tab w:val="left" w:pos="340"/>
      </w:tabs>
      <w:spacing w:before="60" w:after="60"/>
      <w:ind w:left="340" w:hanging="340"/>
    </w:pPr>
  </w:style>
  <w:style w:type="paragraph" w:customStyle="1" w:styleId="Note">
    <w:name w:val="Note"/>
    <w:basedOn w:val="BodyText"/>
    <w:rsid w:val="00727DE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27DE8"/>
    <w:pPr>
      <w:framePr w:wrap="auto" w:hAnchor="text" w:y="6049"/>
    </w:pPr>
    <w:rPr>
      <w:color w:val="000000"/>
      <w:sz w:val="40"/>
    </w:rPr>
  </w:style>
  <w:style w:type="paragraph" w:customStyle="1" w:styleId="TOCTitle">
    <w:name w:val="TOCTitle"/>
    <w:basedOn w:val="Heading1"/>
    <w:rsid w:val="00727DE8"/>
    <w:pPr>
      <w:spacing w:after="240"/>
      <w:jc w:val="center"/>
      <w:outlineLvl w:val="9"/>
    </w:pPr>
    <w:rPr>
      <w:caps/>
    </w:rPr>
  </w:style>
  <w:style w:type="paragraph" w:customStyle="1" w:styleId="Version">
    <w:name w:val="Version"/>
    <w:rsid w:val="00727DE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27DE8"/>
    <w:pPr>
      <w:numPr>
        <w:numId w:val="12"/>
      </w:numPr>
      <w:tabs>
        <w:tab w:val="clear" w:pos="680"/>
      </w:tabs>
    </w:pPr>
  </w:style>
  <w:style w:type="paragraph" w:styleId="Index1">
    <w:name w:val="index 1"/>
    <w:basedOn w:val="Normal"/>
    <w:next w:val="Normal"/>
    <w:semiHidden/>
    <w:rsid w:val="00727DE8"/>
    <w:pPr>
      <w:keepNext w:val="0"/>
      <w:tabs>
        <w:tab w:val="right" w:pos="4176"/>
      </w:tabs>
      <w:ind w:left="198" w:hanging="198"/>
    </w:pPr>
    <w:rPr>
      <w:rFonts w:ascii="Garamond" w:hAnsi="Garamond"/>
    </w:rPr>
  </w:style>
  <w:style w:type="paragraph" w:styleId="IndexHeading">
    <w:name w:val="index heading"/>
    <w:basedOn w:val="Normal"/>
    <w:next w:val="Index1"/>
    <w:semiHidden/>
    <w:rsid w:val="00727DE8"/>
    <w:pPr>
      <w:spacing w:before="120" w:after="120"/>
    </w:pPr>
    <w:rPr>
      <w:rFonts w:ascii="Arial" w:hAnsi="Arial"/>
      <w:b/>
      <w:color w:val="918585"/>
      <w:sz w:val="24"/>
    </w:rPr>
  </w:style>
  <w:style w:type="paragraph" w:styleId="Header">
    <w:name w:val="header"/>
    <w:basedOn w:val="Normal"/>
    <w:link w:val="HeaderChar"/>
    <w:rsid w:val="00727DE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27DE8"/>
    <w:rPr>
      <w:rFonts w:ascii="Times New Roman" w:eastAsia="Times New Roman" w:hAnsi="Times New Roman" w:cs="Times New Roman"/>
      <w:sz w:val="16"/>
      <w:szCs w:val="20"/>
      <w:lang w:val="en-GB" w:eastAsia="en-US"/>
    </w:rPr>
  </w:style>
  <w:style w:type="paragraph" w:customStyle="1" w:styleId="Chapter">
    <w:name w:val="Chapter"/>
    <w:basedOn w:val="Normal"/>
    <w:rsid w:val="00727DE8"/>
    <w:pPr>
      <w:spacing w:before="240"/>
    </w:pPr>
    <w:rPr>
      <w:rFonts w:ascii="Times New Roman" w:hAnsi="Times New Roman"/>
      <w:smallCaps/>
      <w:spacing w:val="80"/>
      <w:sz w:val="28"/>
    </w:rPr>
  </w:style>
  <w:style w:type="paragraph" w:customStyle="1" w:styleId="InChapter">
    <w:name w:val="InChapter"/>
    <w:basedOn w:val="Heading3"/>
    <w:rsid w:val="00727DE8"/>
    <w:pPr>
      <w:spacing w:after="240"/>
      <w:outlineLvl w:val="9"/>
    </w:pPr>
    <w:rPr>
      <w:noProof/>
    </w:rPr>
  </w:style>
  <w:style w:type="paragraph" w:styleId="Index2">
    <w:name w:val="index 2"/>
    <w:basedOn w:val="Normal"/>
    <w:next w:val="Normal"/>
    <w:semiHidden/>
    <w:rsid w:val="00727DE8"/>
    <w:pPr>
      <w:tabs>
        <w:tab w:val="right" w:pos="4176"/>
      </w:tabs>
      <w:ind w:left="568" w:hanging="284"/>
    </w:pPr>
    <w:rPr>
      <w:rFonts w:ascii="Garamond" w:hAnsi="Garamond"/>
    </w:rPr>
  </w:style>
  <w:style w:type="paragraph" w:customStyle="1" w:styleId="Byline">
    <w:name w:val="Byline"/>
    <w:rsid w:val="00727DE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27DE8"/>
    <w:pPr>
      <w:tabs>
        <w:tab w:val="clear" w:pos="3600"/>
        <w:tab w:val="clear" w:pos="3958"/>
      </w:tabs>
      <w:jc w:val="right"/>
    </w:pPr>
  </w:style>
  <w:style w:type="character" w:styleId="Emphasis">
    <w:name w:val="Emphasis"/>
    <w:basedOn w:val="DefaultParagraphFont"/>
    <w:qFormat/>
    <w:rsid w:val="00727DE8"/>
    <w:rPr>
      <w:i/>
    </w:rPr>
  </w:style>
  <w:style w:type="paragraph" w:styleId="Caption">
    <w:name w:val="caption"/>
    <w:basedOn w:val="BodyText"/>
    <w:next w:val="Normal"/>
    <w:qFormat/>
    <w:rsid w:val="00727DE8"/>
    <w:pPr>
      <w:framePr w:w="2268" w:hSpace="181" w:vSpace="181" w:wrap="around" w:vAnchor="text" w:hAnchor="page" w:x="1135" w:y="285" w:anchorLock="1"/>
    </w:pPr>
    <w:rPr>
      <w:i/>
    </w:rPr>
  </w:style>
  <w:style w:type="paragraph" w:customStyle="1" w:styleId="MiniTOCTitle">
    <w:name w:val="MiniTOCTitle"/>
    <w:basedOn w:val="Heading4"/>
    <w:rsid w:val="00727DE8"/>
    <w:pPr>
      <w:spacing w:before="240"/>
      <w:outlineLvl w:val="9"/>
    </w:pPr>
    <w:rPr>
      <w:noProof/>
      <w:sz w:val="24"/>
    </w:rPr>
  </w:style>
  <w:style w:type="paragraph" w:customStyle="1" w:styleId="MiniTOCItem">
    <w:name w:val="MiniTOCItem"/>
    <w:basedOn w:val="ListBullet"/>
    <w:rsid w:val="00727DE8"/>
    <w:pPr>
      <w:numPr>
        <w:numId w:val="0"/>
      </w:numPr>
      <w:tabs>
        <w:tab w:val="right" w:leader="dot" w:pos="6521"/>
      </w:tabs>
      <w:spacing w:before="0" w:after="0"/>
    </w:pPr>
  </w:style>
  <w:style w:type="paragraph" w:customStyle="1" w:styleId="TOFTitle">
    <w:name w:val="TOFTitle"/>
    <w:basedOn w:val="TOCTitle"/>
    <w:rsid w:val="00727DE8"/>
  </w:style>
  <w:style w:type="paragraph" w:styleId="TableofFigures">
    <w:name w:val="table of figures"/>
    <w:basedOn w:val="Normal"/>
    <w:next w:val="Normal"/>
    <w:semiHidden/>
    <w:rsid w:val="00727DE8"/>
    <w:pPr>
      <w:tabs>
        <w:tab w:val="right" w:leader="dot" w:pos="9072"/>
      </w:tabs>
      <w:ind w:left="970" w:hanging="403"/>
    </w:pPr>
    <w:rPr>
      <w:rFonts w:ascii="Times New Roman" w:hAnsi="Times New Roman"/>
      <w:b/>
    </w:rPr>
  </w:style>
  <w:style w:type="paragraph" w:styleId="ListNumber">
    <w:name w:val="List Number"/>
    <w:basedOn w:val="List"/>
    <w:rsid w:val="00727DE8"/>
    <w:pPr>
      <w:numPr>
        <w:numId w:val="14"/>
      </w:numPr>
      <w:tabs>
        <w:tab w:val="clear" w:pos="340"/>
      </w:tabs>
    </w:pPr>
  </w:style>
  <w:style w:type="character" w:customStyle="1" w:styleId="WingdingSymbols">
    <w:name w:val="Wingding Symbols"/>
    <w:rsid w:val="00727DE8"/>
    <w:rPr>
      <w:rFonts w:ascii="Wingdings" w:hAnsi="Wingdings"/>
    </w:rPr>
  </w:style>
  <w:style w:type="paragraph" w:customStyle="1" w:styleId="TableHeading">
    <w:name w:val="Table Heading"/>
    <w:basedOn w:val="HeadingBase"/>
    <w:rsid w:val="00727DE8"/>
    <w:pPr>
      <w:keepLines/>
      <w:pBdr>
        <w:bottom w:val="single" w:sz="6" w:space="1" w:color="918585"/>
      </w:pBdr>
      <w:spacing w:before="240"/>
    </w:pPr>
  </w:style>
  <w:style w:type="character" w:customStyle="1" w:styleId="HotSpot">
    <w:name w:val="HotSpot"/>
    <w:rsid w:val="00727DE8"/>
    <w:rPr>
      <w:color w:val="0033CC"/>
      <w:u w:val="none"/>
    </w:rPr>
  </w:style>
  <w:style w:type="paragraph" w:customStyle="1" w:styleId="BodyTextRight">
    <w:name w:val="Body Text Right"/>
    <w:basedOn w:val="BodyText"/>
    <w:rsid w:val="00727DE8"/>
    <w:pPr>
      <w:spacing w:before="0" w:after="0"/>
      <w:jc w:val="right"/>
    </w:pPr>
  </w:style>
  <w:style w:type="paragraph" w:styleId="Index3">
    <w:name w:val="index 3"/>
    <w:basedOn w:val="ListNumber2"/>
    <w:next w:val="Normal"/>
    <w:semiHidden/>
    <w:rsid w:val="00727DE8"/>
    <w:pPr>
      <w:numPr>
        <w:numId w:val="0"/>
      </w:numPr>
      <w:tabs>
        <w:tab w:val="right" w:leader="dot" w:pos="4176"/>
      </w:tabs>
    </w:pPr>
  </w:style>
  <w:style w:type="paragraph" w:styleId="ListNumber2">
    <w:name w:val="List Number 2"/>
    <w:basedOn w:val="List2"/>
    <w:rsid w:val="00727DE8"/>
    <w:pPr>
      <w:numPr>
        <w:numId w:val="9"/>
      </w:numPr>
      <w:tabs>
        <w:tab w:val="clear" w:pos="1060"/>
      </w:tabs>
    </w:pPr>
  </w:style>
  <w:style w:type="paragraph" w:customStyle="1" w:styleId="MarginNote">
    <w:name w:val="Margin Note"/>
    <w:basedOn w:val="BodyText"/>
    <w:rsid w:val="00727DE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27DE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27DE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27DE8"/>
    <w:rPr>
      <w:sz w:val="32"/>
    </w:rPr>
  </w:style>
  <w:style w:type="paragraph" w:customStyle="1" w:styleId="HeadingProcedure">
    <w:name w:val="Heading Procedure"/>
    <w:basedOn w:val="HeadingBase"/>
    <w:next w:val="Normal"/>
    <w:rsid w:val="00727DE8"/>
    <w:pPr>
      <w:tabs>
        <w:tab w:val="left" w:pos="0"/>
      </w:tabs>
      <w:spacing w:before="120" w:after="60"/>
    </w:pPr>
    <w:rPr>
      <w:i/>
      <w:color w:val="918585"/>
      <w:sz w:val="22"/>
    </w:rPr>
  </w:style>
  <w:style w:type="paragraph" w:customStyle="1" w:styleId="TableBodyText">
    <w:name w:val="Table Body Text"/>
    <w:basedOn w:val="BodyText"/>
    <w:rsid w:val="00727DE8"/>
    <w:pPr>
      <w:spacing w:before="60" w:after="60"/>
    </w:pPr>
  </w:style>
  <w:style w:type="paragraph" w:styleId="ListContinue">
    <w:name w:val="List Continue"/>
    <w:basedOn w:val="List"/>
    <w:rsid w:val="00727DE8"/>
    <w:pPr>
      <w:ind w:firstLine="0"/>
    </w:pPr>
  </w:style>
  <w:style w:type="paragraph" w:customStyle="1" w:styleId="ListNote">
    <w:name w:val="List Note"/>
    <w:basedOn w:val="List"/>
    <w:rsid w:val="00727DE8"/>
    <w:pPr>
      <w:pBdr>
        <w:top w:val="single" w:sz="6" w:space="2" w:color="918585"/>
        <w:bottom w:val="single" w:sz="6" w:space="2" w:color="918585"/>
      </w:pBdr>
      <w:tabs>
        <w:tab w:val="left" w:pos="1021"/>
      </w:tabs>
      <w:ind w:firstLine="0"/>
    </w:pPr>
  </w:style>
  <w:style w:type="paragraph" w:customStyle="1" w:styleId="Warning">
    <w:name w:val="Warning"/>
    <w:basedOn w:val="BodyText"/>
    <w:rsid w:val="00727DE8"/>
    <w:pPr>
      <w:shd w:val="clear" w:color="auto" w:fill="D9D9D9"/>
      <w:tabs>
        <w:tab w:val="left" w:pos="992"/>
      </w:tabs>
      <w:ind w:left="119" w:right="119"/>
    </w:pPr>
    <w:rPr>
      <w:sz w:val="20"/>
    </w:rPr>
  </w:style>
  <w:style w:type="paragraph" w:customStyle="1" w:styleId="MarginIcons">
    <w:name w:val="Margin Icons"/>
    <w:basedOn w:val="BodyText"/>
    <w:rsid w:val="00727DE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27DE8"/>
    <w:rPr>
      <w:rFonts w:ascii="Courier New" w:hAnsi="Courier New"/>
    </w:rPr>
  </w:style>
  <w:style w:type="paragraph" w:customStyle="1" w:styleId="NoteBullet">
    <w:name w:val="Note Bullet"/>
    <w:basedOn w:val="Note"/>
    <w:rsid w:val="00727DE8"/>
    <w:pPr>
      <w:tabs>
        <w:tab w:val="clear" w:pos="680"/>
      </w:tabs>
      <w:spacing w:before="60" w:after="60"/>
    </w:pPr>
  </w:style>
  <w:style w:type="paragraph" w:customStyle="1" w:styleId="SubHeading2">
    <w:name w:val="SubHeading2"/>
    <w:basedOn w:val="HeadingBase"/>
    <w:rsid w:val="00727DE8"/>
    <w:pPr>
      <w:spacing w:before="240" w:after="60"/>
    </w:pPr>
    <w:rPr>
      <w:sz w:val="20"/>
    </w:rPr>
  </w:style>
  <w:style w:type="paragraph" w:customStyle="1" w:styleId="SubHeading1">
    <w:name w:val="SubHeading1"/>
    <w:basedOn w:val="HeadingBase"/>
    <w:rsid w:val="00727DE8"/>
    <w:pPr>
      <w:spacing w:before="240" w:after="60"/>
    </w:pPr>
    <w:rPr>
      <w:color w:val="918585"/>
      <w:sz w:val="22"/>
    </w:rPr>
  </w:style>
  <w:style w:type="paragraph" w:customStyle="1" w:styleId="SideHeading">
    <w:name w:val="Side Heading"/>
    <w:basedOn w:val="HeadingBase"/>
    <w:rsid w:val="00727DE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27DE8"/>
    <w:pPr>
      <w:numPr>
        <w:numId w:val="10"/>
      </w:numPr>
    </w:pPr>
  </w:style>
  <w:style w:type="paragraph" w:styleId="PlainText">
    <w:name w:val="Plain Text"/>
    <w:basedOn w:val="Normal"/>
    <w:link w:val="PlainTextChar"/>
    <w:rsid w:val="00727DE8"/>
    <w:rPr>
      <w:sz w:val="20"/>
    </w:rPr>
  </w:style>
  <w:style w:type="character" w:customStyle="1" w:styleId="PlainTextChar">
    <w:name w:val="Plain Text Char"/>
    <w:basedOn w:val="DefaultParagraphFont"/>
    <w:link w:val="PlainText"/>
    <w:rsid w:val="00727DE8"/>
    <w:rPr>
      <w:rFonts w:ascii="Courier New" w:eastAsia="Times New Roman" w:hAnsi="Courier New" w:cs="Times New Roman"/>
      <w:sz w:val="20"/>
      <w:szCs w:val="20"/>
      <w:lang w:eastAsia="en-US"/>
    </w:rPr>
  </w:style>
  <w:style w:type="character" w:customStyle="1" w:styleId="MenuOption">
    <w:name w:val="Menu Option"/>
    <w:basedOn w:val="DefaultParagraphFont"/>
    <w:rsid w:val="00727DE8"/>
    <w:rPr>
      <w:b/>
      <w:smallCaps/>
    </w:rPr>
  </w:style>
  <w:style w:type="paragraph" w:customStyle="1" w:styleId="TableListNumber">
    <w:name w:val="Table List Number"/>
    <w:basedOn w:val="ListNumber"/>
    <w:rsid w:val="00727DE8"/>
    <w:pPr>
      <w:numPr>
        <w:numId w:val="0"/>
      </w:numPr>
    </w:pPr>
  </w:style>
  <w:style w:type="paragraph" w:styleId="TOC4">
    <w:name w:val="toc 4"/>
    <w:basedOn w:val="TOCBase"/>
    <w:next w:val="Normal"/>
    <w:semiHidden/>
    <w:rsid w:val="00727DE8"/>
    <w:pPr>
      <w:tabs>
        <w:tab w:val="right" w:leader="dot" w:pos="9071"/>
      </w:tabs>
      <w:ind w:left="1701"/>
    </w:pPr>
  </w:style>
  <w:style w:type="paragraph" w:customStyle="1" w:styleId="ListAlpha">
    <w:name w:val="List Alpha"/>
    <w:basedOn w:val="List"/>
    <w:rsid w:val="00727DE8"/>
    <w:pPr>
      <w:numPr>
        <w:numId w:val="8"/>
      </w:numPr>
    </w:pPr>
  </w:style>
  <w:style w:type="paragraph" w:customStyle="1" w:styleId="ListAlpha2">
    <w:name w:val="List Alpha 2"/>
    <w:basedOn w:val="List2"/>
    <w:rsid w:val="00727DE8"/>
    <w:pPr>
      <w:numPr>
        <w:numId w:val="7"/>
      </w:numPr>
    </w:pPr>
  </w:style>
  <w:style w:type="paragraph" w:styleId="List2">
    <w:name w:val="List 2"/>
    <w:basedOn w:val="BodyText"/>
    <w:rsid w:val="00727DE8"/>
    <w:pPr>
      <w:tabs>
        <w:tab w:val="left" w:pos="680"/>
      </w:tabs>
      <w:spacing w:before="60" w:after="60"/>
      <w:ind w:left="680" w:hanging="340"/>
    </w:pPr>
  </w:style>
  <w:style w:type="paragraph" w:styleId="List3">
    <w:name w:val="List 3"/>
    <w:basedOn w:val="BodyText"/>
    <w:rsid w:val="00727DE8"/>
    <w:pPr>
      <w:tabs>
        <w:tab w:val="left" w:pos="1021"/>
      </w:tabs>
      <w:spacing w:before="60" w:after="60"/>
      <w:ind w:left="1020" w:hanging="340"/>
    </w:pPr>
  </w:style>
  <w:style w:type="paragraph" w:styleId="List4">
    <w:name w:val="List 4"/>
    <w:basedOn w:val="BodyText"/>
    <w:rsid w:val="00727DE8"/>
    <w:pPr>
      <w:tabs>
        <w:tab w:val="left" w:pos="1361"/>
      </w:tabs>
      <w:spacing w:before="60" w:after="60"/>
      <w:ind w:left="1361" w:hanging="340"/>
    </w:pPr>
  </w:style>
  <w:style w:type="paragraph" w:styleId="List5">
    <w:name w:val="List 5"/>
    <w:basedOn w:val="BodyText"/>
    <w:rsid w:val="00727DE8"/>
    <w:pPr>
      <w:tabs>
        <w:tab w:val="left" w:pos="1701"/>
      </w:tabs>
      <w:spacing w:before="60" w:after="60"/>
      <w:ind w:left="1701" w:hanging="340"/>
    </w:pPr>
  </w:style>
  <w:style w:type="paragraph" w:styleId="ListBullet3">
    <w:name w:val="List Bullet 3"/>
    <w:basedOn w:val="List3"/>
    <w:rsid w:val="00727DE8"/>
    <w:pPr>
      <w:numPr>
        <w:numId w:val="13"/>
      </w:numPr>
      <w:tabs>
        <w:tab w:val="clear" w:pos="1021"/>
      </w:tabs>
      <w:ind w:left="1037" w:hanging="357"/>
    </w:pPr>
  </w:style>
  <w:style w:type="paragraph" w:styleId="ListBullet4">
    <w:name w:val="List Bullet 4"/>
    <w:basedOn w:val="List4"/>
    <w:rsid w:val="00727DE8"/>
    <w:pPr>
      <w:numPr>
        <w:numId w:val="2"/>
      </w:numPr>
      <w:tabs>
        <w:tab w:val="clear" w:pos="1361"/>
      </w:tabs>
    </w:pPr>
  </w:style>
  <w:style w:type="paragraph" w:styleId="ListBullet5">
    <w:name w:val="List Bullet 5"/>
    <w:basedOn w:val="List5"/>
    <w:rsid w:val="00727DE8"/>
    <w:pPr>
      <w:numPr>
        <w:numId w:val="3"/>
      </w:numPr>
    </w:pPr>
  </w:style>
  <w:style w:type="paragraph" w:styleId="ListContinue2">
    <w:name w:val="List Continue 2"/>
    <w:basedOn w:val="List2"/>
    <w:rsid w:val="00727DE8"/>
    <w:pPr>
      <w:ind w:firstLine="0"/>
    </w:pPr>
  </w:style>
  <w:style w:type="paragraph" w:styleId="ListContinue3">
    <w:name w:val="List Continue 3"/>
    <w:basedOn w:val="List3"/>
    <w:rsid w:val="00727DE8"/>
    <w:pPr>
      <w:ind w:left="1021" w:firstLine="0"/>
    </w:pPr>
  </w:style>
  <w:style w:type="paragraph" w:styleId="ListContinue4">
    <w:name w:val="List Continue 4"/>
    <w:basedOn w:val="List4"/>
    <w:rsid w:val="00727DE8"/>
    <w:pPr>
      <w:ind w:firstLine="0"/>
    </w:pPr>
  </w:style>
  <w:style w:type="paragraph" w:styleId="ListContinue5">
    <w:name w:val="List Continue 5"/>
    <w:basedOn w:val="List5"/>
    <w:rsid w:val="00727DE8"/>
    <w:pPr>
      <w:ind w:firstLine="0"/>
    </w:pPr>
  </w:style>
  <w:style w:type="paragraph" w:styleId="ListNumber3">
    <w:name w:val="List Number 3"/>
    <w:basedOn w:val="List3"/>
    <w:rsid w:val="00727DE8"/>
    <w:pPr>
      <w:numPr>
        <w:numId w:val="4"/>
      </w:numPr>
    </w:pPr>
  </w:style>
  <w:style w:type="paragraph" w:styleId="ListNumber4">
    <w:name w:val="List Number 4"/>
    <w:basedOn w:val="List4"/>
    <w:rsid w:val="00727DE8"/>
    <w:pPr>
      <w:numPr>
        <w:numId w:val="5"/>
      </w:numPr>
    </w:pPr>
  </w:style>
  <w:style w:type="paragraph" w:styleId="ListNumber5">
    <w:name w:val="List Number 5"/>
    <w:basedOn w:val="List5"/>
    <w:rsid w:val="00727DE8"/>
    <w:pPr>
      <w:numPr>
        <w:numId w:val="6"/>
      </w:numPr>
    </w:pPr>
  </w:style>
  <w:style w:type="paragraph" w:styleId="BlockText">
    <w:name w:val="Block Text"/>
    <w:basedOn w:val="Normal"/>
    <w:rsid w:val="00727DE8"/>
    <w:pPr>
      <w:spacing w:after="120"/>
      <w:ind w:left="1440" w:right="1440"/>
    </w:pPr>
  </w:style>
  <w:style w:type="character" w:customStyle="1" w:styleId="Subscript">
    <w:name w:val="Subscript"/>
    <w:basedOn w:val="DefaultParagraphFont"/>
    <w:rsid w:val="00727DE8"/>
    <w:rPr>
      <w:sz w:val="16"/>
      <w:vertAlign w:val="subscript"/>
    </w:rPr>
  </w:style>
  <w:style w:type="character" w:customStyle="1" w:styleId="Superscript">
    <w:name w:val="Superscript"/>
    <w:basedOn w:val="DefaultParagraphFont"/>
    <w:rsid w:val="00727DE8"/>
    <w:rPr>
      <w:sz w:val="16"/>
      <w:vertAlign w:val="superscript"/>
    </w:rPr>
  </w:style>
  <w:style w:type="character" w:customStyle="1" w:styleId="Symbols">
    <w:name w:val="Symbols"/>
    <w:basedOn w:val="DefaultParagraphFont"/>
    <w:rsid w:val="00727DE8"/>
    <w:rPr>
      <w:rFonts w:ascii="Symbol" w:hAnsi="Symbol"/>
    </w:rPr>
  </w:style>
  <w:style w:type="character" w:customStyle="1" w:styleId="MenuOptions">
    <w:name w:val="Menu Options"/>
    <w:basedOn w:val="DefaultParagraphFont"/>
    <w:rsid w:val="00727DE8"/>
    <w:rPr>
      <w:rFonts w:ascii="Arial Narrow" w:hAnsi="Arial Narrow"/>
      <w:smallCaps/>
    </w:rPr>
  </w:style>
  <w:style w:type="character" w:customStyle="1" w:styleId="Buttons">
    <w:name w:val="Buttons"/>
    <w:basedOn w:val="DefaultParagraphFont"/>
    <w:rsid w:val="00727DE8"/>
    <w:rPr>
      <w:b/>
    </w:rPr>
  </w:style>
  <w:style w:type="character" w:customStyle="1" w:styleId="Underlined">
    <w:name w:val="Underlined"/>
    <w:basedOn w:val="DefaultParagraphFont"/>
    <w:rsid w:val="00727DE8"/>
    <w:rPr>
      <w:u w:val="single"/>
    </w:rPr>
  </w:style>
  <w:style w:type="paragraph" w:customStyle="1" w:styleId="TableBodyTextRight">
    <w:name w:val="Table Body Text Right"/>
    <w:basedOn w:val="TableBodyText"/>
    <w:rsid w:val="00727DE8"/>
    <w:pPr>
      <w:widowControl w:val="0"/>
      <w:autoSpaceDE w:val="0"/>
      <w:autoSpaceDN w:val="0"/>
      <w:adjustRightInd w:val="0"/>
      <w:jc w:val="right"/>
    </w:pPr>
    <w:rPr>
      <w:rFonts w:cs="Arial"/>
      <w:szCs w:val="18"/>
    </w:rPr>
  </w:style>
  <w:style w:type="paragraph" w:customStyle="1" w:styleId="CopyrightText">
    <w:name w:val="Copyright Text"/>
    <w:basedOn w:val="BodyText"/>
    <w:rsid w:val="00727DE8"/>
    <w:rPr>
      <w:sz w:val="18"/>
    </w:rPr>
  </w:style>
  <w:style w:type="paragraph" w:customStyle="1" w:styleId="BodySmallRight">
    <w:name w:val="Body Small Right"/>
    <w:basedOn w:val="BodyTextRight"/>
    <w:rsid w:val="00727DE8"/>
    <w:rPr>
      <w:sz w:val="18"/>
      <w:szCs w:val="18"/>
    </w:rPr>
  </w:style>
  <w:style w:type="paragraph" w:customStyle="1" w:styleId="MarginEdition">
    <w:name w:val="Margin Edition"/>
    <w:basedOn w:val="MarginNote"/>
    <w:rsid w:val="00727DE8"/>
    <w:pPr>
      <w:spacing w:before="0" w:after="0"/>
    </w:pPr>
    <w:rPr>
      <w:rFonts w:ascii="Times New Roman" w:hAnsi="Times New Roman"/>
      <w:color w:val="999999"/>
    </w:rPr>
  </w:style>
  <w:style w:type="paragraph" w:customStyle="1" w:styleId="Spacer">
    <w:name w:val="Spacer"/>
    <w:basedOn w:val="Normal"/>
    <w:rsid w:val="00727DE8"/>
    <w:rPr>
      <w:sz w:val="2"/>
      <w:szCs w:val="2"/>
    </w:rPr>
  </w:style>
  <w:style w:type="character" w:customStyle="1" w:styleId="Small">
    <w:name w:val="Small"/>
    <w:basedOn w:val="DefaultParagraphFont"/>
    <w:rsid w:val="00727DE8"/>
    <w:rPr>
      <w:sz w:val="16"/>
    </w:rPr>
  </w:style>
  <w:style w:type="paragraph" w:customStyle="1" w:styleId="WideTable">
    <w:name w:val="Wide Table"/>
    <w:basedOn w:val="Normal"/>
    <w:rsid w:val="00727DE8"/>
    <w:pPr>
      <w:ind w:left="-1418"/>
    </w:pPr>
    <w:rPr>
      <w:sz w:val="2"/>
      <w:szCs w:val="2"/>
    </w:rPr>
  </w:style>
  <w:style w:type="character" w:styleId="PageNumber">
    <w:name w:val="page number"/>
    <w:basedOn w:val="DefaultParagraphFont"/>
    <w:rsid w:val="00727DE8"/>
  </w:style>
  <w:style w:type="paragraph" w:styleId="Quote">
    <w:name w:val="Quote"/>
    <w:basedOn w:val="Heading1"/>
    <w:link w:val="QuoteChar"/>
    <w:qFormat/>
    <w:rsid w:val="00727DE8"/>
    <w:rPr>
      <w:b w:val="0"/>
      <w:sz w:val="72"/>
      <w:szCs w:val="72"/>
      <w:lang w:val="en-NZ"/>
    </w:rPr>
  </w:style>
  <w:style w:type="character" w:customStyle="1" w:styleId="QuoteChar">
    <w:name w:val="Quote Char"/>
    <w:basedOn w:val="DefaultParagraphFont"/>
    <w:link w:val="Quote"/>
    <w:rsid w:val="00727DE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27DE8"/>
    <w:pPr>
      <w:pageBreakBefore/>
    </w:pPr>
  </w:style>
  <w:style w:type="paragraph" w:customStyle="1" w:styleId="Border">
    <w:name w:val="Border"/>
    <w:basedOn w:val="Normal"/>
    <w:qFormat/>
    <w:rsid w:val="00727DE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27DE8"/>
    <w:rPr>
      <w:b/>
      <w:bCs/>
      <w:i/>
      <w:iCs/>
      <w:color w:val="auto"/>
    </w:rPr>
  </w:style>
  <w:style w:type="paragraph" w:styleId="IntenseQuote">
    <w:name w:val="Intense Quote"/>
    <w:basedOn w:val="Normal"/>
    <w:next w:val="Normal"/>
    <w:link w:val="IntenseQuoteChar"/>
    <w:uiPriority w:val="30"/>
    <w:qFormat/>
    <w:rsid w:val="00727DE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27DE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27DE8"/>
    <w:rPr>
      <w:smallCaps/>
      <w:color w:val="auto"/>
      <w:u w:val="single"/>
    </w:rPr>
  </w:style>
  <w:style w:type="character" w:styleId="IntenseReference">
    <w:name w:val="Intense Reference"/>
    <w:basedOn w:val="DefaultParagraphFont"/>
    <w:uiPriority w:val="32"/>
    <w:qFormat/>
    <w:rsid w:val="00727DE8"/>
    <w:rPr>
      <w:b/>
      <w:bCs/>
      <w:smallCaps/>
      <w:color w:val="auto"/>
      <w:spacing w:val="5"/>
      <w:u w:val="single"/>
    </w:rPr>
  </w:style>
  <w:style w:type="paragraph" w:customStyle="1" w:styleId="2ColumnHeading">
    <w:name w:val="2Column Heading"/>
    <w:basedOn w:val="BodyText"/>
    <w:qFormat/>
    <w:rsid w:val="00727DE8"/>
    <w:pPr>
      <w:spacing w:after="60"/>
      <w:ind w:left="-2268"/>
    </w:pPr>
    <w:rPr>
      <w:b/>
    </w:rPr>
  </w:style>
  <w:style w:type="paragraph" w:customStyle="1" w:styleId="Heading1TOC">
    <w:name w:val="Heading1 TOC"/>
    <w:basedOn w:val="Normal"/>
    <w:qFormat/>
    <w:rsid w:val="00727DE8"/>
    <w:pPr>
      <w:spacing w:before="240" w:after="120"/>
    </w:pPr>
    <w:rPr>
      <w:rFonts w:ascii="Times New Roman" w:hAnsi="Times New Roman"/>
      <w:b/>
      <w:sz w:val="32"/>
    </w:rPr>
  </w:style>
  <w:style w:type="paragraph" w:customStyle="1" w:styleId="Heading2TOC">
    <w:name w:val="Heading2 TOC"/>
    <w:basedOn w:val="Normal"/>
    <w:qFormat/>
    <w:rsid w:val="00727DE8"/>
    <w:pPr>
      <w:spacing w:before="240" w:after="60"/>
    </w:pPr>
    <w:rPr>
      <w:rFonts w:ascii="Times New Roman" w:hAnsi="Times New Roman"/>
      <w:b/>
      <w:sz w:val="28"/>
    </w:rPr>
  </w:style>
  <w:style w:type="character" w:customStyle="1" w:styleId="Underline">
    <w:name w:val="Underline"/>
    <w:basedOn w:val="DefaultParagraphFont"/>
    <w:qFormat/>
    <w:rsid w:val="00727DE8"/>
    <w:rPr>
      <w:u w:val="single"/>
    </w:rPr>
  </w:style>
  <w:style w:type="character" w:customStyle="1" w:styleId="BoldandItalics">
    <w:name w:val="Bold and Italics"/>
    <w:qFormat/>
    <w:rsid w:val="00727DE8"/>
    <w:rPr>
      <w:b/>
      <w:i/>
      <w:u w:val="none"/>
    </w:rPr>
  </w:style>
  <w:style w:type="paragraph" w:styleId="BalloonText">
    <w:name w:val="Balloon Text"/>
    <w:basedOn w:val="Normal"/>
    <w:link w:val="BalloonTextChar"/>
    <w:rsid w:val="00727DE8"/>
    <w:rPr>
      <w:rFonts w:ascii="Tahoma" w:hAnsi="Tahoma" w:cs="Tahoma"/>
      <w:sz w:val="16"/>
      <w:szCs w:val="16"/>
    </w:rPr>
  </w:style>
  <w:style w:type="character" w:customStyle="1" w:styleId="BalloonTextChar">
    <w:name w:val="Balloon Text Char"/>
    <w:basedOn w:val="DefaultParagraphFont"/>
    <w:link w:val="BalloonText"/>
    <w:rsid w:val="00727DE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27DE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27DE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27DE8"/>
    <w:rPr>
      <w:b/>
      <w:color w:val="660033"/>
      <w:spacing w:val="0"/>
    </w:rPr>
  </w:style>
  <w:style w:type="paragraph" w:customStyle="1" w:styleId="Nameditemlist">
    <w:name w:val="Named item list"/>
    <w:basedOn w:val="BodyText"/>
    <w:qFormat/>
    <w:rsid w:val="00727DE8"/>
    <w:pPr>
      <w:tabs>
        <w:tab w:val="left" w:pos="2835"/>
      </w:tabs>
      <w:ind w:left="2835" w:hanging="2835"/>
    </w:pPr>
  </w:style>
  <w:style w:type="paragraph" w:customStyle="1" w:styleId="BodyTextnopadding">
    <w:name w:val="Body Text no padding"/>
    <w:basedOn w:val="BodyText"/>
    <w:qFormat/>
    <w:rsid w:val="00727DE8"/>
    <w:pPr>
      <w:spacing w:before="0" w:after="0"/>
    </w:pPr>
  </w:style>
  <w:style w:type="paragraph" w:customStyle="1" w:styleId="BodyTextBold">
    <w:name w:val="Body Text Bold"/>
    <w:basedOn w:val="BodyText"/>
    <w:qFormat/>
    <w:rsid w:val="00727DE8"/>
    <w:rPr>
      <w:b/>
    </w:rPr>
  </w:style>
  <w:style w:type="character" w:styleId="Hyperlink">
    <w:name w:val="Hyperlink"/>
    <w:basedOn w:val="DefaultParagraphFont"/>
    <w:uiPriority w:val="99"/>
    <w:unhideWhenUsed/>
    <w:rsid w:val="0086689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740</Words>
  <Characters>4530</Characters>
  <Application>Microsoft Office Word</Application>
  <DocSecurity>0</DocSecurity>
  <Lines>238</Lines>
  <Paragraphs>131</Paragraphs>
  <ScaleCrop>false</ScaleCrop>
  <Company>Author-it Software Corporation Ltd.</Company>
  <LinksUpToDate>false</LinksUpToDate>
  <CharactersWithSpaces>5139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MSTTF2014 Weld plastic materials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2022-12-21T05:38:00Z</dcterms:created>
  <dcterms:modified xsi:type="dcterms:W3CDTF">2022-12-21T05:38:00Z</dcterms:modified>
</cp:coreProperties>
</file>