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5F9" w:rsidP="003A5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MSTTF2014 Weld plastic materials</w:t>
      </w:r>
      <w:r>
        <w:fldChar w:fldCharType="end"/>
      </w:r>
    </w:p>
    <w:p w:rsidR="003A55F9" w:rsidP="003A55F9">
      <w:pPr>
        <w:pStyle w:val="Version"/>
        <w:sectPr w:rsidSect="004665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5F3" w:rsidP="004665F3">
      <w:pPr>
        <w:pStyle w:val="SuperHeading"/>
      </w:pPr>
      <w:r w:rsidRPr="004665F3">
        <w:t>Assessment Requirements for MSTTF2014 Weld plastic materials</w:t>
      </w:r>
    </w:p>
    <w:p w:rsidR="00000000" w:rsidRPr="004665F3" w:rsidP="004665F3">
      <w:pPr>
        <w:pStyle w:val="Heading1"/>
      </w:pPr>
      <w:bookmarkStart w:id="1" w:name="O_935044"/>
      <w:bookmarkEnd w:id="1"/>
      <w:r w:rsidRPr="004665F3">
        <w:t>Modification History</w:t>
      </w:r>
    </w:p>
    <w:p w:rsidR="00000000" w:rsidRPr="004665F3" w:rsidP="003A55F9">
      <w:pPr>
        <w:pStyle w:val="BodyText"/>
      </w:pPr>
      <w:r w:rsidRPr="004665F3">
        <w:t>Release 1. Supersedes and is equivalent to LMTTF2014A Weld plastic materials</w:t>
      </w:r>
    </w:p>
    <w:p w:rsidR="00000000" w:rsidRPr="004665F3" w:rsidP="004665F3">
      <w:pPr>
        <w:pStyle w:val="Heading1"/>
      </w:pPr>
      <w:bookmarkStart w:id="2" w:name="O_935047"/>
      <w:bookmarkEnd w:id="2"/>
      <w:r w:rsidRPr="004665F3">
        <w:t>Performance Evidence</w:t>
      </w:r>
    </w:p>
    <w:p w:rsidR="00000000" w:rsidRPr="004665F3" w:rsidP="003A55F9">
      <w:pPr>
        <w:pStyle w:val="BodyText"/>
      </w:pPr>
      <w:r w:rsidRPr="004665F3">
        <w:t>Evidence required to demonstrate competence in this unit must be relevant to and satisfy the requirement</w:t>
      </w:r>
      <w:r w:rsidRPr="004665F3">
        <w:t>s of the elements and performance criteria, and include:</w:t>
      </w:r>
    </w:p>
    <w:p w:rsidR="00000000" w:rsidRPr="004665F3" w:rsidP="004665F3">
      <w:pPr>
        <w:pStyle w:val="ListBullet"/>
      </w:pPr>
      <w:r w:rsidRPr="004665F3">
        <w:t xml:space="preserve">reading and following work instructions, standard operating procedures (SOPs), safe work practices </w:t>
      </w:r>
    </w:p>
    <w:p w:rsidR="00000000" w:rsidRPr="004665F3" w:rsidP="004665F3">
      <w:pPr>
        <w:pStyle w:val="ListBullet"/>
      </w:pPr>
      <w:r w:rsidRPr="004665F3">
        <w:t>applying relevant standards</w:t>
      </w:r>
    </w:p>
    <w:p w:rsidR="00000000" w:rsidRPr="004665F3" w:rsidP="004665F3">
      <w:pPr>
        <w:pStyle w:val="ListBullet"/>
      </w:pPr>
      <w:r w:rsidRPr="004665F3">
        <w:t>complying with all relevant safety requirements, including safe use of</w:t>
      </w:r>
      <w:r w:rsidRPr="004665F3">
        <w:t xml:space="preserve"> plastic welding equipment, hand and power tools and electrical equipment</w:t>
      </w:r>
    </w:p>
    <w:p w:rsidR="00000000" w:rsidRPr="004665F3" w:rsidP="004665F3">
      <w:pPr>
        <w:pStyle w:val="ListBullet"/>
      </w:pPr>
      <w:r w:rsidRPr="004665F3">
        <w:t>following work orders</w:t>
      </w:r>
    </w:p>
    <w:p w:rsidR="00000000" w:rsidRPr="004665F3" w:rsidP="004665F3">
      <w:pPr>
        <w:pStyle w:val="ListBullet"/>
      </w:pPr>
      <w:r w:rsidRPr="004665F3">
        <w:t>interpreting equipment and materials specifications and instructions needed for the plastic welding process</w:t>
      </w:r>
    </w:p>
    <w:p w:rsidR="00000000" w:rsidRPr="004665F3" w:rsidP="004665F3">
      <w:pPr>
        <w:pStyle w:val="ListBullet"/>
      </w:pPr>
      <w:r w:rsidRPr="004665F3">
        <w:t>preparing material to be welded and setting up weldi</w:t>
      </w:r>
      <w:r w:rsidRPr="004665F3">
        <w:t>ng equipment</w:t>
      </w:r>
    </w:p>
    <w:p w:rsidR="00000000" w:rsidRPr="004665F3" w:rsidP="004665F3">
      <w:pPr>
        <w:pStyle w:val="ListBullet"/>
      </w:pPr>
      <w:r w:rsidRPr="004665F3">
        <w:t>performing at least two (2) forms of welding of plastic materials to industry standards, quality and consistency, and testing for correct fusion of materials, on at least five (5) occasions</w:t>
      </w:r>
    </w:p>
    <w:p w:rsidR="00000000" w:rsidRPr="004665F3" w:rsidP="004665F3">
      <w:pPr>
        <w:pStyle w:val="ListBullet"/>
      </w:pPr>
      <w:r w:rsidRPr="004665F3">
        <w:t>performing normal operator maintenance of work area t</w:t>
      </w:r>
      <w:r w:rsidRPr="004665F3">
        <w:t>o enable work to be conducted safely and efficiently</w:t>
      </w:r>
    </w:p>
    <w:p w:rsidR="00000000" w:rsidRPr="004665F3" w:rsidP="004665F3">
      <w:pPr>
        <w:pStyle w:val="ListBullet"/>
      </w:pPr>
      <w:r w:rsidRPr="004665F3">
        <w:t>labelling or tagging materials, and documenting and communicating work-related information, including reporting of faults and other problems, according to workplace procedures</w:t>
      </w:r>
    </w:p>
    <w:p w:rsidR="00000000" w:rsidRPr="004665F3" w:rsidP="004665F3">
      <w:pPr>
        <w:pStyle w:val="AllowPageBreak"/>
      </w:pPr>
    </w:p>
    <w:p w:rsidR="00000000" w:rsidRPr="004665F3" w:rsidP="004665F3">
      <w:pPr>
        <w:pStyle w:val="Heading1"/>
      </w:pPr>
      <w:bookmarkStart w:id="3" w:name="O_935046"/>
      <w:bookmarkEnd w:id="3"/>
      <w:r w:rsidRPr="004665F3">
        <w:t xml:space="preserve">Knowledge </w:t>
      </w:r>
      <w:r w:rsidRPr="004665F3">
        <w:t>Evidence</w:t>
      </w:r>
    </w:p>
    <w:p w:rsidR="00000000" w:rsidRPr="004665F3" w:rsidP="003A55F9">
      <w:pPr>
        <w:pStyle w:val="BodyText"/>
      </w:pPr>
      <w:r w:rsidRPr="004665F3">
        <w:t>Evidence must be provided that demonstrates knowledge of:</w:t>
      </w:r>
    </w:p>
    <w:p w:rsidR="00000000" w:rsidRPr="004665F3" w:rsidP="004665F3">
      <w:pPr>
        <w:pStyle w:val="ListBullet"/>
      </w:pPr>
      <w:r w:rsidRPr="004665F3">
        <w:t>safe work practices and procedures and use of personal protective equipment (PPE)</w:t>
      </w:r>
    </w:p>
    <w:p w:rsidR="00000000" w:rsidRPr="004665F3" w:rsidP="004665F3">
      <w:pPr>
        <w:pStyle w:val="ListBullet"/>
      </w:pPr>
      <w:r w:rsidRPr="004665F3">
        <w:t>relevant Australian Standards</w:t>
      </w:r>
    </w:p>
    <w:p w:rsidR="00000000" w:rsidRPr="004665F3" w:rsidP="004665F3">
      <w:pPr>
        <w:pStyle w:val="ListBullet"/>
      </w:pPr>
      <w:r w:rsidRPr="004665F3">
        <w:t>specific work health and safety (WHS) requirements associated with hot air a</w:t>
      </w:r>
      <w:r w:rsidRPr="004665F3">
        <w:t>nd hot wedge welding</w:t>
      </w:r>
    </w:p>
    <w:p w:rsidR="00000000" w:rsidRPr="004665F3" w:rsidP="004665F3">
      <w:pPr>
        <w:pStyle w:val="ListBullet"/>
      </w:pPr>
      <w:r w:rsidRPr="004665F3">
        <w:t>hazards associated with heated plastics</w:t>
      </w:r>
    </w:p>
    <w:p w:rsidR="00000000" w:rsidRPr="004665F3" w:rsidP="004665F3">
      <w:pPr>
        <w:pStyle w:val="ListBullet"/>
      </w:pPr>
      <w:r w:rsidRPr="004665F3">
        <w:t>plastic welding principles and techniques</w:t>
      </w:r>
    </w:p>
    <w:p w:rsidR="00000000" w:rsidRPr="004665F3" w:rsidP="004665F3">
      <w:pPr>
        <w:pStyle w:val="ListBullet"/>
      </w:pPr>
      <w:r w:rsidRPr="004665F3">
        <w:t>general operating principles of plastic welding equipment</w:t>
      </w:r>
    </w:p>
    <w:p w:rsidR="00000000" w:rsidRPr="004665F3" w:rsidP="004665F3">
      <w:pPr>
        <w:pStyle w:val="ListBullet"/>
      </w:pPr>
      <w:r w:rsidRPr="004665F3">
        <w:t>a range of plastic welding equipment, hand tools and power tools commonly used in the plastic welding process and their appropriateness for particular applications</w:t>
      </w:r>
    </w:p>
    <w:p w:rsidR="00000000" w:rsidRPr="004665F3" w:rsidP="004665F3">
      <w:pPr>
        <w:pStyle w:val="ListBullet"/>
      </w:pPr>
      <w:r w:rsidRPr="004665F3">
        <w:t>power sources, such as single phase, three phase and weather-protected outlets</w:t>
      </w:r>
    </w:p>
    <w:p w:rsidR="00000000" w:rsidRPr="004665F3" w:rsidP="004665F3">
      <w:pPr>
        <w:pStyle w:val="ListBullet"/>
      </w:pPr>
      <w:r w:rsidRPr="004665F3">
        <w:t>materials and</w:t>
      </w:r>
      <w:r w:rsidRPr="004665F3">
        <w:t xml:space="preserve"> equipment specifications</w:t>
      </w:r>
    </w:p>
    <w:p w:rsidR="00000000" w:rsidRPr="004665F3" w:rsidP="004665F3">
      <w:pPr>
        <w:pStyle w:val="ListBullet"/>
      </w:pPr>
      <w:r w:rsidRPr="004665F3">
        <w:t>relevant quality standards for plastic welds</w:t>
      </w:r>
    </w:p>
    <w:p w:rsidR="00000000" w:rsidRPr="004665F3" w:rsidP="004665F3">
      <w:pPr>
        <w:pStyle w:val="ListBullet"/>
      </w:pPr>
      <w:r w:rsidRPr="004665F3">
        <w:t>WHS and environmental requirements of relevant industry and workplace procedures</w:t>
      </w:r>
    </w:p>
    <w:p w:rsidR="00000000" w:rsidRPr="004665F3" w:rsidP="004665F3">
      <w:pPr>
        <w:pStyle w:val="ListBullet"/>
      </w:pPr>
      <w:r w:rsidRPr="004665F3">
        <w:t>general housekeeping policies and procedures</w:t>
      </w:r>
    </w:p>
    <w:p w:rsidR="00000000" w:rsidRPr="004665F3" w:rsidP="004665F3">
      <w:pPr>
        <w:pStyle w:val="ListBullet"/>
      </w:pPr>
      <w:r w:rsidRPr="004665F3">
        <w:t xml:space="preserve">WHS practices, including hazard identification and control </w:t>
      </w:r>
      <w:r w:rsidRPr="004665F3">
        <w:t>measures</w:t>
      </w:r>
    </w:p>
    <w:p w:rsidR="00000000" w:rsidRPr="004665F3" w:rsidP="004665F3">
      <w:pPr>
        <w:pStyle w:val="ListBullet"/>
      </w:pPr>
      <w:r w:rsidRPr="004665F3">
        <w:t>quality practices</w:t>
      </w:r>
    </w:p>
    <w:p w:rsidR="00000000" w:rsidRPr="004665F3" w:rsidP="004665F3">
      <w:pPr>
        <w:pStyle w:val="ListBullet"/>
      </w:pPr>
      <w:r w:rsidRPr="004665F3">
        <w:t>workplace procedures</w:t>
      </w:r>
    </w:p>
    <w:p w:rsidR="00000000" w:rsidRPr="004665F3" w:rsidP="004665F3">
      <w:pPr>
        <w:pStyle w:val="ListBullet"/>
      </w:pPr>
      <w:r w:rsidRPr="004665F3">
        <w:t>recording and reporting practices.</w:t>
      </w:r>
    </w:p>
    <w:p w:rsidR="00000000" w:rsidRPr="004665F3" w:rsidP="004665F3">
      <w:pPr>
        <w:pStyle w:val="AllowPageBreak"/>
      </w:pPr>
    </w:p>
    <w:p w:rsidR="00000000" w:rsidRPr="004665F3" w:rsidP="004665F3">
      <w:pPr>
        <w:pStyle w:val="Heading1"/>
      </w:pPr>
      <w:bookmarkStart w:id="4" w:name="O_935045"/>
      <w:bookmarkEnd w:id="4"/>
      <w:r w:rsidRPr="004665F3">
        <w:t>Assessment Conditions</w:t>
      </w:r>
    </w:p>
    <w:p w:rsidR="00000000" w:rsidRPr="004665F3" w:rsidP="004665F3">
      <w:pPr>
        <w:pStyle w:val="ListBullet"/>
      </w:pPr>
      <w:r w:rsidRPr="004665F3">
        <w:t>Assessors must:</w:t>
      </w:r>
    </w:p>
    <w:p w:rsidR="00000000" w:rsidRPr="004665F3" w:rsidP="004665F3">
      <w:pPr>
        <w:pStyle w:val="ListBullet2"/>
      </w:pPr>
      <w:r w:rsidRPr="004665F3">
        <w:t>satisfy the assessor competency requirements that are in place at the time of the assessment, as set by the VET regu</w:t>
      </w:r>
      <w:r w:rsidRPr="004665F3">
        <w:t>lator</w:t>
      </w:r>
    </w:p>
    <w:p w:rsidR="00000000" w:rsidRPr="004665F3" w:rsidP="004665F3">
      <w:pPr>
        <w:pStyle w:val="ListBullet2"/>
      </w:pPr>
      <w:r w:rsidRPr="004665F3">
        <w:t>have vocational competency in welding plastic materials, at least to the level being assessed, with relevant industry knowledge and experience.</w:t>
      </w:r>
    </w:p>
    <w:p w:rsidR="00000000" w:rsidRPr="004665F3" w:rsidP="004665F3">
      <w:pPr>
        <w:pStyle w:val="ListBullet"/>
      </w:pPr>
      <w:r w:rsidRPr="004665F3">
        <w:t xml:space="preserve">Assessment should occur in operational workplace situations. Where this is not possible, or </w:t>
      </w:r>
      <w:r w:rsidRPr="004665F3">
        <w:t>where personal safety or environmental damage are limiting factors, assessment must occur in a sufficiently rigorous simulated environment reflecting realistic operational workplace conditions. This must cover all aspects of workplace performance, includin</w:t>
      </w:r>
      <w:r w:rsidRPr="004665F3">
        <w:t>g environment, task skills, task management skills, contingency management skills and job role environment skills.</w:t>
      </w:r>
    </w:p>
    <w:p w:rsidR="00000000" w:rsidRPr="004665F3" w:rsidP="004665F3">
      <w:pPr>
        <w:pStyle w:val="ListBullet"/>
      </w:pPr>
      <w:r w:rsidRPr="004665F3">
        <w:t>Assessment processes and techniques must be appropriate to the language, literacy and numeracy requirements of the work being performed and t</w:t>
      </w:r>
      <w:r w:rsidRPr="004665F3">
        <w:t>he needs of the candidate.</w:t>
      </w:r>
    </w:p>
    <w:p w:rsidR="00000000" w:rsidRPr="004665F3" w:rsidP="004665F3">
      <w:pPr>
        <w:pStyle w:val="ListBullet"/>
      </w:pPr>
      <w:r w:rsidRPr="004665F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665F3" w:rsidP="004665F3">
      <w:pPr>
        <w:pStyle w:val="AllowPageBreak"/>
      </w:pPr>
    </w:p>
    <w:p w:rsidR="00000000" w:rsidRPr="004665F3" w:rsidP="004665F3">
      <w:pPr>
        <w:pStyle w:val="Heading1"/>
      </w:pPr>
      <w:bookmarkStart w:id="5" w:name="O_935043"/>
      <w:bookmarkEnd w:id="5"/>
      <w:r w:rsidRPr="004665F3">
        <w:t>Links</w:t>
      </w:r>
    </w:p>
    <w:p w:rsidR="00000000" w:rsidRPr="004665F3" w:rsidP="003A55F9">
      <w:pPr>
        <w:pStyle w:val="BodyText"/>
      </w:pPr>
      <w:r w:rsidRPr="004665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43A8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665F3" w:rsidP="004665F3"/>
    <w:sectPr w:rsidSect="004665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F3" w:rsidRPr="003A55F9" w:rsidP="003A5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F9" w:rsidP="00466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55F9" w:rsidP="00466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55F9" w:rsidP="004665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5F3" w:rsidRPr="003A55F9" w:rsidP="003A55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F9" w:rsidRPr="002D2AF8" w:rsidP="00466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MSTTF2014 Weld plastic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A55F9" w:rsidP="004665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C67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763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A4E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5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5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5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5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5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5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5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5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5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5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5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5F3"/>
  </w:style>
  <w:style w:type="character" w:customStyle="1" w:styleId="Heading1Char">
    <w:name w:val="Heading 1 Char"/>
    <w:basedOn w:val="DefaultParagraphFont"/>
    <w:link w:val="Heading1"/>
    <w:rsid w:val="004665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5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5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5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65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65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5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5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5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5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5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5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5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5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5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5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5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5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5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5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5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5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5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5F3"/>
    <w:rPr>
      <w:b/>
      <w:spacing w:val="0"/>
    </w:rPr>
  </w:style>
  <w:style w:type="paragraph" w:customStyle="1" w:styleId="SuperTitle">
    <w:name w:val="SuperTitle"/>
    <w:basedOn w:val="Title"/>
    <w:rsid w:val="004665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5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5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5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5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5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5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5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5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5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5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5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5F3"/>
    <w:rPr>
      <w:i/>
    </w:rPr>
  </w:style>
  <w:style w:type="paragraph" w:styleId="Caption">
    <w:name w:val="caption"/>
    <w:basedOn w:val="BodyText"/>
    <w:next w:val="Normal"/>
    <w:qFormat/>
    <w:rsid w:val="004665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5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5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5F3"/>
  </w:style>
  <w:style w:type="paragraph" w:styleId="TableofFigures">
    <w:name w:val="table of figures"/>
    <w:basedOn w:val="Normal"/>
    <w:next w:val="Normal"/>
    <w:semiHidden/>
    <w:rsid w:val="004665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5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65F3"/>
    <w:rPr>
      <w:rFonts w:ascii="Wingdings" w:hAnsi="Wingdings"/>
    </w:rPr>
  </w:style>
  <w:style w:type="paragraph" w:customStyle="1" w:styleId="TableHeading">
    <w:name w:val="Table Heading"/>
    <w:basedOn w:val="HeadingBase"/>
    <w:rsid w:val="004665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5F3"/>
    <w:rPr>
      <w:color w:val="0033CC"/>
      <w:u w:val="none"/>
    </w:rPr>
  </w:style>
  <w:style w:type="paragraph" w:customStyle="1" w:styleId="BodyTextRight">
    <w:name w:val="Body Text Right"/>
    <w:basedOn w:val="BodyText"/>
    <w:rsid w:val="004665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5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5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5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5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5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5F3"/>
    <w:rPr>
      <w:sz w:val="32"/>
    </w:rPr>
  </w:style>
  <w:style w:type="paragraph" w:customStyle="1" w:styleId="HeadingProcedure">
    <w:name w:val="Heading Procedure"/>
    <w:basedOn w:val="HeadingBase"/>
    <w:next w:val="Normal"/>
    <w:rsid w:val="004665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5F3"/>
    <w:pPr>
      <w:spacing w:before="60" w:after="60"/>
    </w:pPr>
  </w:style>
  <w:style w:type="paragraph" w:styleId="ListContinue">
    <w:name w:val="List Continue"/>
    <w:basedOn w:val="List"/>
    <w:rsid w:val="004665F3"/>
    <w:pPr>
      <w:ind w:firstLine="0"/>
    </w:pPr>
  </w:style>
  <w:style w:type="paragraph" w:customStyle="1" w:styleId="ListNote">
    <w:name w:val="List Note"/>
    <w:basedOn w:val="List"/>
    <w:rsid w:val="004665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5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5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5F3"/>
    <w:rPr>
      <w:rFonts w:ascii="Courier New" w:hAnsi="Courier New"/>
    </w:rPr>
  </w:style>
  <w:style w:type="paragraph" w:customStyle="1" w:styleId="NoteBullet">
    <w:name w:val="Note Bullet"/>
    <w:basedOn w:val="Note"/>
    <w:rsid w:val="004665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5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5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5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5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65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5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5F3"/>
    <w:rPr>
      <w:b/>
      <w:smallCaps/>
    </w:rPr>
  </w:style>
  <w:style w:type="paragraph" w:customStyle="1" w:styleId="TableListNumber">
    <w:name w:val="Table List Number"/>
    <w:basedOn w:val="ListNumber"/>
    <w:rsid w:val="004665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5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5F3"/>
    <w:pPr>
      <w:numPr>
        <w:numId w:val="9"/>
      </w:numPr>
    </w:pPr>
  </w:style>
  <w:style w:type="paragraph" w:customStyle="1" w:styleId="ListAlpha2">
    <w:name w:val="List Alpha 2"/>
    <w:basedOn w:val="List2"/>
    <w:rsid w:val="004665F3"/>
    <w:pPr>
      <w:numPr>
        <w:numId w:val="8"/>
      </w:numPr>
    </w:pPr>
  </w:style>
  <w:style w:type="paragraph" w:styleId="List2">
    <w:name w:val="List 2"/>
    <w:basedOn w:val="BodyText"/>
    <w:rsid w:val="004665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5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5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5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5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5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65F3"/>
    <w:pPr>
      <w:numPr>
        <w:numId w:val="4"/>
      </w:numPr>
    </w:pPr>
  </w:style>
  <w:style w:type="paragraph" w:styleId="ListContinue2">
    <w:name w:val="List Continue 2"/>
    <w:basedOn w:val="List2"/>
    <w:rsid w:val="004665F3"/>
    <w:pPr>
      <w:ind w:firstLine="0"/>
    </w:pPr>
  </w:style>
  <w:style w:type="paragraph" w:styleId="ListContinue3">
    <w:name w:val="List Continue 3"/>
    <w:basedOn w:val="List3"/>
    <w:rsid w:val="004665F3"/>
    <w:pPr>
      <w:ind w:left="1021" w:firstLine="0"/>
    </w:pPr>
  </w:style>
  <w:style w:type="paragraph" w:styleId="ListContinue4">
    <w:name w:val="List Continue 4"/>
    <w:basedOn w:val="List4"/>
    <w:rsid w:val="004665F3"/>
    <w:pPr>
      <w:ind w:firstLine="0"/>
    </w:pPr>
  </w:style>
  <w:style w:type="paragraph" w:styleId="ListContinue5">
    <w:name w:val="List Continue 5"/>
    <w:basedOn w:val="List5"/>
    <w:rsid w:val="004665F3"/>
    <w:pPr>
      <w:ind w:firstLine="0"/>
    </w:pPr>
  </w:style>
  <w:style w:type="paragraph" w:styleId="ListNumber3">
    <w:name w:val="List Number 3"/>
    <w:basedOn w:val="List3"/>
    <w:rsid w:val="004665F3"/>
    <w:pPr>
      <w:numPr>
        <w:numId w:val="5"/>
      </w:numPr>
    </w:pPr>
  </w:style>
  <w:style w:type="paragraph" w:styleId="ListNumber4">
    <w:name w:val="List Number 4"/>
    <w:basedOn w:val="List4"/>
    <w:rsid w:val="004665F3"/>
    <w:pPr>
      <w:numPr>
        <w:numId w:val="6"/>
      </w:numPr>
    </w:pPr>
  </w:style>
  <w:style w:type="paragraph" w:styleId="ListNumber5">
    <w:name w:val="List Number 5"/>
    <w:basedOn w:val="List5"/>
    <w:rsid w:val="004665F3"/>
    <w:pPr>
      <w:numPr>
        <w:numId w:val="7"/>
      </w:numPr>
    </w:pPr>
  </w:style>
  <w:style w:type="paragraph" w:styleId="BlockText">
    <w:name w:val="Block Text"/>
    <w:basedOn w:val="Normal"/>
    <w:rsid w:val="004665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5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5F3"/>
    <w:rPr>
      <w:sz w:val="16"/>
      <w:vertAlign w:val="superscript"/>
    </w:rPr>
  </w:style>
  <w:style w:type="character" w:customStyle="1" w:styleId="Symbols">
    <w:name w:val="Symbols"/>
    <w:basedOn w:val="DefaultParagraphFont"/>
    <w:rsid w:val="004665F3"/>
    <w:rPr>
      <w:rFonts w:ascii="Symbol" w:hAnsi="Symbol"/>
    </w:rPr>
  </w:style>
  <w:style w:type="character" w:customStyle="1" w:styleId="MenuOptions">
    <w:name w:val="Menu Options"/>
    <w:basedOn w:val="DefaultParagraphFont"/>
    <w:rsid w:val="004665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5F3"/>
    <w:rPr>
      <w:b/>
    </w:rPr>
  </w:style>
  <w:style w:type="character" w:customStyle="1" w:styleId="Underlined">
    <w:name w:val="Underlined"/>
    <w:basedOn w:val="DefaultParagraphFont"/>
    <w:rsid w:val="004665F3"/>
    <w:rPr>
      <w:u w:val="single"/>
    </w:rPr>
  </w:style>
  <w:style w:type="paragraph" w:customStyle="1" w:styleId="TableBodyTextRight">
    <w:name w:val="Table Body Text Right"/>
    <w:basedOn w:val="TableBodyText"/>
    <w:rsid w:val="004665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5F3"/>
    <w:rPr>
      <w:sz w:val="18"/>
    </w:rPr>
  </w:style>
  <w:style w:type="paragraph" w:customStyle="1" w:styleId="BodySmallRight">
    <w:name w:val="Body Small Right"/>
    <w:basedOn w:val="BodyTextRight"/>
    <w:rsid w:val="004665F3"/>
    <w:rPr>
      <w:sz w:val="18"/>
      <w:szCs w:val="18"/>
    </w:rPr>
  </w:style>
  <w:style w:type="paragraph" w:customStyle="1" w:styleId="MarginEdition">
    <w:name w:val="Margin Edition"/>
    <w:basedOn w:val="MarginNote"/>
    <w:rsid w:val="004665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5F3"/>
    <w:rPr>
      <w:sz w:val="2"/>
      <w:szCs w:val="2"/>
    </w:rPr>
  </w:style>
  <w:style w:type="character" w:customStyle="1" w:styleId="Small">
    <w:name w:val="Small"/>
    <w:basedOn w:val="DefaultParagraphFont"/>
    <w:rsid w:val="004665F3"/>
    <w:rPr>
      <w:sz w:val="16"/>
    </w:rPr>
  </w:style>
  <w:style w:type="paragraph" w:customStyle="1" w:styleId="WideTable">
    <w:name w:val="Wide Table"/>
    <w:basedOn w:val="Normal"/>
    <w:rsid w:val="004665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5F3"/>
  </w:style>
  <w:style w:type="paragraph" w:styleId="Quote">
    <w:name w:val="Quote"/>
    <w:basedOn w:val="Heading1"/>
    <w:link w:val="QuoteChar"/>
    <w:qFormat/>
    <w:rsid w:val="004665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5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5F3"/>
    <w:pPr>
      <w:pageBreakBefore/>
    </w:pPr>
  </w:style>
  <w:style w:type="paragraph" w:customStyle="1" w:styleId="Border">
    <w:name w:val="Border"/>
    <w:basedOn w:val="Normal"/>
    <w:qFormat/>
    <w:rsid w:val="004665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5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5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5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5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5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5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5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5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5F3"/>
    <w:rPr>
      <w:u w:val="single"/>
    </w:rPr>
  </w:style>
  <w:style w:type="character" w:customStyle="1" w:styleId="BoldandItalics">
    <w:name w:val="Bold and Italics"/>
    <w:qFormat/>
    <w:rsid w:val="004665F3"/>
    <w:rPr>
      <w:b/>
      <w:i/>
      <w:u w:val="none"/>
    </w:rPr>
  </w:style>
  <w:style w:type="paragraph" w:styleId="BalloonText">
    <w:name w:val="Balloon Text"/>
    <w:basedOn w:val="Normal"/>
    <w:link w:val="BalloonTextChar"/>
    <w:rsid w:val="00466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5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5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5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5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5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5F3"/>
    <w:pPr>
      <w:spacing w:before="0" w:after="0"/>
    </w:pPr>
  </w:style>
  <w:style w:type="paragraph" w:customStyle="1" w:styleId="BodyTextBold">
    <w:name w:val="Body Text Bold"/>
    <w:basedOn w:val="BodyText"/>
    <w:qFormat/>
    <w:rsid w:val="004665F3"/>
    <w:rPr>
      <w:b/>
    </w:rPr>
  </w:style>
  <w:style w:type="character" w:styleId="Hyperlink">
    <w:name w:val="Hyperlink"/>
    <w:basedOn w:val="DefaultParagraphFont"/>
    <w:uiPriority w:val="99"/>
    <w:unhideWhenUsed/>
    <w:rsid w:val="003A55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3352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MSTTF2014 Weld plastic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