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2354" w:rsidP="00D923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MSTTF2013 Waterproof canvas products</w:t>
      </w:r>
      <w:r>
        <w:fldChar w:fldCharType="end"/>
      </w:r>
    </w:p>
    <w:p w:rsidR="00D92354" w:rsidP="00D92354">
      <w:pPr>
        <w:pStyle w:val="Version"/>
        <w:sectPr w:rsidSect="005610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1081" w:rsidP="00561081">
      <w:pPr>
        <w:pStyle w:val="SuperHeading"/>
      </w:pPr>
      <w:r w:rsidRPr="00561081">
        <w:t>Assessment Requirements for MSTTF2013 Waterproof canvas products</w:t>
      </w:r>
    </w:p>
    <w:p w:rsidR="00000000" w:rsidRPr="00561081" w:rsidP="00561081">
      <w:pPr>
        <w:pStyle w:val="Heading1"/>
      </w:pPr>
      <w:bookmarkStart w:id="1" w:name="O_935025"/>
      <w:bookmarkEnd w:id="1"/>
      <w:r w:rsidRPr="00561081">
        <w:t>Modification History</w:t>
      </w:r>
    </w:p>
    <w:p w:rsidR="00000000" w:rsidRPr="00561081" w:rsidP="00D92354">
      <w:pPr>
        <w:pStyle w:val="BodyText"/>
      </w:pPr>
      <w:r w:rsidRPr="00561081">
        <w:t>Release 1. Supersedes and is equivalent to LMTTF2013A Waterproof canvas products</w:t>
      </w:r>
    </w:p>
    <w:p w:rsidR="00000000" w:rsidRPr="00561081" w:rsidP="00561081">
      <w:pPr>
        <w:pStyle w:val="Heading1"/>
      </w:pPr>
      <w:bookmarkStart w:id="2" w:name="O_935028"/>
      <w:bookmarkEnd w:id="2"/>
      <w:r w:rsidRPr="00561081">
        <w:t>Performance Evidence</w:t>
      </w:r>
    </w:p>
    <w:p w:rsidR="00000000" w:rsidRPr="00561081" w:rsidP="00D92354">
      <w:pPr>
        <w:pStyle w:val="BodyText"/>
      </w:pPr>
      <w:r w:rsidRPr="00561081">
        <w:t>Evidence required to demonstrate competence in this unit must be relevant to and satisfy the requirements of the elements and performance criteria, and include:</w:t>
      </w:r>
    </w:p>
    <w:p w:rsidR="00000000" w:rsidRPr="00561081" w:rsidP="00561081">
      <w:pPr>
        <w:pStyle w:val="ListBullet"/>
      </w:pPr>
      <w:r w:rsidRPr="00561081">
        <w:t>reading and following work instructions, standard operating procedures (SOPs), safe work pract</w:t>
      </w:r>
      <w:r w:rsidRPr="00561081">
        <w:t xml:space="preserve">ices and other reference material </w:t>
      </w:r>
    </w:p>
    <w:p w:rsidR="00000000" w:rsidRPr="00561081" w:rsidP="00561081">
      <w:pPr>
        <w:pStyle w:val="ListBullet"/>
      </w:pPr>
      <w:r w:rsidRPr="00561081">
        <w:t>applying relevant standards</w:t>
      </w:r>
    </w:p>
    <w:p w:rsidR="00000000" w:rsidRPr="00561081" w:rsidP="00561081">
      <w:pPr>
        <w:pStyle w:val="ListBullet"/>
      </w:pPr>
      <w:r w:rsidRPr="00561081">
        <w:t>complying with all relevant safety requirements, including safe use of waterproofing agents, hand and power tools, and electrical equipment</w:t>
      </w:r>
    </w:p>
    <w:p w:rsidR="00000000" w:rsidRPr="00561081" w:rsidP="00561081">
      <w:pPr>
        <w:pStyle w:val="ListBullet"/>
      </w:pPr>
      <w:r w:rsidRPr="00561081">
        <w:t>interpreting work orders and following work instructi</w:t>
      </w:r>
      <w:r w:rsidRPr="00561081">
        <w:t>ons</w:t>
      </w:r>
    </w:p>
    <w:p w:rsidR="00000000" w:rsidRPr="00561081" w:rsidP="00561081">
      <w:pPr>
        <w:pStyle w:val="ListBullet"/>
      </w:pPr>
      <w:r w:rsidRPr="00561081">
        <w:t>interpreting equipment and materials instructions for the waterproofing process</w:t>
      </w:r>
    </w:p>
    <w:p w:rsidR="00000000" w:rsidRPr="00561081" w:rsidP="00561081">
      <w:pPr>
        <w:pStyle w:val="ListBullet"/>
      </w:pPr>
      <w:r w:rsidRPr="00561081">
        <w:t>preparing product to be waterproofed and setting up waterproofing equipment</w:t>
      </w:r>
    </w:p>
    <w:p w:rsidR="00000000" w:rsidRPr="00561081" w:rsidP="00561081">
      <w:pPr>
        <w:pStyle w:val="ListBullet"/>
      </w:pPr>
      <w:r w:rsidRPr="00561081">
        <w:t xml:space="preserve">performing waterproofing process according to workplace procedures to meet quality standards on </w:t>
      </w:r>
      <w:r w:rsidRPr="00561081">
        <w:t>at least two (2) occasions</w:t>
      </w:r>
    </w:p>
    <w:p w:rsidR="00000000" w:rsidRPr="00561081" w:rsidP="00561081">
      <w:pPr>
        <w:pStyle w:val="ListBullet"/>
      </w:pPr>
      <w:r w:rsidRPr="00561081">
        <w:t>testing product to determine if waterproofing was effective, and obtaining approval for further treatment, if necessary</w:t>
      </w:r>
    </w:p>
    <w:p w:rsidR="00000000" w:rsidRPr="00561081" w:rsidP="00561081">
      <w:pPr>
        <w:pStyle w:val="ListBullet"/>
      </w:pPr>
      <w:r w:rsidRPr="00561081">
        <w:t>performing normal operator maintenance of work area to enable work to be conducted safely and efficiently</w:t>
      </w:r>
    </w:p>
    <w:p w:rsidR="00000000" w:rsidRPr="00561081" w:rsidP="00561081">
      <w:pPr>
        <w:pStyle w:val="ListBullet"/>
      </w:pPr>
      <w:r w:rsidRPr="00561081">
        <w:t>doc</w:t>
      </w:r>
      <w:r w:rsidRPr="00561081">
        <w:t>umenting and communicating work-related information, including reporting of faults and other problems</w:t>
      </w:r>
    </w:p>
    <w:p w:rsidR="00000000" w:rsidRPr="00561081" w:rsidP="00561081">
      <w:pPr>
        <w:pStyle w:val="ListBullet"/>
      </w:pPr>
      <w:r w:rsidRPr="00561081">
        <w:t>applying workplace procedures.</w:t>
      </w:r>
    </w:p>
    <w:p w:rsidR="00000000" w:rsidRPr="00561081" w:rsidP="00561081">
      <w:pPr>
        <w:pStyle w:val="AllowPageBreak"/>
      </w:pPr>
    </w:p>
    <w:p w:rsidR="00000000" w:rsidRPr="00561081" w:rsidP="00561081">
      <w:pPr>
        <w:pStyle w:val="Heading1"/>
      </w:pPr>
      <w:bookmarkStart w:id="3" w:name="O_935027"/>
      <w:bookmarkEnd w:id="3"/>
      <w:r w:rsidRPr="00561081">
        <w:t>Knowledge Evidence</w:t>
      </w:r>
    </w:p>
    <w:p w:rsidR="00000000" w:rsidRPr="00561081" w:rsidP="00D92354">
      <w:pPr>
        <w:pStyle w:val="BodyText"/>
      </w:pPr>
      <w:r w:rsidRPr="00561081">
        <w:t>Evidence must be provided that demonstrates knowledge of:</w:t>
      </w:r>
    </w:p>
    <w:p w:rsidR="00000000" w:rsidRPr="00561081" w:rsidP="00561081">
      <w:pPr>
        <w:pStyle w:val="ListBullet"/>
      </w:pPr>
      <w:r w:rsidRPr="00561081">
        <w:t>safe work practices and proc</w:t>
      </w:r>
      <w:r w:rsidRPr="00561081">
        <w:t>edures and use of personal protective equipment (PPE)</w:t>
      </w:r>
    </w:p>
    <w:p w:rsidR="00000000" w:rsidRPr="00561081" w:rsidP="00561081">
      <w:pPr>
        <w:pStyle w:val="ListBullet"/>
      </w:pPr>
      <w:r w:rsidRPr="00561081">
        <w:t>relevant Australian Standards</w:t>
      </w:r>
    </w:p>
    <w:p w:rsidR="00000000" w:rsidRPr="00561081" w:rsidP="00561081">
      <w:pPr>
        <w:pStyle w:val="ListBullet"/>
      </w:pPr>
      <w:r w:rsidRPr="00561081">
        <w:t>specific work health and safety (WHS) requirements associated with the use of volatile or toxic products</w:t>
      </w:r>
    </w:p>
    <w:p w:rsidR="00000000" w:rsidRPr="00561081" w:rsidP="00561081">
      <w:pPr>
        <w:pStyle w:val="ListBullet"/>
      </w:pPr>
      <w:r w:rsidRPr="00561081">
        <w:t>explosion and fire hazards associated with volatile solvents</w:t>
      </w:r>
    </w:p>
    <w:p w:rsidR="00000000" w:rsidRPr="00561081" w:rsidP="00561081">
      <w:pPr>
        <w:pStyle w:val="ListBullet"/>
      </w:pPr>
      <w:r w:rsidRPr="00561081">
        <w:t>waterproofing principles and techniques</w:t>
      </w:r>
    </w:p>
    <w:p w:rsidR="00000000" w:rsidRPr="00561081" w:rsidP="00561081">
      <w:pPr>
        <w:pStyle w:val="ListBullet"/>
      </w:pPr>
      <w:r w:rsidRPr="00561081">
        <w:t>types of canvas in common use</w:t>
      </w:r>
    </w:p>
    <w:p w:rsidR="00000000" w:rsidRPr="00561081" w:rsidP="00561081">
      <w:pPr>
        <w:pStyle w:val="ListBullet"/>
      </w:pPr>
      <w:r w:rsidRPr="00561081">
        <w:t>waterproofing agents commonly used</w:t>
      </w:r>
    </w:p>
    <w:p w:rsidR="00000000" w:rsidRPr="00561081" w:rsidP="00561081">
      <w:pPr>
        <w:pStyle w:val="ListBullet"/>
      </w:pPr>
      <w:r w:rsidRPr="00561081">
        <w:t>relevant quality standards for waterproofing processes</w:t>
      </w:r>
    </w:p>
    <w:p w:rsidR="00000000" w:rsidRPr="00561081" w:rsidP="00561081">
      <w:pPr>
        <w:pStyle w:val="ListBullet"/>
      </w:pPr>
      <w:r w:rsidRPr="00561081">
        <w:t>environmental requirements of relevant industry and workplace procedures</w:t>
      </w:r>
    </w:p>
    <w:p w:rsidR="00000000" w:rsidRPr="00561081" w:rsidP="00561081">
      <w:pPr>
        <w:pStyle w:val="ListBullet"/>
      </w:pPr>
      <w:r w:rsidRPr="00561081">
        <w:t>general housekeeping po</w:t>
      </w:r>
      <w:r w:rsidRPr="00561081">
        <w:t>licies and procedures</w:t>
      </w:r>
    </w:p>
    <w:p w:rsidR="00000000" w:rsidRPr="00561081" w:rsidP="00561081">
      <w:pPr>
        <w:pStyle w:val="ListBullet"/>
      </w:pPr>
      <w:r w:rsidRPr="00561081">
        <w:t>WHS practices, including hazard identification and control measures</w:t>
      </w:r>
    </w:p>
    <w:p w:rsidR="00000000" w:rsidRPr="00561081" w:rsidP="00561081">
      <w:pPr>
        <w:pStyle w:val="ListBullet"/>
      </w:pPr>
      <w:r w:rsidRPr="00561081">
        <w:t>quality practices</w:t>
      </w:r>
    </w:p>
    <w:p w:rsidR="00000000" w:rsidRPr="00561081" w:rsidP="00561081">
      <w:pPr>
        <w:pStyle w:val="ListBullet"/>
      </w:pPr>
      <w:r w:rsidRPr="00561081">
        <w:t>workplace procedures</w:t>
      </w:r>
    </w:p>
    <w:p w:rsidR="00000000" w:rsidRPr="00561081" w:rsidP="00561081">
      <w:pPr>
        <w:pStyle w:val="ListBullet"/>
      </w:pPr>
      <w:r w:rsidRPr="00561081">
        <w:t>recording and reporting practices.</w:t>
      </w:r>
    </w:p>
    <w:p w:rsidR="00000000" w:rsidRPr="00561081" w:rsidP="00561081">
      <w:pPr>
        <w:pStyle w:val="AllowPageBreak"/>
      </w:pPr>
    </w:p>
    <w:p w:rsidR="00000000" w:rsidRPr="00561081" w:rsidP="00561081">
      <w:pPr>
        <w:pStyle w:val="Heading1"/>
      </w:pPr>
      <w:bookmarkStart w:id="4" w:name="O_935026"/>
      <w:bookmarkEnd w:id="4"/>
      <w:r w:rsidRPr="00561081">
        <w:t>Assessment Conditions</w:t>
      </w:r>
    </w:p>
    <w:p w:rsidR="00000000" w:rsidRPr="00561081" w:rsidP="00561081">
      <w:pPr>
        <w:pStyle w:val="ListBullet"/>
      </w:pPr>
      <w:r w:rsidRPr="00561081">
        <w:t>Assessors must:</w:t>
      </w:r>
    </w:p>
    <w:p w:rsidR="00000000" w:rsidRPr="00561081" w:rsidP="00561081">
      <w:pPr>
        <w:pStyle w:val="ListBullet2"/>
      </w:pPr>
      <w:r w:rsidRPr="00561081">
        <w:t>satisfy the assessor competency req</w:t>
      </w:r>
      <w:r w:rsidRPr="00561081">
        <w:t>uirements that are in place at the time of the assessment, as set by the VET regulator</w:t>
      </w:r>
    </w:p>
    <w:p w:rsidR="00000000" w:rsidRPr="00561081" w:rsidP="00561081">
      <w:pPr>
        <w:pStyle w:val="ListBullet2"/>
      </w:pPr>
      <w:r w:rsidRPr="00561081">
        <w:t>have vocational competency in waterproofing canvas products, at least to the level being assessed, with relevant industry knowledge and experience.</w:t>
      </w:r>
    </w:p>
    <w:p w:rsidR="00000000" w:rsidRPr="00561081" w:rsidP="00561081">
      <w:pPr>
        <w:pStyle w:val="ListBullet"/>
      </w:pPr>
      <w:r w:rsidRPr="00561081">
        <w:t>Assessment should occur in operational workplace situations. Where this is not possible, or where personal safety or environmental damage are limiting factors, assessment must occur in a sufficiently rigorous simulated environment reflecting realistic oper</w:t>
      </w:r>
      <w:r w:rsidRPr="00561081">
        <w:t>ational workplace conditions. This must cover all aspects of workplace performance, including environment, task skills, task management skills, contingency management skills and job role environment skills.</w:t>
      </w:r>
    </w:p>
    <w:p w:rsidR="00000000" w:rsidRPr="00561081" w:rsidP="00561081">
      <w:pPr>
        <w:pStyle w:val="ListBullet"/>
      </w:pPr>
      <w:r w:rsidRPr="00561081">
        <w:t>Assessment processes and techniques must be appro</w:t>
      </w:r>
      <w:r w:rsidRPr="00561081">
        <w:t>priate to the language, literacy and numeracy requirements of the work being performed and the needs of the candidate.</w:t>
      </w:r>
    </w:p>
    <w:p w:rsidR="00000000" w:rsidRPr="00561081" w:rsidP="00561081">
      <w:pPr>
        <w:pStyle w:val="ListBullet"/>
      </w:pPr>
      <w:r w:rsidRPr="00561081">
        <w:t>Conditions for assessment must include access to all tools, equipment, materials and documentation required, including relevant workplace</w:t>
      </w:r>
      <w:r w:rsidRPr="00561081">
        <w:t xml:space="preserve"> procedures, product and manufacturing specifications associated with this unit.</w:t>
      </w:r>
    </w:p>
    <w:p w:rsidR="00000000" w:rsidRPr="00561081" w:rsidP="00561081">
      <w:pPr>
        <w:pStyle w:val="AllowPageBreak"/>
      </w:pPr>
    </w:p>
    <w:p w:rsidR="00000000" w:rsidRPr="00561081" w:rsidP="00561081">
      <w:pPr>
        <w:pStyle w:val="Heading1"/>
      </w:pPr>
      <w:bookmarkStart w:id="5" w:name="O_935024"/>
      <w:bookmarkEnd w:id="5"/>
      <w:r w:rsidRPr="00561081">
        <w:t>Links</w:t>
      </w:r>
    </w:p>
    <w:p w:rsidR="00000000" w:rsidRPr="00561081" w:rsidP="00D92354">
      <w:pPr>
        <w:pStyle w:val="BodyText"/>
      </w:pPr>
      <w:r w:rsidRPr="005610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826F23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561081" w:rsidP="00561081"/>
    <w:sectPr w:rsidSect="0056108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0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081" w:rsidRPr="00D92354" w:rsidP="00D923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0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354" w:rsidP="005610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92354" w:rsidP="005610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92354" w:rsidP="005610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0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3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1081" w:rsidRPr="00D92354" w:rsidP="00D923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0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2354" w:rsidRPr="002D2AF8" w:rsidP="005610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MSTTF2013 Waterproof canvas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D92354" w:rsidP="005610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0EAFE4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058E4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B0634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10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10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10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10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10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10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10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10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10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10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10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1081"/>
  </w:style>
  <w:style w:type="character" w:customStyle="1" w:styleId="Heading1Char">
    <w:name w:val="Heading 1 Char"/>
    <w:basedOn w:val="DefaultParagraphFont"/>
    <w:link w:val="Heading1"/>
    <w:rsid w:val="005610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10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108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6108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6108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610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10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610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10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10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10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10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10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10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10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10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10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10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10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10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10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10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10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10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10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108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610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61081"/>
    <w:rPr>
      <w:b/>
      <w:spacing w:val="0"/>
    </w:rPr>
  </w:style>
  <w:style w:type="paragraph" w:customStyle="1" w:styleId="SuperTitle">
    <w:name w:val="SuperTitle"/>
    <w:basedOn w:val="Title"/>
    <w:rsid w:val="005610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10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10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610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10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10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10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10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10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10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10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10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61081"/>
    <w:rPr>
      <w:i/>
    </w:rPr>
  </w:style>
  <w:style w:type="paragraph" w:styleId="Caption">
    <w:name w:val="caption"/>
    <w:basedOn w:val="BodyText"/>
    <w:next w:val="Normal"/>
    <w:qFormat/>
    <w:rsid w:val="005610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10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10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1081"/>
  </w:style>
  <w:style w:type="paragraph" w:styleId="TableofFigures">
    <w:name w:val="table of figures"/>
    <w:basedOn w:val="Normal"/>
    <w:next w:val="Normal"/>
    <w:semiHidden/>
    <w:rsid w:val="005610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108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61081"/>
    <w:rPr>
      <w:rFonts w:ascii="Wingdings" w:hAnsi="Wingdings"/>
    </w:rPr>
  </w:style>
  <w:style w:type="paragraph" w:customStyle="1" w:styleId="TableHeading">
    <w:name w:val="Table Heading"/>
    <w:basedOn w:val="HeadingBase"/>
    <w:rsid w:val="005610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1081"/>
    <w:rPr>
      <w:color w:val="0033CC"/>
      <w:u w:val="none"/>
    </w:rPr>
  </w:style>
  <w:style w:type="paragraph" w:customStyle="1" w:styleId="BodyTextRight">
    <w:name w:val="Body Text Right"/>
    <w:basedOn w:val="BodyText"/>
    <w:rsid w:val="005610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10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108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10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10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10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1081"/>
    <w:rPr>
      <w:sz w:val="32"/>
    </w:rPr>
  </w:style>
  <w:style w:type="paragraph" w:customStyle="1" w:styleId="HeadingProcedure">
    <w:name w:val="Heading Procedure"/>
    <w:basedOn w:val="HeadingBase"/>
    <w:next w:val="Normal"/>
    <w:rsid w:val="005610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1081"/>
    <w:pPr>
      <w:spacing w:before="60" w:after="60"/>
    </w:pPr>
  </w:style>
  <w:style w:type="paragraph" w:styleId="ListContinue">
    <w:name w:val="List Continue"/>
    <w:basedOn w:val="List"/>
    <w:rsid w:val="00561081"/>
    <w:pPr>
      <w:ind w:firstLine="0"/>
    </w:pPr>
  </w:style>
  <w:style w:type="paragraph" w:customStyle="1" w:styleId="ListNote">
    <w:name w:val="List Note"/>
    <w:basedOn w:val="List"/>
    <w:rsid w:val="005610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10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10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1081"/>
    <w:rPr>
      <w:rFonts w:ascii="Courier New" w:hAnsi="Courier New"/>
    </w:rPr>
  </w:style>
  <w:style w:type="paragraph" w:customStyle="1" w:styleId="NoteBullet">
    <w:name w:val="Note Bullet"/>
    <w:basedOn w:val="Note"/>
    <w:rsid w:val="005610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10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10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10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108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610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10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1081"/>
    <w:rPr>
      <w:b/>
      <w:smallCaps/>
    </w:rPr>
  </w:style>
  <w:style w:type="paragraph" w:customStyle="1" w:styleId="TableListNumber">
    <w:name w:val="Table List Number"/>
    <w:basedOn w:val="ListNumber"/>
    <w:rsid w:val="005610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10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1081"/>
    <w:pPr>
      <w:numPr>
        <w:numId w:val="9"/>
      </w:numPr>
    </w:pPr>
  </w:style>
  <w:style w:type="paragraph" w:customStyle="1" w:styleId="ListAlpha2">
    <w:name w:val="List Alpha 2"/>
    <w:basedOn w:val="List2"/>
    <w:rsid w:val="00561081"/>
    <w:pPr>
      <w:numPr>
        <w:numId w:val="8"/>
      </w:numPr>
    </w:pPr>
  </w:style>
  <w:style w:type="paragraph" w:styleId="List2">
    <w:name w:val="List 2"/>
    <w:basedOn w:val="BodyText"/>
    <w:rsid w:val="005610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10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10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10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108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108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61081"/>
    <w:pPr>
      <w:numPr>
        <w:numId w:val="4"/>
      </w:numPr>
    </w:pPr>
  </w:style>
  <w:style w:type="paragraph" w:styleId="ListContinue2">
    <w:name w:val="List Continue 2"/>
    <w:basedOn w:val="List2"/>
    <w:rsid w:val="00561081"/>
    <w:pPr>
      <w:ind w:firstLine="0"/>
    </w:pPr>
  </w:style>
  <w:style w:type="paragraph" w:styleId="ListContinue3">
    <w:name w:val="List Continue 3"/>
    <w:basedOn w:val="List3"/>
    <w:rsid w:val="00561081"/>
    <w:pPr>
      <w:ind w:left="1021" w:firstLine="0"/>
    </w:pPr>
  </w:style>
  <w:style w:type="paragraph" w:styleId="ListContinue4">
    <w:name w:val="List Continue 4"/>
    <w:basedOn w:val="List4"/>
    <w:rsid w:val="00561081"/>
    <w:pPr>
      <w:ind w:firstLine="0"/>
    </w:pPr>
  </w:style>
  <w:style w:type="paragraph" w:styleId="ListContinue5">
    <w:name w:val="List Continue 5"/>
    <w:basedOn w:val="List5"/>
    <w:rsid w:val="00561081"/>
    <w:pPr>
      <w:ind w:firstLine="0"/>
    </w:pPr>
  </w:style>
  <w:style w:type="paragraph" w:styleId="ListNumber3">
    <w:name w:val="List Number 3"/>
    <w:basedOn w:val="List3"/>
    <w:rsid w:val="00561081"/>
    <w:pPr>
      <w:numPr>
        <w:numId w:val="5"/>
      </w:numPr>
    </w:pPr>
  </w:style>
  <w:style w:type="paragraph" w:styleId="ListNumber4">
    <w:name w:val="List Number 4"/>
    <w:basedOn w:val="List4"/>
    <w:rsid w:val="00561081"/>
    <w:pPr>
      <w:numPr>
        <w:numId w:val="6"/>
      </w:numPr>
    </w:pPr>
  </w:style>
  <w:style w:type="paragraph" w:styleId="ListNumber5">
    <w:name w:val="List Number 5"/>
    <w:basedOn w:val="List5"/>
    <w:rsid w:val="00561081"/>
    <w:pPr>
      <w:numPr>
        <w:numId w:val="7"/>
      </w:numPr>
    </w:pPr>
  </w:style>
  <w:style w:type="paragraph" w:styleId="BlockText">
    <w:name w:val="Block Text"/>
    <w:basedOn w:val="Normal"/>
    <w:rsid w:val="005610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10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1081"/>
    <w:rPr>
      <w:sz w:val="16"/>
      <w:vertAlign w:val="superscript"/>
    </w:rPr>
  </w:style>
  <w:style w:type="character" w:customStyle="1" w:styleId="Symbols">
    <w:name w:val="Symbols"/>
    <w:basedOn w:val="DefaultParagraphFont"/>
    <w:rsid w:val="00561081"/>
    <w:rPr>
      <w:rFonts w:ascii="Symbol" w:hAnsi="Symbol"/>
    </w:rPr>
  </w:style>
  <w:style w:type="character" w:customStyle="1" w:styleId="MenuOptions">
    <w:name w:val="Menu Options"/>
    <w:basedOn w:val="DefaultParagraphFont"/>
    <w:rsid w:val="005610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1081"/>
    <w:rPr>
      <w:b/>
    </w:rPr>
  </w:style>
  <w:style w:type="character" w:customStyle="1" w:styleId="Underlined">
    <w:name w:val="Underlined"/>
    <w:basedOn w:val="DefaultParagraphFont"/>
    <w:rsid w:val="00561081"/>
    <w:rPr>
      <w:u w:val="single"/>
    </w:rPr>
  </w:style>
  <w:style w:type="paragraph" w:customStyle="1" w:styleId="TableBodyTextRight">
    <w:name w:val="Table Body Text Right"/>
    <w:basedOn w:val="TableBodyText"/>
    <w:rsid w:val="005610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1081"/>
    <w:rPr>
      <w:sz w:val="18"/>
    </w:rPr>
  </w:style>
  <w:style w:type="paragraph" w:customStyle="1" w:styleId="BodySmallRight">
    <w:name w:val="Body Small Right"/>
    <w:basedOn w:val="BodyTextRight"/>
    <w:rsid w:val="00561081"/>
    <w:rPr>
      <w:sz w:val="18"/>
      <w:szCs w:val="18"/>
    </w:rPr>
  </w:style>
  <w:style w:type="paragraph" w:customStyle="1" w:styleId="MarginEdition">
    <w:name w:val="Margin Edition"/>
    <w:basedOn w:val="MarginNote"/>
    <w:rsid w:val="005610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1081"/>
    <w:rPr>
      <w:sz w:val="2"/>
      <w:szCs w:val="2"/>
    </w:rPr>
  </w:style>
  <w:style w:type="character" w:customStyle="1" w:styleId="Small">
    <w:name w:val="Small"/>
    <w:basedOn w:val="DefaultParagraphFont"/>
    <w:rsid w:val="00561081"/>
    <w:rPr>
      <w:sz w:val="16"/>
    </w:rPr>
  </w:style>
  <w:style w:type="paragraph" w:customStyle="1" w:styleId="WideTable">
    <w:name w:val="Wide Table"/>
    <w:basedOn w:val="Normal"/>
    <w:rsid w:val="005610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1081"/>
  </w:style>
  <w:style w:type="paragraph" w:styleId="Quote">
    <w:name w:val="Quote"/>
    <w:basedOn w:val="Heading1"/>
    <w:link w:val="QuoteChar"/>
    <w:qFormat/>
    <w:rsid w:val="005610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10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1081"/>
    <w:pPr>
      <w:pageBreakBefore/>
    </w:pPr>
  </w:style>
  <w:style w:type="paragraph" w:customStyle="1" w:styleId="Border">
    <w:name w:val="Border"/>
    <w:basedOn w:val="Normal"/>
    <w:qFormat/>
    <w:rsid w:val="005610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10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10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10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10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10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10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10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10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1081"/>
    <w:rPr>
      <w:u w:val="single"/>
    </w:rPr>
  </w:style>
  <w:style w:type="character" w:customStyle="1" w:styleId="BoldandItalics">
    <w:name w:val="Bold and Italics"/>
    <w:qFormat/>
    <w:rsid w:val="00561081"/>
    <w:rPr>
      <w:b/>
      <w:i/>
      <w:u w:val="none"/>
    </w:rPr>
  </w:style>
  <w:style w:type="paragraph" w:styleId="BalloonText">
    <w:name w:val="Balloon Text"/>
    <w:basedOn w:val="Normal"/>
    <w:link w:val="BalloonTextChar"/>
    <w:rsid w:val="005610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10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10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10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10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10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1081"/>
    <w:pPr>
      <w:spacing w:before="0" w:after="0"/>
    </w:pPr>
  </w:style>
  <w:style w:type="paragraph" w:customStyle="1" w:styleId="BodyTextBold">
    <w:name w:val="Body Text Bold"/>
    <w:basedOn w:val="BodyText"/>
    <w:qFormat/>
    <w:rsid w:val="00561081"/>
    <w:rPr>
      <w:b/>
    </w:rPr>
  </w:style>
  <w:style w:type="character" w:styleId="Hyperlink">
    <w:name w:val="Hyperlink"/>
    <w:basedOn w:val="DefaultParagraphFont"/>
    <w:uiPriority w:val="99"/>
    <w:unhideWhenUsed/>
    <w:rsid w:val="00D923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465</Words>
  <Characters>3213</Characters>
  <Application>Microsoft Office Word</Application>
  <DocSecurity>0</DocSecurity>
  <Lines>73</Lines>
  <Paragraphs>51</Paragraphs>
  <ScaleCrop>false</ScaleCrop>
  <Company>Author-it Software Corporation Ltd.</Company>
  <LinksUpToDate>false</LinksUpToDate>
  <CharactersWithSpaces>3627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MSTTF2013 Waterproof canvas products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2021-07-21T08:08:00Z</dcterms:created>
  <dcterms:modified xsi:type="dcterms:W3CDTF">2021-07-21T08:08:00Z</dcterms:modified>
</cp:coreProperties>
</file>