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98C" w:rsidP="00C009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MSTTF2012 Stitch by hand</w:t>
      </w:r>
      <w:r>
        <w:fldChar w:fldCharType="end"/>
      </w:r>
    </w:p>
    <w:p w:rsidR="00C0098C" w:rsidP="00C0098C">
      <w:pPr>
        <w:pStyle w:val="Version"/>
        <w:sectPr w:rsidSect="006D6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520" w:rsidP="006D6520">
      <w:pPr>
        <w:pStyle w:val="SuperHeading"/>
      </w:pPr>
      <w:r w:rsidRPr="006D6520">
        <w:t>MSTTF2012 Stitch by hand</w:t>
      </w:r>
    </w:p>
    <w:p w:rsidR="00000000" w:rsidRPr="006D6520" w:rsidP="006D6520">
      <w:pPr>
        <w:pStyle w:val="Heading1"/>
      </w:pPr>
      <w:bookmarkStart w:id="1" w:name="O_935010"/>
      <w:bookmarkEnd w:id="1"/>
      <w:r w:rsidRPr="006D6520">
        <w:t>Modification History</w:t>
      </w:r>
    </w:p>
    <w:p w:rsidR="00000000" w:rsidRPr="006D6520" w:rsidP="00C0098C">
      <w:pPr>
        <w:pStyle w:val="BodyText"/>
      </w:pPr>
      <w:r w:rsidRPr="006D6520">
        <w:t>Release 1. Supersedes and is equivalent to LMTTF2012A Stitch by hand</w:t>
      </w:r>
    </w:p>
    <w:p w:rsidR="00000000" w:rsidRPr="006D6520" w:rsidP="006D6520">
      <w:pPr>
        <w:pStyle w:val="Heading1"/>
      </w:pPr>
      <w:bookmarkStart w:id="2" w:name="O_935018"/>
      <w:bookmarkEnd w:id="2"/>
      <w:r w:rsidRPr="006D6520">
        <w:t>Application</w:t>
      </w:r>
    </w:p>
    <w:p w:rsidR="00000000" w:rsidRPr="006D6520" w:rsidP="00C0098C">
      <w:pPr>
        <w:pStyle w:val="BodyText"/>
      </w:pPr>
      <w:r w:rsidRPr="006D6520">
        <w:t>This unit of competency covers the skills and knowledge required to stitch canvas and sail products by hand.</w:t>
      </w:r>
    </w:p>
    <w:p w:rsidR="00000000" w:rsidRPr="006D6520" w:rsidP="00C0098C">
      <w:pPr>
        <w:pStyle w:val="BodyText"/>
      </w:pPr>
      <w:r w:rsidRPr="006D6520">
        <w:t>The unit of competency applies to standard stit</w:t>
      </w:r>
      <w:r w:rsidRPr="006D6520">
        <w:t>ching of damaged seams, gussets, reinforcements, general repairs or modifications, and new work. Work may be conducted in a variety of environments, such as operational indoor or outdoor workplaces or on site.</w:t>
      </w:r>
    </w:p>
    <w:p w:rsidR="00000000" w:rsidRPr="006D6520" w:rsidP="00C0098C">
      <w:pPr>
        <w:pStyle w:val="BodyText"/>
      </w:pPr>
      <w:r w:rsidRPr="006D6520">
        <w:t>Work may be conducted in small to large scale</w:t>
      </w:r>
      <w:r w:rsidRPr="006D6520">
        <w:t xml:space="preserve"> enterprises and may involve individual and team activities. Work is performed within defined procedures under direct supervision. </w:t>
      </w:r>
    </w:p>
    <w:p w:rsidR="00000000" w:rsidRPr="006D6520" w:rsidP="00C0098C">
      <w:pPr>
        <w:pStyle w:val="BodyText"/>
      </w:pPr>
      <w:r w:rsidRPr="006D6520">
        <w:t>No licensing, legislative or certification requirements apply to this unit at the time of publication.</w:t>
      </w:r>
    </w:p>
    <w:p w:rsidR="00000000" w:rsidRPr="006D6520" w:rsidP="006D6520">
      <w:pPr>
        <w:pStyle w:val="Heading1"/>
      </w:pPr>
      <w:bookmarkStart w:id="3" w:name="O_935017"/>
      <w:bookmarkEnd w:id="3"/>
      <w:r w:rsidRPr="006D6520">
        <w:t>Pre</w:t>
      </w:r>
      <w:r w:rsidRPr="006D6520">
        <w:t>-requisite Unit</w:t>
      </w:r>
    </w:p>
    <w:p w:rsidR="00000000" w:rsidRPr="006D6520" w:rsidP="00C0098C">
      <w:pPr>
        <w:pStyle w:val="BodyText"/>
      </w:pPr>
      <w:r w:rsidRPr="006D6520">
        <w:t>Nil</w:t>
      </w:r>
    </w:p>
    <w:p w:rsidR="00000000" w:rsidRPr="006D6520" w:rsidP="006D6520">
      <w:pPr>
        <w:pStyle w:val="Heading1"/>
      </w:pPr>
      <w:bookmarkStart w:id="4" w:name="O_935016"/>
      <w:bookmarkEnd w:id="4"/>
      <w:r w:rsidRPr="006D6520">
        <w:t>Competency Field</w:t>
      </w:r>
    </w:p>
    <w:p w:rsidR="00000000" w:rsidRPr="006D6520" w:rsidP="00C0098C">
      <w:pPr>
        <w:pStyle w:val="BodyText"/>
      </w:pPr>
      <w:r w:rsidRPr="006D6520">
        <w:t>Textile fabrication</w:t>
      </w:r>
    </w:p>
    <w:p w:rsidR="00000000" w:rsidRPr="006D6520" w:rsidP="006D6520">
      <w:pPr>
        <w:pStyle w:val="Heading1"/>
      </w:pPr>
      <w:bookmarkStart w:id="5" w:name="O_935015"/>
      <w:bookmarkEnd w:id="5"/>
      <w:r w:rsidRPr="006D6520">
        <w:t>Unit Sector</w:t>
      </w:r>
    </w:p>
    <w:p w:rsidR="00000000" w:rsidRPr="006D6520" w:rsidP="00C0098C">
      <w:pPr>
        <w:pStyle w:val="BodyText"/>
      </w:pPr>
      <w:r w:rsidRPr="006D6520">
        <w:t>Not applicable</w:t>
      </w:r>
    </w:p>
    <w:p w:rsidR="00000000" w:rsidRPr="006D6520" w:rsidP="006D6520">
      <w:pPr>
        <w:pStyle w:val="Heading1"/>
      </w:pPr>
      <w:bookmarkStart w:id="6" w:name="O_935014"/>
      <w:bookmarkEnd w:id="6"/>
      <w:r w:rsidRPr="006D65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Performance criteria describe the performanc</w:t>
            </w:r>
            <w:r w:rsidRPr="006D6520">
              <w:t>e needed to demonstrate achievement of the element.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BodyText"/>
            </w:pPr>
            <w:r w:rsidRPr="006D652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BodyText"/>
            </w:pPr>
            <w:r w:rsidRPr="006D6520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Follow standard operating procedures (SOPs)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 xml:space="preserve">Comply with work health and safety (WHS) </w:t>
            </w:r>
            <w:r w:rsidRPr="006D6520">
              <w:t>requirements at all times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Use appropriate personal protective equipment (PPE) in accordance with SOPs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Identify job requirements from specifications, drawings, job sheets or work instructions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BodyText"/>
            </w:pPr>
            <w:r w:rsidRPr="006D652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rPr>
                <w:rStyle w:val="SpecialBold"/>
              </w:rPr>
              <w:t>Prepare to stitch by hand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Read and interpret workplace procedures and instructions and organise work to maximise safety and productivity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 xml:space="preserve">Clear and clean work area and establish safe working environment 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Seek assistance to move and position work piece, if necessary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Seek advice on appropriate thread to be used with regard to thread material, diameter of thread, tensile strength and colour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Seek advice regarding appropriate needle to suit type of thread, type of stitch and material to be sewn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Check condition of needle to ensure it is sharp, clean and free from rust and dirt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BodyText"/>
            </w:pPr>
            <w:r w:rsidRPr="006D652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rPr>
                <w:rStyle w:val="SpecialBold"/>
              </w:rPr>
              <w:t>Perform hand stitching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Lay out material on working table or other suitable surface or support in situ in preparation for stitching process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Choose appropriate type of stitch to suit the particular application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Start stitching properly and perform hand stitching according to specifications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Tie off last stitch, cut thread and inspect finished work to ensure it conforms to specification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BodyText"/>
            </w:pPr>
            <w:r w:rsidRPr="006D652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rPr>
                <w:rStyle w:val="SpecialBold"/>
              </w:rPr>
              <w:t>Check quality and 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Inspec</w:t>
            </w:r>
            <w:r w:rsidRPr="006D6520">
              <w:t>t completed work to verify that it meets job specifications and relevant workplace and industry quality standards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Identify and mark any areas in need of re-work or rectification, perform re-work or arrange appropriate action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Label or tag comp</w:t>
            </w:r>
            <w:r w:rsidRPr="006D6520">
              <w:t>leted product and complete any necessary documentation in accordance with workplace procedures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 xml:space="preserve">Store needles and threads in a dry and safe place and dispose of worn or damaged needles in accordance with manufacturer recommendations and workplace </w:t>
            </w:r>
            <w:r w:rsidRPr="006D6520">
              <w:t>procedures</w:t>
            </w:r>
          </w:p>
        </w:tc>
      </w:tr>
      <w:tr w:rsidTr="006D6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BodyText"/>
            </w:pPr>
            <w:r w:rsidRPr="006D6520">
              <w:t>Clean work area and place tools back in storage</w:t>
            </w:r>
          </w:p>
        </w:tc>
      </w:tr>
    </w:tbl>
    <w:p w:rsidR="00000000" w:rsidRPr="006D6520" w:rsidP="006D6520">
      <w:pPr>
        <w:pStyle w:val="BodyText"/>
      </w:pPr>
    </w:p>
    <w:p w:rsidR="00000000" w:rsidRPr="006D6520" w:rsidP="006D6520">
      <w:pPr>
        <w:pStyle w:val="AllowPageBreak"/>
      </w:pPr>
    </w:p>
    <w:p w:rsidR="00000000" w:rsidRPr="006D6520" w:rsidP="006D6520">
      <w:pPr>
        <w:pStyle w:val="Heading1"/>
      </w:pPr>
      <w:bookmarkStart w:id="7" w:name="O_935013"/>
      <w:bookmarkEnd w:id="7"/>
      <w:r w:rsidRPr="006D6520">
        <w:t>Foundation Skills</w:t>
      </w:r>
    </w:p>
    <w:p w:rsidR="00000000" w:rsidRPr="006D6520" w:rsidP="00C0098C">
      <w:pPr>
        <w:pStyle w:val="BodyText"/>
      </w:pPr>
      <w:r w:rsidRPr="006D6520">
        <w:t>This section describes those required skills (language, literacy and numeracy) that are essential to performance.</w:t>
      </w:r>
    </w:p>
    <w:p w:rsidR="00000000" w:rsidRPr="006D6520" w:rsidP="00C0098C">
      <w:pPr>
        <w:pStyle w:val="BodyText"/>
      </w:pPr>
      <w:r w:rsidRPr="006D6520">
        <w:t>Foundation skills essential to perform</w:t>
      </w:r>
      <w:r w:rsidRPr="006D6520">
        <w:t>ance are explicit in the performance criteria of this unit of competency.</w:t>
      </w:r>
    </w:p>
    <w:p w:rsidR="00000000" w:rsidRPr="006D6520" w:rsidP="006D6520">
      <w:pPr>
        <w:pStyle w:val="Heading1"/>
      </w:pPr>
      <w:bookmarkStart w:id="8" w:name="O_935012"/>
      <w:bookmarkEnd w:id="8"/>
      <w:r w:rsidRPr="006D652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00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t xml:space="preserve">This field allows for different work environments and conditions that may affect performance. Essential operating conditions that may be present </w:t>
            </w:r>
            <w:r w:rsidRPr="006D6520">
              <w:t>(depending on the work situation, needs of the candidate, accessibility of the item, and local industry and regional contexts) are included.</w:t>
            </w:r>
          </w:p>
        </w:tc>
      </w:tr>
      <w:tr w:rsidTr="00C00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ListBullet"/>
            </w:pPr>
            <w:r w:rsidRPr="006D6520">
              <w:t>requirements prescribed by legislation, awards, agreements and conditions of employment</w:t>
            </w:r>
          </w:p>
          <w:p w:rsidR="00000000" w:rsidRPr="006D6520" w:rsidP="006D6520">
            <w:pPr>
              <w:pStyle w:val="ListBullet"/>
            </w:pPr>
            <w:r w:rsidRPr="006D6520">
              <w:t>SOPs</w:t>
            </w:r>
          </w:p>
          <w:p w:rsidR="00000000" w:rsidRPr="006D6520" w:rsidP="006D6520">
            <w:pPr>
              <w:pStyle w:val="ListBullet"/>
            </w:pPr>
            <w:r w:rsidRPr="006D6520">
              <w:t>work instructions</w:t>
            </w:r>
          </w:p>
          <w:p w:rsidR="00000000" w:rsidRPr="006D6520" w:rsidP="006D6520">
            <w:pPr>
              <w:pStyle w:val="ListBullet"/>
            </w:pPr>
            <w:r w:rsidRPr="006D6520">
              <w:t>oral, written and visual communication</w:t>
            </w:r>
          </w:p>
          <w:p w:rsidR="00000000" w:rsidRPr="006D6520" w:rsidP="006D6520">
            <w:pPr>
              <w:pStyle w:val="ListBullet"/>
            </w:pPr>
            <w:r w:rsidRPr="006D6520">
              <w:t>quality practices, including responsibility for maintenance of own work quality and contribution to qualit</w:t>
            </w:r>
            <w:r w:rsidRPr="006D6520">
              <w:t>y improvement of team or section output</w:t>
            </w:r>
          </w:p>
          <w:p w:rsidR="00000000" w:rsidRPr="006D6520" w:rsidP="006D6520">
            <w:pPr>
              <w:pStyle w:val="ListBullet"/>
            </w:pPr>
            <w:r w:rsidRPr="006D6520">
              <w:t>housekeeping</w:t>
            </w:r>
          </w:p>
          <w:p w:rsidR="00000000" w:rsidRPr="006D6520" w:rsidP="006D6520">
            <w:pPr>
              <w:pStyle w:val="ListBullet"/>
            </w:pPr>
            <w:r w:rsidRPr="006D6520">
              <w:t>tasks related to environmental protection, waste disposal, pollution control and recycling</w:t>
            </w:r>
          </w:p>
          <w:p w:rsidR="00000000" w:rsidRPr="006D6520" w:rsidP="006D6520">
            <w:pPr>
              <w:pStyle w:val="ListBullet"/>
            </w:pPr>
            <w:r w:rsidRPr="006D6520">
              <w:t>WHS practices</w:t>
            </w:r>
          </w:p>
          <w:p w:rsidR="00000000" w:rsidP="006D6520">
            <w:pPr>
              <w:pStyle w:val="BodyText"/>
              <w:rPr>
                <w:lang w:val="en-NZ"/>
              </w:rPr>
            </w:pPr>
          </w:p>
        </w:tc>
      </w:tr>
      <w:tr w:rsidTr="00C00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520">
            <w:pPr>
              <w:pStyle w:val="BodyText"/>
              <w:rPr>
                <w:lang w:val="en-NZ"/>
              </w:rPr>
            </w:pPr>
            <w:r w:rsidRPr="006D6520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ListBullet"/>
            </w:pPr>
            <w:r w:rsidRPr="006D6520">
              <w:t>the relevant industry or Australian Standards that are current at the time this unit is being undertaken</w:t>
            </w:r>
          </w:p>
          <w:p w:rsidR="00000000" w:rsidP="006D6520">
            <w:pPr>
              <w:pStyle w:val="BodyText"/>
              <w:rPr>
                <w:lang w:val="en-NZ"/>
              </w:rPr>
            </w:pPr>
          </w:p>
        </w:tc>
      </w:tr>
      <w:tr w:rsidTr="00C00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BodyText"/>
            </w:pPr>
            <w:r w:rsidRPr="006D6520">
              <w:rPr>
                <w:rStyle w:val="SpecialBold"/>
              </w:rPr>
              <w:t>WHS practices</w:t>
            </w:r>
          </w:p>
          <w:p w:rsidR="00000000" w:rsidRPr="006D6520" w:rsidP="006D652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520" w:rsidP="006D6520">
            <w:pPr>
              <w:pStyle w:val="BodyText"/>
            </w:pPr>
            <w:r w:rsidRPr="006D6520">
              <w:t>WHS practices include hazard identification and control, risk assessment and implementation of risk reduction measures specific to th</w:t>
            </w:r>
            <w:r w:rsidRPr="006D6520">
              <w:t>e tasks described by this unit, and include one or more of the following:</w:t>
            </w:r>
          </w:p>
          <w:p w:rsidR="00000000" w:rsidRPr="006D6520" w:rsidP="006D6520">
            <w:pPr>
              <w:pStyle w:val="ListBullet"/>
            </w:pPr>
            <w:r w:rsidRPr="006D6520">
              <w:t>manual handling techniques</w:t>
            </w:r>
          </w:p>
          <w:p w:rsidR="00000000" w:rsidRPr="006D6520" w:rsidP="006D6520">
            <w:pPr>
              <w:pStyle w:val="ListBullet"/>
            </w:pPr>
            <w:r w:rsidRPr="006D6520">
              <w:t>SOPs</w:t>
            </w:r>
          </w:p>
          <w:p w:rsidR="00000000" w:rsidRPr="006D6520" w:rsidP="006D6520">
            <w:pPr>
              <w:pStyle w:val="ListBullet"/>
            </w:pPr>
            <w:r w:rsidRPr="006D6520">
              <w:t>PPE</w:t>
            </w:r>
          </w:p>
          <w:p w:rsidR="00000000" w:rsidRPr="006D6520" w:rsidP="006D6520">
            <w:pPr>
              <w:pStyle w:val="ListBullet"/>
            </w:pPr>
            <w:r w:rsidRPr="006D6520">
              <w:t>safe materials handling</w:t>
            </w:r>
          </w:p>
          <w:p w:rsidR="00000000" w:rsidRPr="006D6520" w:rsidP="006D6520">
            <w:pPr>
              <w:pStyle w:val="ListBullet"/>
            </w:pPr>
            <w:r w:rsidRPr="006D6520">
              <w:t>taking of rest breaks</w:t>
            </w:r>
          </w:p>
          <w:p w:rsidR="00000000" w:rsidRPr="006D6520" w:rsidP="006D6520">
            <w:pPr>
              <w:pStyle w:val="ListBullet"/>
            </w:pPr>
            <w:r w:rsidRPr="006D6520">
              <w:t>ergonomic arrangement of workplaces</w:t>
            </w:r>
          </w:p>
          <w:p w:rsidR="00000000" w:rsidRPr="006D6520" w:rsidP="006D6520">
            <w:pPr>
              <w:pStyle w:val="ListBullet"/>
            </w:pPr>
            <w:r w:rsidRPr="006D6520">
              <w:t>following marked walkways</w:t>
            </w:r>
          </w:p>
          <w:p w:rsidR="00000000" w:rsidRPr="006D6520" w:rsidP="006D6520">
            <w:pPr>
              <w:pStyle w:val="ListBullet"/>
            </w:pPr>
            <w:r w:rsidRPr="006D6520">
              <w:t>safe storage of equipment</w:t>
            </w:r>
          </w:p>
          <w:p w:rsidR="00000000" w:rsidRPr="006D6520" w:rsidP="006D6520">
            <w:pPr>
              <w:pStyle w:val="ListBullet"/>
            </w:pPr>
            <w:r w:rsidRPr="006D6520">
              <w:t>housekeeping</w:t>
            </w:r>
          </w:p>
          <w:p w:rsidR="00000000" w:rsidRPr="006D6520" w:rsidP="006D6520">
            <w:pPr>
              <w:pStyle w:val="ListBullet"/>
            </w:pPr>
            <w:r w:rsidRPr="006D6520">
              <w:t>reporting accidents and incidents</w:t>
            </w:r>
          </w:p>
          <w:p w:rsidR="00000000" w:rsidRPr="006D6520" w:rsidP="006D6520">
            <w:pPr>
              <w:pStyle w:val="ListBullet"/>
            </w:pPr>
            <w:r w:rsidRPr="006D6520">
              <w:t>environmental practices</w:t>
            </w:r>
          </w:p>
        </w:tc>
      </w:tr>
    </w:tbl>
    <w:p w:rsidR="00000000" w:rsidRPr="006D6520" w:rsidP="006D6520">
      <w:pPr>
        <w:pStyle w:val="BodyText"/>
      </w:pPr>
    </w:p>
    <w:p w:rsidR="00000000" w:rsidRPr="006D6520" w:rsidP="006D6520">
      <w:pPr>
        <w:pStyle w:val="AllowPageBreak"/>
      </w:pPr>
    </w:p>
    <w:p w:rsidR="00000000" w:rsidRPr="006D6520" w:rsidP="006D6520">
      <w:pPr>
        <w:pStyle w:val="Heading1"/>
      </w:pPr>
      <w:bookmarkStart w:id="9" w:name="O_935011"/>
      <w:bookmarkEnd w:id="9"/>
      <w:r w:rsidRPr="006D6520">
        <w:t>Unit Mapping Information</w:t>
      </w:r>
    </w:p>
    <w:p w:rsidR="00000000" w:rsidRPr="006D6520" w:rsidP="00C0098C">
      <w:pPr>
        <w:pStyle w:val="BodyText"/>
      </w:pPr>
      <w:r w:rsidRPr="006D6520">
        <w:t>Release 1. Supersedes and is equivalent to LMTTF2012A Stitch by hand</w:t>
      </w:r>
    </w:p>
    <w:p w:rsidR="00000000" w:rsidRPr="006D6520" w:rsidP="006D6520">
      <w:pPr>
        <w:pStyle w:val="Heading1"/>
      </w:pPr>
      <w:bookmarkStart w:id="10" w:name="O_935004"/>
      <w:bookmarkEnd w:id="10"/>
      <w:r w:rsidRPr="006D6520">
        <w:t>Links</w:t>
      </w:r>
    </w:p>
    <w:p w:rsidR="00000000" w:rsidRPr="006D6520" w:rsidP="00C0098C">
      <w:pPr>
        <w:pStyle w:val="BodyText"/>
      </w:pPr>
      <w:r w:rsidRPr="006D6520">
        <w:t xml:space="preserve">Companion Volume implementation guides are found </w:t>
      </w:r>
      <w:r w:rsidRPr="006D6520">
        <w:t xml:space="preserve">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A35E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D6520" w:rsidP="006D6520"/>
    <w:sectPr w:rsidSect="006D65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20" w:rsidRPr="00C0098C" w:rsidP="00C009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8C" w:rsidP="006D6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98C" w:rsidP="006D6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098C" w:rsidP="006D6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520" w:rsidRPr="00C0098C" w:rsidP="00C009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98C" w:rsidRPr="002D2AF8" w:rsidP="006D6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MSTTF2012 Stitch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0098C" w:rsidP="006D6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EB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CA8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520"/>
  </w:style>
  <w:style w:type="character" w:customStyle="1" w:styleId="Heading1Char">
    <w:name w:val="Heading 1 Char"/>
    <w:basedOn w:val="DefaultParagraphFont"/>
    <w:link w:val="Heading1"/>
    <w:rsid w:val="006D6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5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520"/>
    <w:rPr>
      <w:b/>
      <w:spacing w:val="0"/>
    </w:rPr>
  </w:style>
  <w:style w:type="paragraph" w:customStyle="1" w:styleId="SuperHeading">
    <w:name w:val="SuperHeading"/>
    <w:basedOn w:val="Normal"/>
    <w:rsid w:val="006D6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5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520"/>
    <w:rPr>
      <w:i/>
    </w:rPr>
  </w:style>
  <w:style w:type="paragraph" w:styleId="Caption">
    <w:name w:val="caption"/>
    <w:basedOn w:val="BodyText"/>
    <w:next w:val="Normal"/>
    <w:qFormat/>
    <w:rsid w:val="006D6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520"/>
  </w:style>
  <w:style w:type="paragraph" w:styleId="TableofFigures">
    <w:name w:val="table of figures"/>
    <w:basedOn w:val="Normal"/>
    <w:next w:val="Normal"/>
    <w:semiHidden/>
    <w:rsid w:val="006D6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5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520"/>
    <w:rPr>
      <w:rFonts w:ascii="Wingdings" w:hAnsi="Wingdings"/>
    </w:rPr>
  </w:style>
  <w:style w:type="paragraph" w:customStyle="1" w:styleId="TableHeading">
    <w:name w:val="Table Heading"/>
    <w:basedOn w:val="HeadingBase"/>
    <w:rsid w:val="006D6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520"/>
    <w:rPr>
      <w:color w:val="0033CC"/>
      <w:u w:val="none"/>
    </w:rPr>
  </w:style>
  <w:style w:type="paragraph" w:customStyle="1" w:styleId="BodyTextRight">
    <w:name w:val="Body Text Right"/>
    <w:basedOn w:val="BodyText"/>
    <w:rsid w:val="006D6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5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520"/>
    <w:rPr>
      <w:sz w:val="32"/>
    </w:rPr>
  </w:style>
  <w:style w:type="paragraph" w:customStyle="1" w:styleId="HeadingProcedure">
    <w:name w:val="Heading Procedure"/>
    <w:basedOn w:val="HeadingBase"/>
    <w:next w:val="Normal"/>
    <w:rsid w:val="006D6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520"/>
    <w:pPr>
      <w:spacing w:before="60" w:after="60"/>
    </w:pPr>
  </w:style>
  <w:style w:type="paragraph" w:styleId="ListContinue">
    <w:name w:val="List Continue"/>
    <w:basedOn w:val="List"/>
    <w:rsid w:val="006D6520"/>
    <w:pPr>
      <w:ind w:firstLine="0"/>
    </w:pPr>
  </w:style>
  <w:style w:type="paragraph" w:customStyle="1" w:styleId="ListNote">
    <w:name w:val="List Note"/>
    <w:basedOn w:val="List"/>
    <w:rsid w:val="006D6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520"/>
    <w:rPr>
      <w:rFonts w:ascii="Courier New" w:hAnsi="Courier New"/>
    </w:rPr>
  </w:style>
  <w:style w:type="paragraph" w:customStyle="1" w:styleId="NoteBullet">
    <w:name w:val="Note Bullet"/>
    <w:basedOn w:val="Note"/>
    <w:rsid w:val="006D6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5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520"/>
    <w:rPr>
      <w:b/>
      <w:smallCaps/>
    </w:rPr>
  </w:style>
  <w:style w:type="paragraph" w:customStyle="1" w:styleId="TableListNumber">
    <w:name w:val="Table List Number"/>
    <w:basedOn w:val="ListNumber"/>
    <w:rsid w:val="006D6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520"/>
    <w:pPr>
      <w:numPr>
        <w:numId w:val="8"/>
      </w:numPr>
    </w:pPr>
  </w:style>
  <w:style w:type="paragraph" w:customStyle="1" w:styleId="ListAlpha2">
    <w:name w:val="List Alpha 2"/>
    <w:basedOn w:val="List2"/>
    <w:rsid w:val="006D6520"/>
    <w:pPr>
      <w:numPr>
        <w:numId w:val="7"/>
      </w:numPr>
    </w:pPr>
  </w:style>
  <w:style w:type="paragraph" w:styleId="List2">
    <w:name w:val="List 2"/>
    <w:basedOn w:val="BodyText"/>
    <w:rsid w:val="006D6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5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5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520"/>
    <w:pPr>
      <w:numPr>
        <w:numId w:val="3"/>
      </w:numPr>
    </w:pPr>
  </w:style>
  <w:style w:type="paragraph" w:styleId="ListContinue2">
    <w:name w:val="List Continue 2"/>
    <w:basedOn w:val="List2"/>
    <w:rsid w:val="006D6520"/>
    <w:pPr>
      <w:ind w:firstLine="0"/>
    </w:pPr>
  </w:style>
  <w:style w:type="paragraph" w:styleId="ListContinue3">
    <w:name w:val="List Continue 3"/>
    <w:basedOn w:val="List3"/>
    <w:rsid w:val="006D6520"/>
    <w:pPr>
      <w:ind w:left="1021" w:firstLine="0"/>
    </w:pPr>
  </w:style>
  <w:style w:type="paragraph" w:styleId="ListContinue4">
    <w:name w:val="List Continue 4"/>
    <w:basedOn w:val="List4"/>
    <w:rsid w:val="006D6520"/>
    <w:pPr>
      <w:ind w:firstLine="0"/>
    </w:pPr>
  </w:style>
  <w:style w:type="paragraph" w:styleId="ListContinue5">
    <w:name w:val="List Continue 5"/>
    <w:basedOn w:val="List5"/>
    <w:rsid w:val="006D6520"/>
    <w:pPr>
      <w:ind w:firstLine="0"/>
    </w:pPr>
  </w:style>
  <w:style w:type="paragraph" w:styleId="ListNumber3">
    <w:name w:val="List Number 3"/>
    <w:basedOn w:val="List3"/>
    <w:rsid w:val="006D6520"/>
    <w:pPr>
      <w:numPr>
        <w:numId w:val="4"/>
      </w:numPr>
    </w:pPr>
  </w:style>
  <w:style w:type="paragraph" w:styleId="ListNumber4">
    <w:name w:val="List Number 4"/>
    <w:basedOn w:val="List4"/>
    <w:rsid w:val="006D6520"/>
    <w:pPr>
      <w:numPr>
        <w:numId w:val="5"/>
      </w:numPr>
    </w:pPr>
  </w:style>
  <w:style w:type="paragraph" w:styleId="ListNumber5">
    <w:name w:val="List Number 5"/>
    <w:basedOn w:val="List5"/>
    <w:rsid w:val="006D6520"/>
    <w:pPr>
      <w:numPr>
        <w:numId w:val="6"/>
      </w:numPr>
    </w:pPr>
  </w:style>
  <w:style w:type="paragraph" w:styleId="BlockText">
    <w:name w:val="Block Text"/>
    <w:basedOn w:val="Normal"/>
    <w:rsid w:val="006D6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520"/>
    <w:rPr>
      <w:sz w:val="16"/>
      <w:vertAlign w:val="superscript"/>
    </w:rPr>
  </w:style>
  <w:style w:type="character" w:customStyle="1" w:styleId="Symbols">
    <w:name w:val="Symbols"/>
    <w:basedOn w:val="DefaultParagraphFont"/>
    <w:rsid w:val="006D6520"/>
    <w:rPr>
      <w:rFonts w:ascii="Symbol" w:hAnsi="Symbol"/>
    </w:rPr>
  </w:style>
  <w:style w:type="character" w:customStyle="1" w:styleId="MenuOptions">
    <w:name w:val="Menu Options"/>
    <w:basedOn w:val="DefaultParagraphFont"/>
    <w:rsid w:val="006D6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520"/>
    <w:rPr>
      <w:b/>
    </w:rPr>
  </w:style>
  <w:style w:type="character" w:customStyle="1" w:styleId="Underlined">
    <w:name w:val="Underlined"/>
    <w:basedOn w:val="DefaultParagraphFont"/>
    <w:rsid w:val="006D6520"/>
    <w:rPr>
      <w:u w:val="single"/>
    </w:rPr>
  </w:style>
  <w:style w:type="paragraph" w:customStyle="1" w:styleId="TableBodyTextRight">
    <w:name w:val="Table Body Text Right"/>
    <w:basedOn w:val="TableBodyText"/>
    <w:rsid w:val="006D6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520"/>
    <w:rPr>
      <w:sz w:val="18"/>
    </w:rPr>
  </w:style>
  <w:style w:type="paragraph" w:customStyle="1" w:styleId="BodySmallRight">
    <w:name w:val="Body Small Right"/>
    <w:basedOn w:val="BodyTextRight"/>
    <w:rsid w:val="006D6520"/>
    <w:rPr>
      <w:sz w:val="18"/>
      <w:szCs w:val="18"/>
    </w:rPr>
  </w:style>
  <w:style w:type="paragraph" w:customStyle="1" w:styleId="MarginEdition">
    <w:name w:val="Margin Edition"/>
    <w:basedOn w:val="MarginNote"/>
    <w:rsid w:val="006D6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520"/>
    <w:rPr>
      <w:sz w:val="2"/>
      <w:szCs w:val="2"/>
    </w:rPr>
  </w:style>
  <w:style w:type="character" w:customStyle="1" w:styleId="Small">
    <w:name w:val="Small"/>
    <w:basedOn w:val="DefaultParagraphFont"/>
    <w:rsid w:val="006D6520"/>
    <w:rPr>
      <w:sz w:val="16"/>
    </w:rPr>
  </w:style>
  <w:style w:type="paragraph" w:customStyle="1" w:styleId="WideTable">
    <w:name w:val="Wide Table"/>
    <w:basedOn w:val="Normal"/>
    <w:rsid w:val="006D6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520"/>
  </w:style>
  <w:style w:type="paragraph" w:styleId="Quote">
    <w:name w:val="Quote"/>
    <w:basedOn w:val="Heading1"/>
    <w:link w:val="QuoteChar"/>
    <w:qFormat/>
    <w:rsid w:val="006D6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520"/>
    <w:pPr>
      <w:pageBreakBefore/>
    </w:pPr>
  </w:style>
  <w:style w:type="paragraph" w:customStyle="1" w:styleId="Border">
    <w:name w:val="Border"/>
    <w:basedOn w:val="Normal"/>
    <w:qFormat/>
    <w:rsid w:val="006D6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520"/>
    <w:rPr>
      <w:u w:val="single"/>
    </w:rPr>
  </w:style>
  <w:style w:type="character" w:customStyle="1" w:styleId="BoldandItalics">
    <w:name w:val="Bold and Italics"/>
    <w:qFormat/>
    <w:rsid w:val="006D6520"/>
    <w:rPr>
      <w:b/>
      <w:i/>
      <w:u w:val="none"/>
    </w:rPr>
  </w:style>
  <w:style w:type="paragraph" w:styleId="BalloonText">
    <w:name w:val="Balloon Text"/>
    <w:basedOn w:val="Normal"/>
    <w:link w:val="BalloonTextChar"/>
    <w:rsid w:val="006D6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520"/>
    <w:pPr>
      <w:spacing w:before="0" w:after="0"/>
    </w:pPr>
  </w:style>
  <w:style w:type="paragraph" w:customStyle="1" w:styleId="BodyTextBold">
    <w:name w:val="Body Text Bold"/>
    <w:basedOn w:val="BodyText"/>
    <w:qFormat/>
    <w:rsid w:val="006D6520"/>
    <w:rPr>
      <w:b/>
    </w:rPr>
  </w:style>
  <w:style w:type="character" w:styleId="Hyperlink">
    <w:name w:val="Hyperlink"/>
    <w:basedOn w:val="DefaultParagraphFont"/>
    <w:uiPriority w:val="99"/>
    <w:unhideWhenUsed/>
    <w:rsid w:val="00C00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4374</Characters>
  <Application>Microsoft Office Word</Application>
  <DocSecurity>0</DocSecurity>
  <Lines>218</Lines>
  <Paragraphs>118</Paragraphs>
  <ScaleCrop>false</ScaleCrop>
  <Company>Author-it Software Corporation Ltd.</Company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MSTTF2012 Stitch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2022-02-23T11:31:00Z</dcterms:created>
  <dcterms:modified xsi:type="dcterms:W3CDTF">2022-02-23T11:31:00Z</dcterms:modified>
</cp:coreProperties>
</file>