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A79" w:rsidP="00CA5A79">
      <w:pPr>
        <w:pStyle w:val="Title"/>
      </w:pPr>
      <w:r>
        <w:fldChar w:fldCharType="begin"/>
      </w:r>
      <w:r>
        <w:instrText xml:space="preserve"> TITLE   \* MERGEFORMAT </w:instrText>
      </w:r>
      <w:r>
        <w:fldChar w:fldCharType="separate"/>
      </w:r>
      <w:r>
        <w:t>MSTTF2011 Cut and shape canvas or sail materials</w:t>
      </w:r>
      <w:r>
        <w:fldChar w:fldCharType="end"/>
      </w:r>
    </w:p>
    <w:p w:rsidR="00CA5A79" w:rsidP="00CA5A79">
      <w:pPr>
        <w:pStyle w:val="Version"/>
        <w:sectPr w:rsidSect="007B2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726" w:rsidP="007B2726">
      <w:pPr>
        <w:pStyle w:val="SuperHeading"/>
      </w:pPr>
      <w:r w:rsidRPr="007B2726">
        <w:t>MSTTF2011 Cut and shape canvas or sail materials</w:t>
      </w:r>
    </w:p>
    <w:p w:rsidR="00000000" w:rsidRPr="007B2726" w:rsidP="007B2726">
      <w:pPr>
        <w:pStyle w:val="Heading1"/>
      </w:pPr>
      <w:bookmarkStart w:id="1" w:name="O_934991"/>
      <w:bookmarkEnd w:id="1"/>
      <w:r w:rsidRPr="007B2726">
        <w:t>Modification History</w:t>
      </w:r>
    </w:p>
    <w:p w:rsidR="00000000" w:rsidRPr="007B2726" w:rsidP="00CA5A79">
      <w:pPr>
        <w:pStyle w:val="BodyText"/>
      </w:pPr>
      <w:r w:rsidRPr="007B2726">
        <w:t>Release 1. Supersedes and is equivalent to LMTTF2011A Cut and shape canvas or sail materials</w:t>
      </w:r>
    </w:p>
    <w:p w:rsidR="00000000" w:rsidRPr="007B2726" w:rsidP="007B2726">
      <w:pPr>
        <w:pStyle w:val="Heading1"/>
      </w:pPr>
      <w:bookmarkStart w:id="2" w:name="O_934999"/>
      <w:bookmarkEnd w:id="2"/>
      <w:r w:rsidRPr="007B2726">
        <w:t>Application</w:t>
      </w:r>
    </w:p>
    <w:p w:rsidR="00000000" w:rsidRPr="007B2726" w:rsidP="00CA5A79">
      <w:pPr>
        <w:pStyle w:val="BodyText"/>
      </w:pPr>
      <w:r w:rsidRPr="007B2726">
        <w:t>This unit of competency covers the skills and knowledge required to manually cut and shape fibrous materi</w:t>
      </w:r>
      <w:r w:rsidRPr="007B2726">
        <w:t>als used in canvas product and sail construction.</w:t>
      </w:r>
    </w:p>
    <w:p w:rsidR="00000000" w:rsidRPr="007B2726" w:rsidP="00CA5A79">
      <w:pPr>
        <w:pStyle w:val="BodyText"/>
      </w:pPr>
      <w:r w:rsidRPr="007B2726">
        <w:t>The unit of competency applies to cutting a range of materials, including canvas, PVC and clear plastic, into single piece shapes with straight or simple curved sides, such as for shorteners and lugs. Work</w:t>
      </w:r>
      <w:r w:rsidRPr="007B2726">
        <w:t xml:space="preserve"> may be conducted in a variety of environments, including operational indoor and outdoor workplaces.</w:t>
      </w:r>
    </w:p>
    <w:p w:rsidR="00000000" w:rsidRPr="007B2726" w:rsidP="00CA5A79">
      <w:pPr>
        <w:pStyle w:val="BodyText"/>
      </w:pPr>
      <w:r w:rsidRPr="007B2726">
        <w:t>Work may be conducted in small to large scale enterprises and may involve individual and team activities. Work is performed within defined procedures unde</w:t>
      </w:r>
      <w:r w:rsidRPr="007B2726">
        <w:t xml:space="preserve">r direct supervision. </w:t>
      </w:r>
    </w:p>
    <w:p w:rsidR="00000000" w:rsidRPr="007B2726" w:rsidP="00CA5A79">
      <w:pPr>
        <w:pStyle w:val="BodyText"/>
      </w:pPr>
      <w:r w:rsidRPr="007B2726">
        <w:t>No licensing, legislative or certification requirements apply to this unit at the time of publication.</w:t>
      </w:r>
    </w:p>
    <w:p w:rsidR="00000000" w:rsidRPr="007B2726" w:rsidP="007B2726">
      <w:pPr>
        <w:pStyle w:val="Heading1"/>
      </w:pPr>
      <w:bookmarkStart w:id="3" w:name="O_934998"/>
      <w:bookmarkEnd w:id="3"/>
      <w:r w:rsidRPr="007B2726">
        <w:t>Pre-requisite Unit</w:t>
      </w:r>
    </w:p>
    <w:p w:rsidR="00000000" w:rsidRPr="007B2726" w:rsidP="00CA5A79">
      <w:pPr>
        <w:pStyle w:val="BodyText"/>
      </w:pPr>
      <w:r w:rsidRPr="007B2726">
        <w:t>Nil</w:t>
      </w:r>
    </w:p>
    <w:p w:rsidR="00000000" w:rsidRPr="007B2726" w:rsidP="007B2726">
      <w:pPr>
        <w:pStyle w:val="Heading1"/>
      </w:pPr>
      <w:bookmarkStart w:id="4" w:name="O_934997"/>
      <w:bookmarkEnd w:id="4"/>
      <w:r w:rsidRPr="007B2726">
        <w:t>Competency Field</w:t>
      </w:r>
    </w:p>
    <w:p w:rsidR="00000000" w:rsidRPr="007B2726" w:rsidP="00CA5A79">
      <w:pPr>
        <w:pStyle w:val="BodyText"/>
      </w:pPr>
      <w:r w:rsidRPr="007B2726">
        <w:t>Textile fabrication</w:t>
      </w:r>
    </w:p>
    <w:p w:rsidR="00000000" w:rsidRPr="007B2726" w:rsidP="007B2726">
      <w:pPr>
        <w:pStyle w:val="Heading1"/>
      </w:pPr>
      <w:bookmarkStart w:id="5" w:name="O_934996"/>
      <w:bookmarkEnd w:id="5"/>
      <w:r w:rsidRPr="007B2726">
        <w:t>Unit Sector</w:t>
      </w:r>
    </w:p>
    <w:p w:rsidR="00000000" w:rsidRPr="007B2726" w:rsidP="00CA5A79">
      <w:pPr>
        <w:pStyle w:val="BodyText"/>
      </w:pPr>
      <w:r w:rsidRPr="007B2726">
        <w:t>Not ap</w:t>
      </w:r>
      <w:r w:rsidRPr="007B2726">
        <w:t>plicable</w:t>
      </w:r>
    </w:p>
    <w:p w:rsidR="00000000" w:rsidRPr="007B2726" w:rsidP="007B2726">
      <w:pPr>
        <w:pStyle w:val="Heading1"/>
      </w:pPr>
      <w:bookmarkStart w:id="6" w:name="O_934995"/>
      <w:bookmarkEnd w:id="6"/>
      <w:r w:rsidRPr="007B272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B272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Performance criteria describe the performance needed to demonstrate achievement of the element.</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2726" w:rsidP="007B2726">
            <w:pPr>
              <w:pStyle w:val="BodyText"/>
            </w:pPr>
            <w:r w:rsidRPr="007B2726">
              <w:t>1</w:t>
            </w:r>
          </w:p>
        </w:tc>
        <w:tc>
          <w:tcPr>
            <w:tcW w:w="1962" w:type="dxa"/>
            <w:vMerge w:val="restart"/>
            <w:tcBorders>
              <w:top w:val="nil"/>
              <w:left w:val="nil"/>
              <w:bottom w:val="nil"/>
              <w:right w:val="nil"/>
            </w:tcBorders>
            <w:tcMar>
              <w:top w:w="0" w:type="dxa"/>
              <w:left w:w="62" w:type="dxa"/>
              <w:bottom w:w="0" w:type="dxa"/>
              <w:right w:w="62" w:type="dxa"/>
            </w:tcMar>
          </w:tcPr>
          <w:p w:rsidR="00000000" w:rsidRPr="007B2726" w:rsidP="007B2726">
            <w:pPr>
              <w:pStyle w:val="BodyText"/>
            </w:pPr>
            <w:r w:rsidRPr="007B2726">
              <w:rPr>
                <w:rStyle w:val="SpecialBold"/>
              </w:rPr>
              <w:t xml:space="preserve">Determine job </w:t>
            </w:r>
            <w:r w:rsidRPr="007B2726">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1.1</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Follow standard operating procedures (SOPs)</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1.2</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Comply with work health and safety (WHS) requirements at all times</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1.3</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Use appropriate personal protective equipment (PPE) in accordance with SOPs</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1.4</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Identify job requirements from specifications, drawings, job sheets or work instructions</w:t>
            </w:r>
          </w:p>
        </w:tc>
      </w:tr>
      <w:tr w:rsidTr="007B27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B2726">
            <w:pPr>
              <w:pStyle w:val="BodyText"/>
              <w:rPr>
                <w:lang w:val="en-NZ"/>
              </w:rPr>
            </w:pP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2726" w:rsidP="007B2726">
            <w:pPr>
              <w:pStyle w:val="BodyText"/>
            </w:pPr>
            <w:r w:rsidRPr="007B2726">
              <w:t>2</w:t>
            </w:r>
          </w:p>
        </w:tc>
        <w:tc>
          <w:tcPr>
            <w:tcW w:w="1962" w:type="dxa"/>
            <w:vMerge w:val="restart"/>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rPr>
                <w:rStyle w:val="SpecialBold"/>
              </w:rPr>
              <w:t>Prepare to cut and shape materials</w:t>
            </w: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2.1</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 xml:space="preserve">Read and interpret workplace procedures and instructions </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2.2</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Prepare to perform work in accordance with defined procedures and methods either individually or in a team environment</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2.3</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Identify statutory requirements, workplace insurance requirements, WHS practices, manual handling procedures and relevant health r</w:t>
            </w:r>
            <w:r w:rsidRPr="007B2726">
              <w:t>egulations relevant to the operation</w:t>
            </w:r>
          </w:p>
        </w:tc>
      </w:tr>
      <w:tr w:rsidTr="007B27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B2726">
            <w:pPr>
              <w:pStyle w:val="BodyText"/>
              <w:rPr>
                <w:lang w:val="en-NZ"/>
              </w:rPr>
            </w:pP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2726" w:rsidP="007B2726">
            <w:pPr>
              <w:pStyle w:val="BodyText"/>
            </w:pPr>
            <w:r w:rsidRPr="007B2726">
              <w:t>3</w:t>
            </w:r>
          </w:p>
        </w:tc>
        <w:tc>
          <w:tcPr>
            <w:tcW w:w="1962" w:type="dxa"/>
            <w:vMerge w:val="restart"/>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rPr>
                <w:rStyle w:val="SpecialBold"/>
              </w:rPr>
              <w:t>Cut and shape material</w:t>
            </w: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3.1</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Connect electric tools to power and use safely</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3.2</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Use shears, trimmers, rotary cutting devices and dies to cut materials and form complex shapes in material</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3.3</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Manipulate materials safely on cutting table or floor and separate product from waste material</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3.4</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Remove finished panels and fold with correct sequence of folds to suit sewing stage, and store neatly for further processing</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3.5</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Remove waste materials</w:t>
            </w:r>
            <w:r w:rsidRPr="007B2726">
              <w:t xml:space="preserve"> and separate for recycling or reuse</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3.6</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Seek assistance to move finished products and waste material, if necessary</w:t>
            </w:r>
          </w:p>
        </w:tc>
      </w:tr>
      <w:tr w:rsidTr="007B27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B2726">
            <w:pPr>
              <w:pStyle w:val="BodyText"/>
              <w:rPr>
                <w:lang w:val="en-NZ"/>
              </w:rPr>
            </w:pP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2726" w:rsidP="007B2726">
            <w:pPr>
              <w:pStyle w:val="BodyText"/>
            </w:pPr>
            <w:r w:rsidRPr="007B2726">
              <w:t>4</w:t>
            </w:r>
          </w:p>
        </w:tc>
        <w:tc>
          <w:tcPr>
            <w:tcW w:w="1962" w:type="dxa"/>
            <w:vMerge w:val="restart"/>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rPr>
                <w:rStyle w:val="SpecialBold"/>
              </w:rPr>
              <w:t>Check quality and finalise work</w:t>
            </w: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4.1</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Inspect completed work to check that it meets the required standard</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4.2</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 xml:space="preserve">Label or tag completed panels with job number, client, or other identification and complete any necessary </w:t>
            </w:r>
            <w:r w:rsidRPr="007B2726">
              <w:t>documentation in accordance with workplace procedures</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4.3</w:t>
            </w:r>
          </w:p>
        </w:tc>
        <w:tc>
          <w:tcPr>
            <w:tcW w:w="561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Clean work area and perform normal basic maintenanc</w:t>
            </w:r>
            <w:r w:rsidRPr="007B2726">
              <w:t>e of cutting surface and cutting equipment, in accordance with workplace requirements and manufacturer specifications</w:t>
            </w:r>
          </w:p>
        </w:tc>
      </w:tr>
      <w:tr w:rsidTr="007B27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4.4</w:t>
            </w:r>
          </w:p>
        </w:tc>
        <w:tc>
          <w:tcPr>
            <w:tcW w:w="5610" w:type="dxa"/>
            <w:tcBorders>
              <w:top w:val="nil"/>
              <w:left w:val="nil"/>
              <w:bottom w:val="nil"/>
              <w:right w:val="nil"/>
            </w:tcBorders>
            <w:tcMar>
              <w:top w:w="0" w:type="dxa"/>
              <w:left w:w="62" w:type="dxa"/>
              <w:bottom w:w="0" w:type="dxa"/>
              <w:right w:w="62" w:type="dxa"/>
            </w:tcMar>
          </w:tcPr>
          <w:p w:rsidR="00000000" w:rsidRPr="007B2726" w:rsidP="007B2726">
            <w:pPr>
              <w:pStyle w:val="BodyText"/>
            </w:pPr>
            <w:r w:rsidRPr="007B2726">
              <w:t>Notify supervisor of any abnormal conditions requiring maintenance or repair</w:t>
            </w:r>
          </w:p>
        </w:tc>
      </w:tr>
    </w:tbl>
    <w:p w:rsidR="00000000" w:rsidRPr="007B2726" w:rsidP="007B2726">
      <w:pPr>
        <w:pStyle w:val="BodyText"/>
      </w:pPr>
    </w:p>
    <w:p w:rsidR="00000000" w:rsidRPr="007B2726" w:rsidP="007B2726">
      <w:pPr>
        <w:pStyle w:val="AllowPageBreak"/>
      </w:pPr>
    </w:p>
    <w:p w:rsidR="00000000" w:rsidRPr="007B2726" w:rsidP="007B2726">
      <w:pPr>
        <w:pStyle w:val="Heading1"/>
      </w:pPr>
      <w:bookmarkStart w:id="7" w:name="O_934994"/>
      <w:bookmarkEnd w:id="7"/>
      <w:r w:rsidRPr="007B2726">
        <w:t>Foundation Skills</w:t>
      </w:r>
    </w:p>
    <w:p w:rsidR="00000000" w:rsidRPr="007B2726" w:rsidP="00CA5A79">
      <w:pPr>
        <w:pStyle w:val="BodyText"/>
      </w:pPr>
      <w:r w:rsidRPr="007B2726">
        <w:t>This section desc</w:t>
      </w:r>
      <w:r w:rsidRPr="007B2726">
        <w:t>ribes those required skills (language, literacy and numeracy) that are essential to performance.</w:t>
      </w:r>
    </w:p>
    <w:p w:rsidR="00000000" w:rsidRPr="007B2726" w:rsidP="00CA5A79">
      <w:pPr>
        <w:pStyle w:val="BodyText"/>
      </w:pPr>
      <w:r w:rsidRPr="007B2726">
        <w:t>Foundation skills essential to performance are explicit in the performance criteria of this unit of competency.</w:t>
      </w:r>
    </w:p>
    <w:p w:rsidR="00000000" w:rsidRPr="007B2726" w:rsidP="007B2726">
      <w:pPr>
        <w:pStyle w:val="Heading1"/>
      </w:pPr>
      <w:bookmarkStart w:id="8" w:name="O_934993"/>
      <w:bookmarkEnd w:id="8"/>
      <w:r w:rsidRPr="007B2726">
        <w:t>Range of Conditions</w:t>
      </w:r>
    </w:p>
    <w:tbl>
      <w:tblPr>
        <w:tblW w:w="0" w:type="auto"/>
        <w:tblCellMar>
          <w:left w:w="62" w:type="dxa"/>
          <w:right w:w="62" w:type="dxa"/>
        </w:tblCellMar>
        <w:tblLook w:val="0000"/>
      </w:tblPr>
      <w:tblGrid>
        <w:gridCol w:w="2163"/>
        <w:gridCol w:w="7033"/>
      </w:tblGrid>
      <w:tr w:rsidTr="00CA5A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t>This fiel</w:t>
            </w:r>
            <w:r w:rsidRPr="007B2726">
              <w:t>d allows for different work environments and conditions that may affect performance. Essential operating conditions that may be present (depending on the work situation, needs of the candidate, accessibility of the item, and local industry and regional con</w:t>
            </w:r>
            <w:r w:rsidRPr="007B2726">
              <w:t>texts) are included.</w:t>
            </w:r>
          </w:p>
        </w:tc>
      </w:tr>
      <w:tr w:rsidTr="00CA5A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B2726" w:rsidP="007B2726">
            <w:pPr>
              <w:pStyle w:val="ListBullet"/>
            </w:pPr>
            <w:r w:rsidRPr="007B2726">
              <w:t>requirements prescribed by legislation, awards, agreements and conditions of employment</w:t>
            </w:r>
          </w:p>
          <w:p w:rsidR="00000000" w:rsidRPr="007B2726" w:rsidP="007B2726">
            <w:pPr>
              <w:pStyle w:val="ListBullet"/>
            </w:pPr>
            <w:r w:rsidRPr="007B2726">
              <w:t>SOPs</w:t>
            </w:r>
          </w:p>
          <w:p w:rsidR="00000000" w:rsidRPr="007B2726" w:rsidP="007B2726">
            <w:pPr>
              <w:pStyle w:val="ListBullet"/>
            </w:pPr>
            <w:r w:rsidRPr="007B2726">
              <w:t>work instructions</w:t>
            </w:r>
          </w:p>
          <w:p w:rsidR="00000000" w:rsidRPr="007B2726" w:rsidP="007B2726">
            <w:pPr>
              <w:pStyle w:val="ListBullet"/>
            </w:pPr>
            <w:r w:rsidRPr="007B2726">
              <w:t>oral, written and visual communication</w:t>
            </w:r>
          </w:p>
          <w:p w:rsidR="00000000" w:rsidRPr="007B2726" w:rsidP="007B2726">
            <w:pPr>
              <w:pStyle w:val="ListBullet"/>
            </w:pPr>
            <w:r w:rsidRPr="007B2726">
              <w:t>quality practices, including responsibility for maintenance of own work quality and contribution to quality improvement of team or section output</w:t>
            </w:r>
          </w:p>
          <w:p w:rsidR="00000000" w:rsidRPr="007B2726" w:rsidP="007B2726">
            <w:pPr>
              <w:pStyle w:val="ListBullet"/>
            </w:pPr>
            <w:r w:rsidRPr="007B2726">
              <w:t>housekeeping</w:t>
            </w:r>
          </w:p>
          <w:p w:rsidR="00000000" w:rsidRPr="007B2726" w:rsidP="007B2726">
            <w:pPr>
              <w:pStyle w:val="ListBullet"/>
            </w:pPr>
            <w:r w:rsidRPr="007B2726">
              <w:t>tasks related to environmental protection, waste disposal, pollution control and recycling</w:t>
            </w:r>
          </w:p>
          <w:p w:rsidR="00000000" w:rsidRPr="007B2726" w:rsidP="007B2726">
            <w:pPr>
              <w:pStyle w:val="ListBullet"/>
            </w:pPr>
            <w:r w:rsidRPr="007B2726">
              <w:t>WHS pr</w:t>
            </w:r>
            <w:r w:rsidRPr="007B2726">
              <w:t>actices</w:t>
            </w:r>
          </w:p>
          <w:p w:rsidR="00000000" w:rsidP="007B2726">
            <w:pPr>
              <w:pStyle w:val="BodyText"/>
              <w:rPr>
                <w:lang w:val="en-NZ"/>
              </w:rPr>
            </w:pPr>
          </w:p>
        </w:tc>
      </w:tr>
      <w:tr w:rsidTr="00CA5A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2726">
            <w:pPr>
              <w:pStyle w:val="BodyText"/>
              <w:rPr>
                <w:lang w:val="en-NZ"/>
              </w:rPr>
            </w:pPr>
            <w:r w:rsidRPr="007B272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B2726" w:rsidP="007B2726">
            <w:pPr>
              <w:pStyle w:val="ListBullet"/>
            </w:pPr>
            <w:r w:rsidRPr="007B2726">
              <w:t>the relevant industry or Australian Standards that are current at the time this unit is being undertaken</w:t>
            </w:r>
          </w:p>
          <w:p w:rsidR="00000000" w:rsidP="007B2726">
            <w:pPr>
              <w:pStyle w:val="BodyText"/>
              <w:rPr>
                <w:lang w:val="en-NZ"/>
              </w:rPr>
            </w:pPr>
          </w:p>
        </w:tc>
      </w:tr>
      <w:tr w:rsidTr="00CA5A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2726" w:rsidP="007B2726">
            <w:pPr>
              <w:pStyle w:val="BodyText"/>
            </w:pPr>
            <w:r w:rsidRPr="007B2726">
              <w:rPr>
                <w:rStyle w:val="SpecialBold"/>
              </w:rPr>
              <w:t>Materials include the following:</w:t>
            </w:r>
          </w:p>
          <w:p w:rsidR="00000000" w:rsidP="007B27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B2726" w:rsidP="007B2726">
            <w:pPr>
              <w:pStyle w:val="ListBullet"/>
            </w:pPr>
            <w:r w:rsidRPr="007B2726">
              <w:t>fibres and yarns used in canvas and sail making</w:t>
            </w:r>
          </w:p>
          <w:p w:rsidR="00000000" w:rsidRPr="007B2726" w:rsidP="007B2726">
            <w:pPr>
              <w:pStyle w:val="ListBullet"/>
            </w:pPr>
            <w:r w:rsidRPr="007B2726">
              <w:t>ropes</w:t>
            </w:r>
          </w:p>
          <w:p w:rsidR="00000000" w:rsidRPr="007B2726" w:rsidP="007B2726">
            <w:pPr>
              <w:pStyle w:val="ListBullet"/>
            </w:pPr>
            <w:r w:rsidRPr="007B2726">
              <w:t>dacron, nylon and composite sail cloths</w:t>
            </w:r>
          </w:p>
          <w:p w:rsidR="00000000" w:rsidP="007B2726">
            <w:pPr>
              <w:pStyle w:val="BodyText"/>
              <w:rPr>
                <w:lang w:val="en-NZ"/>
              </w:rPr>
            </w:pPr>
          </w:p>
        </w:tc>
      </w:tr>
      <w:tr w:rsidTr="00CA5A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2726" w:rsidP="007B2726">
            <w:pPr>
              <w:pStyle w:val="BodyText"/>
            </w:pPr>
            <w:r w:rsidRPr="007B2726">
              <w:rPr>
                <w:rStyle w:val="SpecialBold"/>
              </w:rPr>
              <w:t>WHS practices</w:t>
            </w:r>
          </w:p>
          <w:p w:rsidR="00000000" w:rsidRPr="007B2726" w:rsidP="007B2726">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B2726" w:rsidP="007B2726">
            <w:pPr>
              <w:pStyle w:val="BodyText"/>
            </w:pPr>
            <w:r w:rsidRPr="007B2726">
              <w:t xml:space="preserve">WHS practices include hazard identification and control, risk assessment and implementation of risk reduction measures specific to the tasks described by this </w:t>
            </w:r>
            <w:r w:rsidRPr="007B2726">
              <w:t>unit, and include one or more of the following:</w:t>
            </w:r>
          </w:p>
          <w:p w:rsidR="00000000" w:rsidRPr="007B2726" w:rsidP="007B2726">
            <w:pPr>
              <w:pStyle w:val="ListBullet"/>
            </w:pPr>
            <w:r w:rsidRPr="007B2726">
              <w:t>manual handling techniques</w:t>
            </w:r>
          </w:p>
          <w:p w:rsidR="00000000" w:rsidRPr="007B2726" w:rsidP="007B2726">
            <w:pPr>
              <w:pStyle w:val="ListBullet"/>
            </w:pPr>
            <w:r w:rsidRPr="007B2726">
              <w:t>SOPs</w:t>
            </w:r>
          </w:p>
          <w:p w:rsidR="00000000" w:rsidRPr="007B2726" w:rsidP="007B2726">
            <w:pPr>
              <w:pStyle w:val="ListBullet"/>
            </w:pPr>
            <w:r w:rsidRPr="007B2726">
              <w:t>PPE</w:t>
            </w:r>
          </w:p>
          <w:p w:rsidR="00000000" w:rsidRPr="007B2726" w:rsidP="007B2726">
            <w:pPr>
              <w:pStyle w:val="ListBullet"/>
            </w:pPr>
            <w:r w:rsidRPr="007B2726">
              <w:t>safe materials handling</w:t>
            </w:r>
          </w:p>
          <w:p w:rsidR="00000000" w:rsidRPr="007B2726" w:rsidP="007B2726">
            <w:pPr>
              <w:pStyle w:val="ListBullet"/>
            </w:pPr>
            <w:r w:rsidRPr="007B2726">
              <w:t>taking of rest breaks</w:t>
            </w:r>
          </w:p>
          <w:p w:rsidR="00000000" w:rsidRPr="007B2726" w:rsidP="007B2726">
            <w:pPr>
              <w:pStyle w:val="ListBullet"/>
            </w:pPr>
            <w:r w:rsidRPr="007B2726">
              <w:t>ergonomic arrangement of workplaces</w:t>
            </w:r>
          </w:p>
          <w:p w:rsidR="00000000" w:rsidRPr="007B2726" w:rsidP="007B2726">
            <w:pPr>
              <w:pStyle w:val="ListBullet"/>
            </w:pPr>
            <w:r w:rsidRPr="007B2726">
              <w:t>following marked walkways</w:t>
            </w:r>
          </w:p>
          <w:p w:rsidR="00000000" w:rsidRPr="007B2726" w:rsidP="007B2726">
            <w:pPr>
              <w:pStyle w:val="ListBullet"/>
            </w:pPr>
            <w:r w:rsidRPr="007B2726">
              <w:t>safe storage of equipment</w:t>
            </w:r>
          </w:p>
          <w:p w:rsidR="00000000" w:rsidRPr="007B2726" w:rsidP="007B2726">
            <w:pPr>
              <w:pStyle w:val="ListBullet"/>
            </w:pPr>
            <w:r w:rsidRPr="007B2726">
              <w:t>housekeeping</w:t>
            </w:r>
          </w:p>
          <w:p w:rsidR="00000000" w:rsidRPr="007B2726" w:rsidP="007B2726">
            <w:pPr>
              <w:pStyle w:val="ListBullet"/>
            </w:pPr>
            <w:r w:rsidRPr="007B2726">
              <w:t xml:space="preserve">reporting accidents and </w:t>
            </w:r>
            <w:r w:rsidRPr="007B2726">
              <w:t>incidents</w:t>
            </w:r>
          </w:p>
          <w:p w:rsidR="00000000" w:rsidRPr="007B2726" w:rsidP="007B2726">
            <w:pPr>
              <w:pStyle w:val="ListBullet"/>
            </w:pPr>
            <w:r w:rsidRPr="007B2726">
              <w:t>environmental practices</w:t>
            </w:r>
          </w:p>
        </w:tc>
      </w:tr>
    </w:tbl>
    <w:p w:rsidR="00000000" w:rsidRPr="007B2726" w:rsidP="007B2726">
      <w:pPr>
        <w:pStyle w:val="BodyText"/>
      </w:pPr>
    </w:p>
    <w:p w:rsidR="00000000" w:rsidRPr="007B2726" w:rsidP="007B2726">
      <w:pPr>
        <w:pStyle w:val="AllowPageBreak"/>
      </w:pPr>
    </w:p>
    <w:p w:rsidR="00000000" w:rsidRPr="007B2726" w:rsidP="007B2726">
      <w:pPr>
        <w:pStyle w:val="Heading1"/>
      </w:pPr>
      <w:bookmarkStart w:id="9" w:name="O_934992"/>
      <w:bookmarkEnd w:id="9"/>
      <w:r w:rsidRPr="007B2726">
        <w:t>Unit Mapping Information</w:t>
      </w:r>
    </w:p>
    <w:p w:rsidR="00000000" w:rsidRPr="007B2726" w:rsidP="00CA5A79">
      <w:pPr>
        <w:pStyle w:val="BodyText"/>
      </w:pPr>
      <w:r w:rsidRPr="007B2726">
        <w:t>Release 1. Supersedes and is equivalent to LMTTF2011A Cut and shape canvas or sail materials</w:t>
      </w:r>
    </w:p>
    <w:p w:rsidR="00000000" w:rsidRPr="007B2726" w:rsidP="007B2726">
      <w:pPr>
        <w:pStyle w:val="Heading1"/>
      </w:pPr>
      <w:bookmarkStart w:id="10" w:name="O_934985"/>
      <w:bookmarkEnd w:id="10"/>
      <w:r w:rsidRPr="007B2726">
        <w:t>Links</w:t>
      </w:r>
    </w:p>
    <w:p w:rsidR="00000000" w:rsidRPr="007B2726" w:rsidP="00CA5A79">
      <w:pPr>
        <w:pStyle w:val="BodyText"/>
      </w:pPr>
      <w:r w:rsidRPr="007B272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F500D">
        <w:rPr>
          <w:rStyle w:val="Hyperlink"/>
        </w:rPr>
        <w:t>https://vetnet.gov.au/Pages/TrainingDocs.aspx?q=a203ec5c-de7d-406b-b3e1-8f1a9b76e92e</w:t>
      </w:r>
      <w:r>
        <w:fldChar w:fldCharType="end"/>
      </w:r>
    </w:p>
    <w:p w:rsidR="00000000" w:rsidRPr="007B2726" w:rsidP="00CA5A79">
      <w:pPr>
        <w:pStyle w:val="BodyText"/>
        <w:sectPr w:rsidSect="007B2726">
          <w:headerReference w:type="default" r:id="rId10"/>
          <w:footerReference w:type="default" r:id="rId11"/>
          <w:pgSz w:w="11908" w:h="16833"/>
          <w:pgMar w:top="1702" w:right="1418" w:bottom="1702" w:left="1418" w:header="992" w:footer="992" w:gutter="0"/>
          <w:cols w:space="720"/>
          <w:noEndnote/>
          <w:docGrid w:linePitch="299"/>
        </w:sectPr>
      </w:pPr>
    </w:p>
    <w:p w:rsidR="00000000" w:rsidRPr="007B2726" w:rsidP="007B2726">
      <w:pPr>
        <w:pStyle w:val="SuperHeading"/>
      </w:pPr>
      <w:r w:rsidRPr="007B2726">
        <w:t>Assessment Requirements for MSTTF2011 Cut and shape canvas or s</w:t>
      </w:r>
      <w:r w:rsidRPr="007B2726">
        <w:t>ail materials</w:t>
      </w:r>
    </w:p>
    <w:p w:rsidR="00000000" w:rsidRPr="007B2726" w:rsidP="007B2726">
      <w:pPr>
        <w:pStyle w:val="Heading1"/>
      </w:pPr>
      <w:bookmarkStart w:id="11" w:name="O_934987"/>
      <w:bookmarkEnd w:id="11"/>
      <w:r w:rsidRPr="007B2726">
        <w:t>Modification History</w:t>
      </w:r>
    </w:p>
    <w:p w:rsidR="00000000" w:rsidRPr="007B2726" w:rsidP="00CA5A79">
      <w:pPr>
        <w:pStyle w:val="BodyText"/>
      </w:pPr>
      <w:r w:rsidRPr="007B2726">
        <w:t>Release 1. Supersedes and is equivalent to LMTTF2011A Cut and shape canvas or sail materials</w:t>
      </w:r>
    </w:p>
    <w:p w:rsidR="00000000" w:rsidRPr="007B2726" w:rsidP="007B2726">
      <w:pPr>
        <w:pStyle w:val="Heading1"/>
      </w:pPr>
      <w:bookmarkStart w:id="12" w:name="O_934990"/>
      <w:bookmarkEnd w:id="12"/>
      <w:r w:rsidRPr="007B2726">
        <w:t>Performance Evidence</w:t>
      </w:r>
    </w:p>
    <w:p w:rsidR="00000000" w:rsidRPr="007B2726" w:rsidP="00CA5A79">
      <w:pPr>
        <w:pStyle w:val="BodyText"/>
      </w:pPr>
      <w:r w:rsidRPr="007B2726">
        <w:t>Evidence required to demonstrate competence in this unit must be relevant to and satisfy the requirements of the elements and performance criteria, and include:</w:t>
      </w:r>
    </w:p>
    <w:p w:rsidR="00000000" w:rsidRPr="007B2726" w:rsidP="007B2726">
      <w:pPr>
        <w:pStyle w:val="ListBullet"/>
      </w:pPr>
      <w:r w:rsidRPr="007B2726">
        <w:t>reading and following work instructions, standard operating procedures (SOPs), safe work pract</w:t>
      </w:r>
      <w:r w:rsidRPr="007B2726">
        <w:t xml:space="preserve">ices and other reference material </w:t>
      </w:r>
    </w:p>
    <w:p w:rsidR="00000000" w:rsidRPr="007B2726" w:rsidP="007B2726">
      <w:pPr>
        <w:pStyle w:val="ListBullet"/>
      </w:pPr>
      <w:r w:rsidRPr="007B2726">
        <w:t>applying relevant standards</w:t>
      </w:r>
    </w:p>
    <w:p w:rsidR="00000000" w:rsidRPr="007B2726" w:rsidP="007B2726">
      <w:pPr>
        <w:pStyle w:val="ListBullet"/>
      </w:pPr>
      <w:r w:rsidRPr="007B2726">
        <w:t>complying with all relevant safety requirements, including safe use of cutting and shaping equipment and associated hand and power tools</w:t>
      </w:r>
    </w:p>
    <w:p w:rsidR="00000000" w:rsidRPr="007B2726" w:rsidP="007B2726">
      <w:pPr>
        <w:pStyle w:val="ListBullet"/>
      </w:pPr>
      <w:r w:rsidRPr="007B2726">
        <w:t>interpreting work orders</w:t>
      </w:r>
    </w:p>
    <w:p w:rsidR="00000000" w:rsidRPr="007B2726" w:rsidP="007B2726">
      <w:pPr>
        <w:pStyle w:val="ListBullet"/>
      </w:pPr>
      <w:r w:rsidRPr="007B2726">
        <w:t>interpreting equipment and materials specifications and instructions needed for the cutting and shaping process</w:t>
      </w:r>
    </w:p>
    <w:p w:rsidR="00000000" w:rsidRPr="007B2726" w:rsidP="007B2726">
      <w:pPr>
        <w:pStyle w:val="ListBullet"/>
      </w:pPr>
      <w:r w:rsidRPr="007B2726">
        <w:t>preparing material to be cut and shaped and setting up cutting equipment according to workplace procedures</w:t>
      </w:r>
    </w:p>
    <w:p w:rsidR="00000000" w:rsidRPr="007B2726" w:rsidP="007B2726">
      <w:pPr>
        <w:pStyle w:val="ListBullet"/>
      </w:pPr>
      <w:r w:rsidRPr="007B2726">
        <w:t>performing all required cutting and s</w:t>
      </w:r>
      <w:r w:rsidRPr="007B2726">
        <w:t>haping processes in appropriate sequence to quality standards for a variety of materials and sizes, on at least three (3) occasions</w:t>
      </w:r>
    </w:p>
    <w:p w:rsidR="00000000" w:rsidRPr="007B2726" w:rsidP="007B2726">
      <w:pPr>
        <w:pStyle w:val="ListBullet"/>
      </w:pPr>
      <w:r w:rsidRPr="007B2726">
        <w:t>performing basic operator maintenance of cutting equipment</w:t>
      </w:r>
    </w:p>
    <w:p w:rsidR="00000000" w:rsidRPr="007B2726" w:rsidP="007B2726">
      <w:pPr>
        <w:pStyle w:val="ListBullet"/>
      </w:pPr>
      <w:r w:rsidRPr="007B2726">
        <w:t>handling and disposing of waste according to environmental requir</w:t>
      </w:r>
      <w:r w:rsidRPr="007B2726">
        <w:t>ements</w:t>
      </w:r>
    </w:p>
    <w:p w:rsidR="00000000" w:rsidRPr="007B2726" w:rsidP="007B2726">
      <w:pPr>
        <w:pStyle w:val="ListBullet"/>
      </w:pPr>
      <w:r w:rsidRPr="007B2726">
        <w:t>performing normal operator maintenance of work area to enable work to be conducted safely and efficiently</w:t>
      </w:r>
    </w:p>
    <w:p w:rsidR="00000000" w:rsidRPr="007B2726" w:rsidP="007B2726">
      <w:pPr>
        <w:pStyle w:val="ListBullet"/>
      </w:pPr>
      <w:r w:rsidRPr="007B2726">
        <w:t>labelling completed panels, and documenting and communicating work-related information according to workplace procedures.</w:t>
      </w:r>
    </w:p>
    <w:p w:rsidR="00000000" w:rsidRPr="007B2726" w:rsidP="007B2726">
      <w:pPr>
        <w:pStyle w:val="AllowPageBreak"/>
      </w:pPr>
    </w:p>
    <w:p w:rsidR="00000000" w:rsidRPr="007B2726" w:rsidP="007B2726">
      <w:pPr>
        <w:pStyle w:val="Heading1"/>
      </w:pPr>
      <w:bookmarkStart w:id="13" w:name="O_934989"/>
      <w:bookmarkEnd w:id="13"/>
      <w:r w:rsidRPr="007B2726">
        <w:t>Know</w:t>
      </w:r>
      <w:r w:rsidRPr="007B2726">
        <w:t>ledge Evidence</w:t>
      </w:r>
    </w:p>
    <w:p w:rsidR="00000000" w:rsidRPr="007B2726" w:rsidP="00CA5A79">
      <w:pPr>
        <w:pStyle w:val="BodyText"/>
      </w:pPr>
      <w:r w:rsidRPr="007B2726">
        <w:t>Evidence must be provided that demonstrates knowledge of:</w:t>
      </w:r>
    </w:p>
    <w:p w:rsidR="00000000" w:rsidRPr="007B2726" w:rsidP="007B2726">
      <w:pPr>
        <w:pStyle w:val="ListBullet"/>
      </w:pPr>
      <w:r w:rsidRPr="007B2726">
        <w:t>safe work practices and procedures and use of personal protective equipment (PPE)</w:t>
      </w:r>
    </w:p>
    <w:p w:rsidR="00000000" w:rsidRPr="007B2726" w:rsidP="007B2726">
      <w:pPr>
        <w:pStyle w:val="ListBullet"/>
      </w:pPr>
      <w:r w:rsidRPr="007B2726">
        <w:t>relevant Australian Standards</w:t>
      </w:r>
    </w:p>
    <w:p w:rsidR="00000000" w:rsidRPr="007B2726" w:rsidP="007B2726">
      <w:pPr>
        <w:pStyle w:val="ListBullet"/>
      </w:pPr>
      <w:r w:rsidRPr="007B2726">
        <w:t>hazards associated with cutting equipment used in cutting and shaping</w:t>
      </w:r>
    </w:p>
    <w:p w:rsidR="00000000" w:rsidRPr="007B2726" w:rsidP="007B2726">
      <w:pPr>
        <w:pStyle w:val="ListBullet"/>
      </w:pPr>
      <w:r w:rsidRPr="007B2726">
        <w:t>work piece construction principles and methods</w:t>
      </w:r>
    </w:p>
    <w:p w:rsidR="00000000" w:rsidRPr="007B2726" w:rsidP="007B2726">
      <w:pPr>
        <w:pStyle w:val="ListBullet"/>
      </w:pPr>
      <w:r w:rsidRPr="007B2726">
        <w:t>common materials used in the canvas and sail industry, and their cutting characteristics</w:t>
      </w:r>
    </w:p>
    <w:p w:rsidR="00000000" w:rsidRPr="007B2726" w:rsidP="007B2726">
      <w:pPr>
        <w:pStyle w:val="ListBullet"/>
      </w:pPr>
      <w:r w:rsidRPr="007B2726">
        <w:t>the range of cutting and shaping equipment, hand tools and power tools used in cutting and shaping processes and their a</w:t>
      </w:r>
      <w:r w:rsidRPr="007B2726">
        <w:t>ppropriateness for particular applications</w:t>
      </w:r>
    </w:p>
    <w:p w:rsidR="00000000" w:rsidRPr="007B2726" w:rsidP="007B2726">
      <w:pPr>
        <w:pStyle w:val="ListBullet"/>
      </w:pPr>
      <w:r w:rsidRPr="007B2726">
        <w:t>operating principles of cutting and shaping equipment</w:t>
      </w:r>
    </w:p>
    <w:p w:rsidR="00000000" w:rsidRPr="007B2726" w:rsidP="007B2726">
      <w:pPr>
        <w:pStyle w:val="ListBullet"/>
      </w:pPr>
      <w:r w:rsidRPr="007B2726">
        <w:t>relevant quality standards for products of the cutting and shaping process</w:t>
      </w:r>
    </w:p>
    <w:p w:rsidR="00000000" w:rsidRPr="007B2726" w:rsidP="007B2726">
      <w:pPr>
        <w:pStyle w:val="ListBullet"/>
      </w:pPr>
      <w:r w:rsidRPr="007B2726">
        <w:t>standard industry practice for storage and safe disposal of materials used in cuttin</w:t>
      </w:r>
      <w:r w:rsidRPr="007B2726">
        <w:t>g and shaping processes</w:t>
      </w:r>
    </w:p>
    <w:p w:rsidR="00000000" w:rsidRPr="007B2726" w:rsidP="007B2726">
      <w:pPr>
        <w:pStyle w:val="ListBullet"/>
      </w:pPr>
      <w:r w:rsidRPr="007B2726">
        <w:t>power sources, such as single phase, three phase and weather-protected outlets</w:t>
      </w:r>
    </w:p>
    <w:p w:rsidR="00000000" w:rsidRPr="007B2726" w:rsidP="007B2726">
      <w:pPr>
        <w:pStyle w:val="ListBullet"/>
      </w:pPr>
      <w:r w:rsidRPr="007B2726">
        <w:t>electrical isolation procedures for electrically powered cutting and shaping equipment</w:t>
      </w:r>
    </w:p>
    <w:p w:rsidR="00000000" w:rsidRPr="007B2726" w:rsidP="007B2726">
      <w:pPr>
        <w:pStyle w:val="ListBullet"/>
      </w:pPr>
      <w:r w:rsidRPr="007B2726">
        <w:t>work health and</w:t>
      </w:r>
      <w:r w:rsidRPr="007B2726">
        <w:t xml:space="preserve"> safety (WHS) and environmental requirements of relevant industry and workplace procedures</w:t>
      </w:r>
    </w:p>
    <w:p w:rsidR="00000000" w:rsidRPr="007B2726" w:rsidP="007B2726">
      <w:pPr>
        <w:pStyle w:val="ListBullet"/>
      </w:pPr>
      <w:r w:rsidRPr="007B2726">
        <w:t>general housekeeping policies and procedures</w:t>
      </w:r>
    </w:p>
    <w:p w:rsidR="00000000" w:rsidRPr="007B2726" w:rsidP="007B2726">
      <w:pPr>
        <w:pStyle w:val="ListBullet"/>
      </w:pPr>
      <w:r w:rsidRPr="007B2726">
        <w:t>WHS practices, including hazard identification and control measures</w:t>
      </w:r>
    </w:p>
    <w:p w:rsidR="00000000" w:rsidRPr="007B2726" w:rsidP="007B2726">
      <w:pPr>
        <w:pStyle w:val="ListBullet"/>
      </w:pPr>
      <w:r w:rsidRPr="007B2726">
        <w:t>quality practices</w:t>
      </w:r>
    </w:p>
    <w:p w:rsidR="00000000" w:rsidRPr="007B2726" w:rsidP="007B2726">
      <w:pPr>
        <w:pStyle w:val="ListBullet"/>
      </w:pPr>
      <w:r w:rsidRPr="007B2726">
        <w:t>workplace procedures</w:t>
      </w:r>
    </w:p>
    <w:p w:rsidR="00000000" w:rsidRPr="007B2726" w:rsidP="007B2726">
      <w:pPr>
        <w:pStyle w:val="ListBullet"/>
      </w:pPr>
      <w:r w:rsidRPr="007B2726">
        <w:t>recording and</w:t>
      </w:r>
      <w:r w:rsidRPr="007B2726">
        <w:t xml:space="preserve"> reporting practices.</w:t>
      </w:r>
    </w:p>
    <w:p w:rsidR="00000000" w:rsidRPr="007B2726" w:rsidP="007B2726">
      <w:pPr>
        <w:pStyle w:val="AllowPageBreak"/>
      </w:pPr>
    </w:p>
    <w:p w:rsidR="00000000" w:rsidRPr="007B2726" w:rsidP="007B2726">
      <w:pPr>
        <w:pStyle w:val="Heading1"/>
      </w:pPr>
      <w:bookmarkStart w:id="14" w:name="O_934988"/>
      <w:bookmarkEnd w:id="14"/>
      <w:r w:rsidRPr="007B2726">
        <w:t>Assessment Conditions</w:t>
      </w:r>
    </w:p>
    <w:p w:rsidR="00000000" w:rsidRPr="007B2726" w:rsidP="007B2726">
      <w:pPr>
        <w:pStyle w:val="ListBullet"/>
      </w:pPr>
      <w:r w:rsidRPr="007B2726">
        <w:t>Assessors must:</w:t>
      </w:r>
    </w:p>
    <w:p w:rsidR="00000000" w:rsidRPr="007B2726" w:rsidP="007B2726">
      <w:pPr>
        <w:pStyle w:val="ListBullet2"/>
      </w:pPr>
      <w:r w:rsidRPr="007B2726">
        <w:t>satisfy the assessor competency requirements that are in place at the time of the assessment, as set by the VET regulator</w:t>
      </w:r>
    </w:p>
    <w:p w:rsidR="00000000" w:rsidRPr="007B2726" w:rsidP="007B2726">
      <w:pPr>
        <w:pStyle w:val="ListBullet2"/>
      </w:pPr>
      <w:r w:rsidRPr="007B2726">
        <w:t>have vocational competency in cutting and shaping canva</w:t>
      </w:r>
      <w:r w:rsidRPr="007B2726">
        <w:t>s or sail materials, at least to the level being assessed, with relevant industry knowledge and experience.</w:t>
      </w:r>
    </w:p>
    <w:p w:rsidR="00000000" w:rsidRPr="007B2726" w:rsidP="007B2726">
      <w:pPr>
        <w:pStyle w:val="ListBullet"/>
      </w:pPr>
      <w:r w:rsidRPr="007B2726">
        <w:t>Assessment should occur in operational workplace situations. Where this is not possible, or where personal safety or environmental damage are limit</w:t>
      </w:r>
      <w:r w:rsidRPr="007B2726">
        <w:t>ing factors, assessment must occur in a sufficiently rigorous simulated environment reflecting realistic operational workplace conditions. This must cover all aspects of workplace performance, including environment, task skills, task management skills, con</w:t>
      </w:r>
      <w:r w:rsidRPr="007B2726">
        <w:t>tingency management skills and job role environment skills.</w:t>
      </w:r>
    </w:p>
    <w:p w:rsidR="00000000" w:rsidRPr="007B2726" w:rsidP="007B2726">
      <w:pPr>
        <w:pStyle w:val="ListBullet"/>
      </w:pPr>
      <w:r w:rsidRPr="007B2726">
        <w:t>Assessment processes and techniques must be appropriate to the language, literacy and numeracy requirements of the work being performed and the needs of the candidate.</w:t>
      </w:r>
    </w:p>
    <w:p w:rsidR="00000000" w:rsidRPr="007B2726" w:rsidP="007B2726">
      <w:pPr>
        <w:pStyle w:val="ListBullet"/>
      </w:pPr>
      <w:r w:rsidRPr="007B2726">
        <w:t>Conditions for assessment must include access to all tools, equipment, materials and documentation required, including relevant workplace procedures, product and manufacturing specifications associated with this unit.</w:t>
      </w:r>
    </w:p>
    <w:p w:rsidR="00000000" w:rsidRPr="007B2726" w:rsidP="007B2726">
      <w:pPr>
        <w:pStyle w:val="AllowPageBreak"/>
      </w:pPr>
    </w:p>
    <w:p w:rsidR="00000000" w:rsidRPr="007B2726" w:rsidP="007B2726">
      <w:pPr>
        <w:pStyle w:val="Heading1"/>
      </w:pPr>
      <w:bookmarkStart w:id="15" w:name="O_934986"/>
      <w:bookmarkEnd w:id="15"/>
      <w:r w:rsidRPr="007B2726">
        <w:t>Links</w:t>
      </w:r>
    </w:p>
    <w:p w:rsidR="00000000" w:rsidRPr="007B2726" w:rsidP="00CA5A79">
      <w:pPr>
        <w:pStyle w:val="BodyText"/>
      </w:pPr>
      <w:r w:rsidRPr="007B2726">
        <w:t>Companion Volum</w:t>
      </w:r>
      <w:r w:rsidRPr="007B2726">
        <w:t xml:space="preserve">e implementation guides are found in VETNet - </w:t>
      </w:r>
      <w:r>
        <w:fldChar w:fldCharType="begin"/>
      </w:r>
      <w:r>
        <w:instrText xml:space="preserve"> HYPERLINK "https://vetnet.gov.au/Pages/TrainingDocs.aspx?q=a203ec5c-de7d-406b-b3e1-8f1a9b76e92e" </w:instrText>
      </w:r>
      <w:r>
        <w:fldChar w:fldCharType="separate"/>
      </w:r>
      <w:r w:rsidRPr="00FF500D">
        <w:rPr>
          <w:rStyle w:val="Hyperlink"/>
        </w:rPr>
        <w:t>https://vetnet.gov.au/Pages/TrainingDocs.aspx?q=a203ec5c-de7d-406b-b3e1-8f1a9b76e92e</w:t>
      </w:r>
      <w:r>
        <w:fldChar w:fldCharType="end"/>
      </w:r>
    </w:p>
    <w:p w:rsidR="00000000" w:rsidRPr="007B2726" w:rsidP="007B2726"/>
    <w:sectPr w:rsidSect="007B27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26" w:rsidRPr="00CA5A79" w:rsidP="00CA5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79" w:rsidP="007B2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5A79" w:rsidP="007B27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A5A79" w:rsidP="007B27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26" w:rsidP="007B2726">
    <w:pPr>
      <w:pStyle w:val="Footer"/>
      <w:framePr w:wrap="around"/>
    </w:pPr>
    <w:r>
      <w:fldChar w:fldCharType="begin"/>
    </w:r>
    <w:r>
      <w:instrText xml:space="preserve"> DOCPROPERTY  Subject  \* MERGEFORMAT </w:instrText>
    </w:r>
    <w:r>
      <w:fldChar w:fldCharType="separate"/>
    </w:r>
    <w:r w:rsidR="00CA5A79">
      <w:t>Approved</w:t>
    </w:r>
    <w:r w:rsidR="00CA5A79">
      <w:fldChar w:fldCharType="end"/>
    </w:r>
    <w:r>
      <w:tab/>
      <w:t xml:space="preserve">Page </w:t>
    </w:r>
    <w:r>
      <w:fldChar w:fldCharType="begin"/>
    </w:r>
    <w:r>
      <w:instrText xml:space="preserve"> PAGE  \* Arabic  \* MERGEFORMAT </w:instrText>
    </w:r>
    <w:r>
      <w:fldChar w:fldCharType="separate"/>
    </w:r>
    <w:r w:rsidR="00CA5A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5A79">
      <w:rPr>
        <w:noProof/>
      </w:rPr>
      <w:t>5</w:t>
    </w:r>
    <w:r>
      <w:rPr>
        <w:noProof/>
      </w:rPr>
      <w:fldChar w:fldCharType="end"/>
    </w:r>
  </w:p>
  <w:p w:rsidR="007B2726" w:rsidP="007B2726">
    <w:pPr>
      <w:pStyle w:val="Footer"/>
      <w:framePr w:wrap="around"/>
    </w:pPr>
    <w:r>
      <w:t xml:space="preserve">© Commonwealth of Australia, </w:t>
    </w:r>
    <w:r>
      <w:fldChar w:fldCharType="begin"/>
    </w:r>
    <w:r>
      <w:instrText xml:space="preserve"> DATE  \@ "yyyy"  \* MERGEFORMAT </w:instrText>
    </w:r>
    <w:r>
      <w:fldChar w:fldCharType="separate"/>
    </w:r>
    <w:r w:rsidR="00CA5A79">
      <w:rPr>
        <w:noProof/>
      </w:rPr>
      <w:t>2025</w:t>
    </w:r>
    <w:r>
      <w:fldChar w:fldCharType="end"/>
    </w:r>
    <w:r>
      <w:tab/>
    </w:r>
    <w:r>
      <w:fldChar w:fldCharType="begin"/>
    </w:r>
    <w:r>
      <w:instrText xml:space="preserve"> DOCPROPERTY  Author  \* MERGEFORMAT </w:instrText>
    </w:r>
    <w:r>
      <w:fldChar w:fldCharType="separate"/>
    </w:r>
    <w:r w:rsidR="00CA5A79">
      <w:t>Skills Insight</w:t>
    </w:r>
    <w:r w:rsidR="00CA5A79">
      <w:fldChar w:fldCharType="end"/>
    </w:r>
  </w:p>
  <w:p w:rsidR="007B2726" w:rsidP="007B2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726" w:rsidRPr="00CA5A79" w:rsidP="00CA5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79" w:rsidRPr="002D2AF8" w:rsidP="007B2726">
    <w:pPr>
      <w:pStyle w:val="Header"/>
      <w:framePr w:wrap="around"/>
    </w:pPr>
    <w:r>
      <w:fldChar w:fldCharType="begin"/>
    </w:r>
    <w:r>
      <w:instrText xml:space="preserve"> TITLE   \* MERGEFORMAT </w:instrText>
    </w:r>
    <w:r>
      <w:fldChar w:fldCharType="separate"/>
    </w:r>
    <w:r>
      <w:t>MSTTF2011 Cut and shape canvas or sail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5A79" w:rsidP="007B27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26" w:rsidRPr="002D2AF8" w:rsidP="007B2726">
    <w:pPr>
      <w:pStyle w:val="Header"/>
      <w:framePr w:wrap="around"/>
    </w:pPr>
    <w:r>
      <w:fldChar w:fldCharType="begin"/>
    </w:r>
    <w:r>
      <w:instrText xml:space="preserve"> TITLE   \* MERGEFORMAT </w:instrText>
    </w:r>
    <w:r>
      <w:fldChar w:fldCharType="separate"/>
    </w:r>
    <w:r w:rsidR="00CA5A79">
      <w:t>MSTTF2011 Cut and shape canvas or sail materials</w:t>
    </w:r>
    <w:r w:rsidR="00CA5A79">
      <w:fldChar w:fldCharType="end"/>
    </w:r>
    <w:r>
      <w:tab/>
      <w:t xml:space="preserve">Date this document was generated: </w:t>
    </w:r>
    <w:r>
      <w:fldChar w:fldCharType="begin"/>
    </w:r>
    <w:r>
      <w:instrText xml:space="preserve"> CREATEDATE  \@ "d MMMM yyyy"  \* MERGEFORMAT </w:instrText>
    </w:r>
    <w:r>
      <w:fldChar w:fldCharType="separate"/>
    </w:r>
    <w:r w:rsidR="00CA5A79">
      <w:rPr>
        <w:noProof/>
      </w:rPr>
      <w:t>1 March 2025</w:t>
    </w:r>
    <w:r>
      <w:fldChar w:fldCharType="end"/>
    </w:r>
  </w:p>
  <w:p w:rsidR="007B2726" w:rsidP="007B2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3CE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E0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41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726"/>
    <w:pPr>
      <w:spacing w:before="360" w:after="60"/>
      <w:outlineLvl w:val="0"/>
    </w:pPr>
    <w:rPr>
      <w:sz w:val="32"/>
    </w:rPr>
  </w:style>
  <w:style w:type="paragraph" w:styleId="Heading2">
    <w:name w:val="heading 2"/>
    <w:basedOn w:val="HeadingBase"/>
    <w:next w:val="BodyText"/>
    <w:link w:val="Heading2Char"/>
    <w:qFormat/>
    <w:rsid w:val="007B2726"/>
    <w:pPr>
      <w:keepLines/>
      <w:spacing w:before="240" w:after="120"/>
      <w:outlineLvl w:val="1"/>
    </w:pPr>
    <w:rPr>
      <w:sz w:val="28"/>
      <w:szCs w:val="40"/>
    </w:rPr>
  </w:style>
  <w:style w:type="paragraph" w:styleId="Heading3">
    <w:name w:val="heading 3"/>
    <w:basedOn w:val="HeadingBase"/>
    <w:next w:val="BodyText"/>
    <w:link w:val="Heading3Char"/>
    <w:qFormat/>
    <w:rsid w:val="007B2726"/>
    <w:pPr>
      <w:spacing w:before="180" w:after="120"/>
      <w:outlineLvl w:val="2"/>
    </w:pPr>
    <w:rPr>
      <w:spacing w:val="-10"/>
      <w:kern w:val="32"/>
    </w:rPr>
  </w:style>
  <w:style w:type="paragraph" w:styleId="Heading4">
    <w:name w:val="heading 4"/>
    <w:basedOn w:val="HeadingBase"/>
    <w:next w:val="BodyText"/>
    <w:link w:val="Heading4Char"/>
    <w:qFormat/>
    <w:rsid w:val="007B2726"/>
    <w:pPr>
      <w:spacing w:before="160" w:after="120"/>
      <w:outlineLvl w:val="3"/>
    </w:pPr>
    <w:rPr>
      <w:sz w:val="22"/>
    </w:rPr>
  </w:style>
  <w:style w:type="paragraph" w:styleId="Heading5">
    <w:name w:val="heading 5"/>
    <w:basedOn w:val="HeadingBase"/>
    <w:next w:val="Normal"/>
    <w:link w:val="Heading5Char"/>
    <w:qFormat/>
    <w:rsid w:val="007B2726"/>
    <w:pPr>
      <w:spacing w:before="80"/>
      <w:outlineLvl w:val="4"/>
    </w:pPr>
    <w:rPr>
      <w:color w:val="918585"/>
      <w:sz w:val="20"/>
    </w:rPr>
  </w:style>
  <w:style w:type="paragraph" w:styleId="Heading6">
    <w:name w:val="heading 6"/>
    <w:basedOn w:val="HeadingBase"/>
    <w:next w:val="Normal"/>
    <w:link w:val="Heading6Char"/>
    <w:qFormat/>
    <w:rsid w:val="007B2726"/>
    <w:pPr>
      <w:spacing w:before="60"/>
      <w:outlineLvl w:val="5"/>
    </w:pPr>
    <w:rPr>
      <w:color w:val="918585"/>
      <w:sz w:val="20"/>
    </w:rPr>
  </w:style>
  <w:style w:type="paragraph" w:styleId="Heading7">
    <w:name w:val="heading 7"/>
    <w:basedOn w:val="Normal"/>
    <w:next w:val="Normal"/>
    <w:link w:val="Heading7Char"/>
    <w:qFormat/>
    <w:rsid w:val="007B2726"/>
    <w:pPr>
      <w:ind w:left="720"/>
      <w:outlineLvl w:val="6"/>
    </w:pPr>
    <w:rPr>
      <w:i/>
    </w:rPr>
  </w:style>
  <w:style w:type="paragraph" w:styleId="Heading8">
    <w:name w:val="heading 8"/>
    <w:basedOn w:val="Normal"/>
    <w:next w:val="Normal"/>
    <w:link w:val="Heading8Char"/>
    <w:qFormat/>
    <w:rsid w:val="007B2726"/>
    <w:pPr>
      <w:ind w:left="720"/>
      <w:outlineLvl w:val="7"/>
    </w:pPr>
    <w:rPr>
      <w:i/>
    </w:rPr>
  </w:style>
  <w:style w:type="paragraph" w:styleId="Heading9">
    <w:name w:val="heading 9"/>
    <w:basedOn w:val="Normal"/>
    <w:next w:val="Normal"/>
    <w:link w:val="Heading9Char"/>
    <w:qFormat/>
    <w:rsid w:val="007B2726"/>
    <w:pPr>
      <w:ind w:left="720"/>
      <w:outlineLvl w:val="8"/>
    </w:pPr>
    <w:rPr>
      <w:i/>
    </w:rPr>
  </w:style>
  <w:style w:type="character" w:default="1" w:styleId="DefaultParagraphFont">
    <w:name w:val="Default Paragraph Font"/>
    <w:uiPriority w:val="1"/>
    <w:unhideWhenUsed/>
    <w:rsid w:val="007B2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726"/>
  </w:style>
  <w:style w:type="character" w:customStyle="1" w:styleId="Heading1Char">
    <w:name w:val="Heading 1 Char"/>
    <w:basedOn w:val="DefaultParagraphFont"/>
    <w:link w:val="Heading1"/>
    <w:rsid w:val="007B2726"/>
    <w:rPr>
      <w:rFonts w:ascii="Times New Roman" w:eastAsia="Times New Roman" w:hAnsi="Times New Roman" w:cs="Times New Roman"/>
      <w:b/>
      <w:sz w:val="32"/>
      <w:szCs w:val="20"/>
      <w:lang w:eastAsia="en-US"/>
    </w:rPr>
  </w:style>
  <w:style w:type="paragraph" w:styleId="BodyText">
    <w:name w:val="Body Text"/>
    <w:basedOn w:val="Normal"/>
    <w:link w:val="BodyTextChar"/>
    <w:rsid w:val="007B2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726"/>
    <w:rPr>
      <w:rFonts w:ascii="Times New Roman" w:eastAsia="Times New Roman" w:hAnsi="Times New Roman" w:cs="Times New Roman"/>
      <w:sz w:val="24"/>
      <w:lang w:eastAsia="en-US"/>
    </w:rPr>
  </w:style>
  <w:style w:type="paragraph" w:styleId="ListBullet">
    <w:name w:val="List Bullet"/>
    <w:basedOn w:val="List"/>
    <w:rsid w:val="007B2726"/>
    <w:pPr>
      <w:numPr>
        <w:numId w:val="12"/>
      </w:numPr>
      <w:tabs>
        <w:tab w:val="clear" w:pos="340"/>
      </w:tabs>
      <w:spacing w:before="40" w:after="40"/>
    </w:pPr>
  </w:style>
  <w:style w:type="character" w:customStyle="1" w:styleId="SpecialBold">
    <w:name w:val="Special Bold"/>
    <w:basedOn w:val="DefaultParagraphFont"/>
    <w:rsid w:val="007B2726"/>
    <w:rPr>
      <w:b/>
      <w:spacing w:val="0"/>
    </w:rPr>
  </w:style>
  <w:style w:type="paragraph" w:styleId="ListBullet2">
    <w:name w:val="List Bullet 2"/>
    <w:basedOn w:val="List2"/>
    <w:rsid w:val="007B2726"/>
    <w:pPr>
      <w:numPr>
        <w:numId w:val="13"/>
      </w:numPr>
      <w:tabs>
        <w:tab w:val="clear" w:pos="680"/>
      </w:tabs>
    </w:pPr>
  </w:style>
  <w:style w:type="paragraph" w:customStyle="1" w:styleId="SuperHeading">
    <w:name w:val="SuperHeading"/>
    <w:basedOn w:val="Normal"/>
    <w:rsid w:val="007B2726"/>
    <w:pPr>
      <w:spacing w:before="240" w:after="120"/>
      <w:outlineLvl w:val="0"/>
    </w:pPr>
    <w:rPr>
      <w:rFonts w:ascii="Times New Roman" w:hAnsi="Times New Roman"/>
      <w:b/>
      <w:sz w:val="32"/>
    </w:rPr>
  </w:style>
  <w:style w:type="paragraph" w:customStyle="1" w:styleId="AllowPageBreak">
    <w:name w:val="AllowPageBreak"/>
    <w:rsid w:val="007B2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726"/>
    <w:rPr>
      <w:rFonts w:ascii="Courier New" w:eastAsia="Times New Roman" w:hAnsi="Courier New" w:cs="Times New Roman"/>
      <w:i/>
      <w:szCs w:val="20"/>
      <w:lang w:eastAsia="en-US"/>
    </w:rPr>
  </w:style>
  <w:style w:type="paragraph" w:customStyle="1" w:styleId="HeadingBase">
    <w:name w:val="Heading Base"/>
    <w:rsid w:val="007B2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726"/>
    <w:pPr>
      <w:tabs>
        <w:tab w:val="right" w:leader="dot" w:pos="9072"/>
      </w:tabs>
      <w:ind w:left="567"/>
    </w:pPr>
    <w:rPr>
      <w:szCs w:val="22"/>
    </w:rPr>
  </w:style>
  <w:style w:type="paragraph" w:customStyle="1" w:styleId="TOCBase">
    <w:name w:val="TOC Base"/>
    <w:rsid w:val="007B2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726"/>
    <w:pPr>
      <w:tabs>
        <w:tab w:val="right" w:leader="dot" w:pos="9072"/>
      </w:tabs>
      <w:spacing w:before="40" w:after="40"/>
      <w:ind w:left="284"/>
    </w:pPr>
    <w:rPr>
      <w:rFonts w:ascii="Times New Roman" w:hAnsi="Times New Roman"/>
    </w:rPr>
  </w:style>
  <w:style w:type="paragraph" w:styleId="TOC1">
    <w:name w:val="toc 1"/>
    <w:basedOn w:val="TOCBase"/>
    <w:next w:val="Normal"/>
    <w:rsid w:val="007B2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726"/>
    <w:rPr>
      <w:rFonts w:ascii="Times New Roman" w:eastAsia="Times New Roman" w:hAnsi="Times New Roman" w:cs="Times New Roman"/>
      <w:sz w:val="16"/>
      <w:lang w:eastAsia="en-US"/>
    </w:rPr>
  </w:style>
  <w:style w:type="paragraph" w:styleId="Title">
    <w:name w:val="Title"/>
    <w:basedOn w:val="HeadingBase"/>
    <w:link w:val="TitleChar"/>
    <w:qFormat/>
    <w:rsid w:val="007B2726"/>
    <w:pPr>
      <w:spacing w:before="5040"/>
      <w:jc w:val="center"/>
    </w:pPr>
    <w:rPr>
      <w:sz w:val="48"/>
      <w:szCs w:val="72"/>
      <w:lang w:val="en-US"/>
    </w:rPr>
  </w:style>
  <w:style w:type="character" w:customStyle="1" w:styleId="TitleChar">
    <w:name w:val="Title Char"/>
    <w:basedOn w:val="DefaultParagraphFont"/>
    <w:link w:val="Title"/>
    <w:rsid w:val="007B2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726"/>
    <w:pPr>
      <w:tabs>
        <w:tab w:val="left" w:pos="3600"/>
        <w:tab w:val="left" w:pos="3958"/>
      </w:tabs>
    </w:pPr>
  </w:style>
  <w:style w:type="paragraph" w:styleId="List">
    <w:name w:val="List"/>
    <w:basedOn w:val="BodyText"/>
    <w:next w:val="BodyText"/>
    <w:rsid w:val="007B2726"/>
    <w:pPr>
      <w:tabs>
        <w:tab w:val="left" w:pos="340"/>
      </w:tabs>
      <w:spacing w:before="60" w:after="60"/>
      <w:ind w:left="340" w:hanging="340"/>
    </w:pPr>
  </w:style>
  <w:style w:type="paragraph" w:customStyle="1" w:styleId="Note">
    <w:name w:val="Note"/>
    <w:basedOn w:val="BodyText"/>
    <w:rsid w:val="007B2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726"/>
    <w:pPr>
      <w:framePr w:wrap="auto" w:hAnchor="text" w:y="6049"/>
    </w:pPr>
    <w:rPr>
      <w:color w:val="000000"/>
      <w:sz w:val="40"/>
    </w:rPr>
  </w:style>
  <w:style w:type="paragraph" w:customStyle="1" w:styleId="TOCTitle">
    <w:name w:val="TOCTitle"/>
    <w:basedOn w:val="Heading1"/>
    <w:rsid w:val="007B2726"/>
    <w:pPr>
      <w:spacing w:after="240"/>
      <w:jc w:val="center"/>
      <w:outlineLvl w:val="9"/>
    </w:pPr>
    <w:rPr>
      <w:caps/>
    </w:rPr>
  </w:style>
  <w:style w:type="paragraph" w:customStyle="1" w:styleId="Version">
    <w:name w:val="Version"/>
    <w:rsid w:val="007B2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726"/>
    <w:pPr>
      <w:keepNext w:val="0"/>
      <w:tabs>
        <w:tab w:val="right" w:pos="4176"/>
      </w:tabs>
      <w:ind w:left="198" w:hanging="198"/>
    </w:pPr>
    <w:rPr>
      <w:rFonts w:ascii="Garamond" w:hAnsi="Garamond"/>
    </w:rPr>
  </w:style>
  <w:style w:type="paragraph" w:styleId="IndexHeading">
    <w:name w:val="index heading"/>
    <w:basedOn w:val="Normal"/>
    <w:next w:val="Index1"/>
    <w:semiHidden/>
    <w:rsid w:val="007B2726"/>
    <w:pPr>
      <w:spacing w:before="120" w:after="120"/>
    </w:pPr>
    <w:rPr>
      <w:rFonts w:ascii="Arial" w:hAnsi="Arial"/>
      <w:b/>
      <w:color w:val="918585"/>
      <w:sz w:val="24"/>
    </w:rPr>
  </w:style>
  <w:style w:type="paragraph" w:styleId="Header">
    <w:name w:val="header"/>
    <w:basedOn w:val="Normal"/>
    <w:link w:val="HeaderChar"/>
    <w:rsid w:val="007B2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726"/>
    <w:rPr>
      <w:rFonts w:ascii="Times New Roman" w:eastAsia="Times New Roman" w:hAnsi="Times New Roman" w:cs="Times New Roman"/>
      <w:sz w:val="16"/>
      <w:szCs w:val="20"/>
      <w:lang w:val="en-GB" w:eastAsia="en-US"/>
    </w:rPr>
  </w:style>
  <w:style w:type="paragraph" w:customStyle="1" w:styleId="Chapter">
    <w:name w:val="Chapter"/>
    <w:basedOn w:val="Normal"/>
    <w:rsid w:val="007B2726"/>
    <w:pPr>
      <w:spacing w:before="240"/>
    </w:pPr>
    <w:rPr>
      <w:rFonts w:ascii="Times New Roman" w:hAnsi="Times New Roman"/>
      <w:smallCaps/>
      <w:spacing w:val="80"/>
      <w:sz w:val="28"/>
    </w:rPr>
  </w:style>
  <w:style w:type="paragraph" w:customStyle="1" w:styleId="InChapter">
    <w:name w:val="InChapter"/>
    <w:basedOn w:val="Heading3"/>
    <w:rsid w:val="007B2726"/>
    <w:pPr>
      <w:spacing w:after="240"/>
      <w:outlineLvl w:val="9"/>
    </w:pPr>
    <w:rPr>
      <w:noProof/>
    </w:rPr>
  </w:style>
  <w:style w:type="paragraph" w:styleId="Index2">
    <w:name w:val="index 2"/>
    <w:basedOn w:val="Normal"/>
    <w:next w:val="Normal"/>
    <w:semiHidden/>
    <w:rsid w:val="007B2726"/>
    <w:pPr>
      <w:tabs>
        <w:tab w:val="right" w:pos="4176"/>
      </w:tabs>
      <w:ind w:left="568" w:hanging="284"/>
    </w:pPr>
    <w:rPr>
      <w:rFonts w:ascii="Garamond" w:hAnsi="Garamond"/>
    </w:rPr>
  </w:style>
  <w:style w:type="paragraph" w:customStyle="1" w:styleId="Byline">
    <w:name w:val="Byline"/>
    <w:rsid w:val="007B2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726"/>
    <w:pPr>
      <w:tabs>
        <w:tab w:val="clear" w:pos="3600"/>
        <w:tab w:val="clear" w:pos="3958"/>
      </w:tabs>
      <w:jc w:val="right"/>
    </w:pPr>
  </w:style>
  <w:style w:type="character" w:styleId="Emphasis">
    <w:name w:val="Emphasis"/>
    <w:basedOn w:val="DefaultParagraphFont"/>
    <w:qFormat/>
    <w:rsid w:val="007B2726"/>
    <w:rPr>
      <w:i/>
    </w:rPr>
  </w:style>
  <w:style w:type="paragraph" w:styleId="Caption">
    <w:name w:val="caption"/>
    <w:basedOn w:val="BodyText"/>
    <w:next w:val="Normal"/>
    <w:qFormat/>
    <w:rsid w:val="007B2726"/>
    <w:pPr>
      <w:framePr w:w="2268" w:hSpace="181" w:vSpace="181" w:wrap="around" w:vAnchor="text" w:hAnchor="page" w:x="1135" w:y="285" w:anchorLock="1"/>
    </w:pPr>
    <w:rPr>
      <w:i/>
    </w:rPr>
  </w:style>
  <w:style w:type="paragraph" w:customStyle="1" w:styleId="MiniTOCTitle">
    <w:name w:val="MiniTOCTitle"/>
    <w:basedOn w:val="Heading4"/>
    <w:rsid w:val="007B2726"/>
    <w:pPr>
      <w:spacing w:before="240"/>
      <w:outlineLvl w:val="9"/>
    </w:pPr>
    <w:rPr>
      <w:noProof/>
      <w:sz w:val="24"/>
    </w:rPr>
  </w:style>
  <w:style w:type="paragraph" w:customStyle="1" w:styleId="MiniTOCItem">
    <w:name w:val="MiniTOCItem"/>
    <w:basedOn w:val="ListBullet"/>
    <w:rsid w:val="007B2726"/>
    <w:pPr>
      <w:numPr>
        <w:numId w:val="0"/>
      </w:numPr>
      <w:tabs>
        <w:tab w:val="right" w:leader="dot" w:pos="6521"/>
      </w:tabs>
      <w:spacing w:before="0" w:after="0"/>
    </w:pPr>
  </w:style>
  <w:style w:type="paragraph" w:customStyle="1" w:styleId="TOFTitle">
    <w:name w:val="TOFTitle"/>
    <w:basedOn w:val="TOCTitle"/>
    <w:rsid w:val="007B2726"/>
  </w:style>
  <w:style w:type="paragraph" w:styleId="TableofFigures">
    <w:name w:val="table of figures"/>
    <w:basedOn w:val="Normal"/>
    <w:next w:val="Normal"/>
    <w:semiHidden/>
    <w:rsid w:val="007B2726"/>
    <w:pPr>
      <w:tabs>
        <w:tab w:val="right" w:leader="dot" w:pos="9072"/>
      </w:tabs>
      <w:ind w:left="970" w:hanging="403"/>
    </w:pPr>
    <w:rPr>
      <w:rFonts w:ascii="Times New Roman" w:hAnsi="Times New Roman"/>
      <w:b/>
    </w:rPr>
  </w:style>
  <w:style w:type="paragraph" w:styleId="ListNumber">
    <w:name w:val="List Number"/>
    <w:basedOn w:val="List"/>
    <w:rsid w:val="007B2726"/>
    <w:pPr>
      <w:numPr>
        <w:numId w:val="15"/>
      </w:numPr>
      <w:tabs>
        <w:tab w:val="clear" w:pos="340"/>
      </w:tabs>
    </w:pPr>
  </w:style>
  <w:style w:type="character" w:customStyle="1" w:styleId="WingdingSymbols">
    <w:name w:val="Wingding Symbols"/>
    <w:rsid w:val="007B2726"/>
    <w:rPr>
      <w:rFonts w:ascii="Wingdings" w:hAnsi="Wingdings"/>
    </w:rPr>
  </w:style>
  <w:style w:type="paragraph" w:customStyle="1" w:styleId="TableHeading">
    <w:name w:val="Table Heading"/>
    <w:basedOn w:val="HeadingBase"/>
    <w:rsid w:val="007B2726"/>
    <w:pPr>
      <w:keepLines/>
      <w:pBdr>
        <w:bottom w:val="single" w:sz="6" w:space="1" w:color="918585"/>
      </w:pBdr>
      <w:spacing w:before="240"/>
    </w:pPr>
  </w:style>
  <w:style w:type="character" w:customStyle="1" w:styleId="HotSpot">
    <w:name w:val="HotSpot"/>
    <w:rsid w:val="007B2726"/>
    <w:rPr>
      <w:color w:val="0033CC"/>
      <w:u w:val="none"/>
    </w:rPr>
  </w:style>
  <w:style w:type="paragraph" w:customStyle="1" w:styleId="BodyTextRight">
    <w:name w:val="Body Text Right"/>
    <w:basedOn w:val="BodyText"/>
    <w:rsid w:val="007B2726"/>
    <w:pPr>
      <w:spacing w:before="0" w:after="0"/>
      <w:jc w:val="right"/>
    </w:pPr>
  </w:style>
  <w:style w:type="paragraph" w:styleId="Index3">
    <w:name w:val="index 3"/>
    <w:basedOn w:val="ListNumber2"/>
    <w:next w:val="Normal"/>
    <w:semiHidden/>
    <w:rsid w:val="007B2726"/>
    <w:pPr>
      <w:numPr>
        <w:numId w:val="0"/>
      </w:numPr>
      <w:tabs>
        <w:tab w:val="right" w:leader="dot" w:pos="4176"/>
      </w:tabs>
    </w:pPr>
  </w:style>
  <w:style w:type="paragraph" w:styleId="ListNumber2">
    <w:name w:val="List Number 2"/>
    <w:basedOn w:val="List2"/>
    <w:rsid w:val="007B2726"/>
    <w:pPr>
      <w:numPr>
        <w:numId w:val="10"/>
      </w:numPr>
      <w:tabs>
        <w:tab w:val="clear" w:pos="1060"/>
      </w:tabs>
    </w:pPr>
  </w:style>
  <w:style w:type="paragraph" w:customStyle="1" w:styleId="MarginNote">
    <w:name w:val="Margin Note"/>
    <w:basedOn w:val="BodyText"/>
    <w:rsid w:val="007B2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726"/>
    <w:rPr>
      <w:sz w:val="32"/>
    </w:rPr>
  </w:style>
  <w:style w:type="paragraph" w:customStyle="1" w:styleId="HeadingProcedure">
    <w:name w:val="Heading Procedure"/>
    <w:basedOn w:val="HeadingBase"/>
    <w:next w:val="Normal"/>
    <w:rsid w:val="007B2726"/>
    <w:pPr>
      <w:tabs>
        <w:tab w:val="left" w:pos="0"/>
      </w:tabs>
      <w:spacing w:before="120" w:after="60"/>
    </w:pPr>
    <w:rPr>
      <w:i/>
      <w:color w:val="918585"/>
      <w:sz w:val="22"/>
    </w:rPr>
  </w:style>
  <w:style w:type="paragraph" w:customStyle="1" w:styleId="TableBodyText">
    <w:name w:val="Table Body Text"/>
    <w:basedOn w:val="BodyText"/>
    <w:rsid w:val="007B2726"/>
    <w:pPr>
      <w:spacing w:before="60" w:after="60"/>
    </w:pPr>
  </w:style>
  <w:style w:type="paragraph" w:styleId="ListContinue">
    <w:name w:val="List Continue"/>
    <w:basedOn w:val="List"/>
    <w:rsid w:val="007B2726"/>
    <w:pPr>
      <w:ind w:firstLine="0"/>
    </w:pPr>
  </w:style>
  <w:style w:type="paragraph" w:customStyle="1" w:styleId="ListNote">
    <w:name w:val="List Note"/>
    <w:basedOn w:val="List"/>
    <w:rsid w:val="007B2726"/>
    <w:pPr>
      <w:pBdr>
        <w:top w:val="single" w:sz="6" w:space="2" w:color="918585"/>
        <w:bottom w:val="single" w:sz="6" w:space="2" w:color="918585"/>
      </w:pBdr>
      <w:tabs>
        <w:tab w:val="left" w:pos="1021"/>
      </w:tabs>
      <w:ind w:firstLine="0"/>
    </w:pPr>
  </w:style>
  <w:style w:type="paragraph" w:customStyle="1" w:styleId="Warning">
    <w:name w:val="Warning"/>
    <w:basedOn w:val="BodyText"/>
    <w:rsid w:val="007B2726"/>
    <w:pPr>
      <w:shd w:val="clear" w:color="auto" w:fill="D9D9D9"/>
      <w:tabs>
        <w:tab w:val="left" w:pos="992"/>
      </w:tabs>
      <w:ind w:left="119" w:right="119"/>
    </w:pPr>
    <w:rPr>
      <w:sz w:val="20"/>
    </w:rPr>
  </w:style>
  <w:style w:type="paragraph" w:customStyle="1" w:styleId="MarginIcons">
    <w:name w:val="Margin Icons"/>
    <w:basedOn w:val="BodyText"/>
    <w:rsid w:val="007B2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726"/>
    <w:rPr>
      <w:rFonts w:ascii="Courier New" w:hAnsi="Courier New"/>
    </w:rPr>
  </w:style>
  <w:style w:type="paragraph" w:customStyle="1" w:styleId="NoteBullet">
    <w:name w:val="Note Bullet"/>
    <w:basedOn w:val="Note"/>
    <w:rsid w:val="007B2726"/>
    <w:pPr>
      <w:tabs>
        <w:tab w:val="clear" w:pos="680"/>
      </w:tabs>
      <w:spacing w:before="60" w:after="60"/>
    </w:pPr>
  </w:style>
  <w:style w:type="paragraph" w:customStyle="1" w:styleId="SubHeading2">
    <w:name w:val="SubHeading2"/>
    <w:basedOn w:val="HeadingBase"/>
    <w:rsid w:val="007B2726"/>
    <w:pPr>
      <w:spacing w:before="240" w:after="60"/>
    </w:pPr>
    <w:rPr>
      <w:sz w:val="20"/>
    </w:rPr>
  </w:style>
  <w:style w:type="paragraph" w:customStyle="1" w:styleId="SubHeading1">
    <w:name w:val="SubHeading1"/>
    <w:basedOn w:val="HeadingBase"/>
    <w:rsid w:val="007B2726"/>
    <w:pPr>
      <w:spacing w:before="240" w:after="60"/>
    </w:pPr>
    <w:rPr>
      <w:color w:val="918585"/>
      <w:sz w:val="22"/>
    </w:rPr>
  </w:style>
  <w:style w:type="paragraph" w:customStyle="1" w:styleId="SideHeading">
    <w:name w:val="Side Heading"/>
    <w:basedOn w:val="HeadingBase"/>
    <w:rsid w:val="007B2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726"/>
    <w:pPr>
      <w:tabs>
        <w:tab w:val="num" w:pos="360"/>
      </w:tabs>
    </w:pPr>
  </w:style>
  <w:style w:type="paragraph" w:styleId="PlainText">
    <w:name w:val="Plain Text"/>
    <w:basedOn w:val="Normal"/>
    <w:link w:val="PlainTextChar"/>
    <w:rsid w:val="007B2726"/>
    <w:rPr>
      <w:sz w:val="20"/>
    </w:rPr>
  </w:style>
  <w:style w:type="character" w:customStyle="1" w:styleId="PlainTextChar">
    <w:name w:val="Plain Text Char"/>
    <w:basedOn w:val="DefaultParagraphFont"/>
    <w:link w:val="PlainText"/>
    <w:rsid w:val="007B2726"/>
    <w:rPr>
      <w:rFonts w:ascii="Courier New" w:eastAsia="Times New Roman" w:hAnsi="Courier New" w:cs="Times New Roman"/>
      <w:sz w:val="20"/>
      <w:szCs w:val="20"/>
      <w:lang w:eastAsia="en-US"/>
    </w:rPr>
  </w:style>
  <w:style w:type="character" w:customStyle="1" w:styleId="MenuOption">
    <w:name w:val="Menu Option"/>
    <w:basedOn w:val="DefaultParagraphFont"/>
    <w:rsid w:val="007B2726"/>
    <w:rPr>
      <w:b/>
      <w:smallCaps/>
    </w:rPr>
  </w:style>
  <w:style w:type="paragraph" w:customStyle="1" w:styleId="TableListNumber">
    <w:name w:val="Table List Number"/>
    <w:basedOn w:val="ListNumber"/>
    <w:rsid w:val="007B2726"/>
    <w:pPr>
      <w:numPr>
        <w:numId w:val="0"/>
      </w:numPr>
    </w:pPr>
  </w:style>
  <w:style w:type="paragraph" w:styleId="TOC4">
    <w:name w:val="toc 4"/>
    <w:basedOn w:val="TOCBase"/>
    <w:next w:val="Normal"/>
    <w:semiHidden/>
    <w:rsid w:val="007B2726"/>
    <w:pPr>
      <w:tabs>
        <w:tab w:val="right" w:leader="dot" w:pos="9071"/>
      </w:tabs>
      <w:ind w:left="1701"/>
    </w:pPr>
  </w:style>
  <w:style w:type="paragraph" w:customStyle="1" w:styleId="ListAlpha">
    <w:name w:val="List Alpha"/>
    <w:basedOn w:val="List"/>
    <w:rsid w:val="007B2726"/>
    <w:pPr>
      <w:numPr>
        <w:numId w:val="9"/>
      </w:numPr>
    </w:pPr>
  </w:style>
  <w:style w:type="paragraph" w:customStyle="1" w:styleId="ListAlpha2">
    <w:name w:val="List Alpha 2"/>
    <w:basedOn w:val="List2"/>
    <w:rsid w:val="007B2726"/>
    <w:pPr>
      <w:numPr>
        <w:numId w:val="8"/>
      </w:numPr>
    </w:pPr>
  </w:style>
  <w:style w:type="paragraph" w:styleId="List2">
    <w:name w:val="List 2"/>
    <w:basedOn w:val="BodyText"/>
    <w:rsid w:val="007B2726"/>
    <w:pPr>
      <w:tabs>
        <w:tab w:val="left" w:pos="680"/>
      </w:tabs>
      <w:spacing w:before="60" w:after="60"/>
      <w:ind w:left="680" w:hanging="340"/>
    </w:pPr>
  </w:style>
  <w:style w:type="paragraph" w:styleId="List3">
    <w:name w:val="List 3"/>
    <w:basedOn w:val="BodyText"/>
    <w:rsid w:val="007B2726"/>
    <w:pPr>
      <w:tabs>
        <w:tab w:val="left" w:pos="1021"/>
      </w:tabs>
      <w:spacing w:before="60" w:after="60"/>
      <w:ind w:left="1020" w:hanging="340"/>
    </w:pPr>
  </w:style>
  <w:style w:type="paragraph" w:styleId="List4">
    <w:name w:val="List 4"/>
    <w:basedOn w:val="BodyText"/>
    <w:rsid w:val="007B2726"/>
    <w:pPr>
      <w:tabs>
        <w:tab w:val="left" w:pos="1361"/>
      </w:tabs>
      <w:spacing w:before="60" w:after="60"/>
      <w:ind w:left="1361" w:hanging="340"/>
    </w:pPr>
  </w:style>
  <w:style w:type="paragraph" w:styleId="List5">
    <w:name w:val="List 5"/>
    <w:basedOn w:val="BodyText"/>
    <w:rsid w:val="007B2726"/>
    <w:pPr>
      <w:tabs>
        <w:tab w:val="left" w:pos="1701"/>
      </w:tabs>
      <w:spacing w:before="60" w:after="60"/>
      <w:ind w:left="1701" w:hanging="340"/>
    </w:pPr>
  </w:style>
  <w:style w:type="paragraph" w:styleId="ListBullet3">
    <w:name w:val="List Bullet 3"/>
    <w:basedOn w:val="List3"/>
    <w:rsid w:val="007B2726"/>
    <w:pPr>
      <w:numPr>
        <w:numId w:val="14"/>
      </w:numPr>
      <w:tabs>
        <w:tab w:val="clear" w:pos="1021"/>
      </w:tabs>
      <w:ind w:left="1037" w:hanging="357"/>
    </w:pPr>
  </w:style>
  <w:style w:type="paragraph" w:styleId="ListBullet4">
    <w:name w:val="List Bullet 4"/>
    <w:basedOn w:val="List4"/>
    <w:rsid w:val="007B2726"/>
    <w:pPr>
      <w:numPr>
        <w:numId w:val="3"/>
      </w:numPr>
      <w:tabs>
        <w:tab w:val="clear" w:pos="1361"/>
      </w:tabs>
    </w:pPr>
  </w:style>
  <w:style w:type="paragraph" w:styleId="ListBullet5">
    <w:name w:val="List Bullet 5"/>
    <w:basedOn w:val="List5"/>
    <w:rsid w:val="007B2726"/>
    <w:pPr>
      <w:numPr>
        <w:numId w:val="4"/>
      </w:numPr>
    </w:pPr>
  </w:style>
  <w:style w:type="paragraph" w:styleId="ListContinue2">
    <w:name w:val="List Continue 2"/>
    <w:basedOn w:val="List2"/>
    <w:rsid w:val="007B2726"/>
    <w:pPr>
      <w:ind w:firstLine="0"/>
    </w:pPr>
  </w:style>
  <w:style w:type="paragraph" w:styleId="ListContinue3">
    <w:name w:val="List Continue 3"/>
    <w:basedOn w:val="List3"/>
    <w:rsid w:val="007B2726"/>
    <w:pPr>
      <w:ind w:left="1021" w:firstLine="0"/>
    </w:pPr>
  </w:style>
  <w:style w:type="paragraph" w:styleId="ListContinue4">
    <w:name w:val="List Continue 4"/>
    <w:basedOn w:val="List4"/>
    <w:rsid w:val="007B2726"/>
    <w:pPr>
      <w:ind w:firstLine="0"/>
    </w:pPr>
  </w:style>
  <w:style w:type="paragraph" w:styleId="ListContinue5">
    <w:name w:val="List Continue 5"/>
    <w:basedOn w:val="List5"/>
    <w:rsid w:val="007B2726"/>
    <w:pPr>
      <w:ind w:firstLine="0"/>
    </w:pPr>
  </w:style>
  <w:style w:type="paragraph" w:styleId="ListNumber3">
    <w:name w:val="List Number 3"/>
    <w:basedOn w:val="List3"/>
    <w:rsid w:val="007B2726"/>
    <w:pPr>
      <w:numPr>
        <w:numId w:val="5"/>
      </w:numPr>
    </w:pPr>
  </w:style>
  <w:style w:type="paragraph" w:styleId="ListNumber4">
    <w:name w:val="List Number 4"/>
    <w:basedOn w:val="List4"/>
    <w:rsid w:val="007B2726"/>
    <w:pPr>
      <w:numPr>
        <w:numId w:val="6"/>
      </w:numPr>
    </w:pPr>
  </w:style>
  <w:style w:type="paragraph" w:styleId="ListNumber5">
    <w:name w:val="List Number 5"/>
    <w:basedOn w:val="List5"/>
    <w:rsid w:val="007B2726"/>
    <w:pPr>
      <w:numPr>
        <w:numId w:val="7"/>
      </w:numPr>
    </w:pPr>
  </w:style>
  <w:style w:type="paragraph" w:styleId="BlockText">
    <w:name w:val="Block Text"/>
    <w:basedOn w:val="Normal"/>
    <w:rsid w:val="007B2726"/>
    <w:pPr>
      <w:spacing w:after="120"/>
      <w:ind w:left="1440" w:right="1440"/>
    </w:pPr>
  </w:style>
  <w:style w:type="character" w:customStyle="1" w:styleId="Subscript">
    <w:name w:val="Subscript"/>
    <w:basedOn w:val="DefaultParagraphFont"/>
    <w:rsid w:val="007B2726"/>
    <w:rPr>
      <w:sz w:val="16"/>
      <w:vertAlign w:val="subscript"/>
    </w:rPr>
  </w:style>
  <w:style w:type="character" w:customStyle="1" w:styleId="Superscript">
    <w:name w:val="Superscript"/>
    <w:basedOn w:val="DefaultParagraphFont"/>
    <w:rsid w:val="007B2726"/>
    <w:rPr>
      <w:sz w:val="16"/>
      <w:vertAlign w:val="superscript"/>
    </w:rPr>
  </w:style>
  <w:style w:type="character" w:customStyle="1" w:styleId="Symbols">
    <w:name w:val="Symbols"/>
    <w:basedOn w:val="DefaultParagraphFont"/>
    <w:rsid w:val="007B2726"/>
    <w:rPr>
      <w:rFonts w:ascii="Symbol" w:hAnsi="Symbol"/>
    </w:rPr>
  </w:style>
  <w:style w:type="character" w:customStyle="1" w:styleId="MenuOptions">
    <w:name w:val="Menu Options"/>
    <w:basedOn w:val="DefaultParagraphFont"/>
    <w:rsid w:val="007B2726"/>
    <w:rPr>
      <w:rFonts w:ascii="Arial Narrow" w:hAnsi="Arial Narrow"/>
      <w:smallCaps/>
    </w:rPr>
  </w:style>
  <w:style w:type="character" w:customStyle="1" w:styleId="Buttons">
    <w:name w:val="Buttons"/>
    <w:basedOn w:val="DefaultParagraphFont"/>
    <w:rsid w:val="007B2726"/>
    <w:rPr>
      <w:b/>
    </w:rPr>
  </w:style>
  <w:style w:type="character" w:customStyle="1" w:styleId="Underlined">
    <w:name w:val="Underlined"/>
    <w:basedOn w:val="DefaultParagraphFont"/>
    <w:rsid w:val="007B2726"/>
    <w:rPr>
      <w:u w:val="single"/>
    </w:rPr>
  </w:style>
  <w:style w:type="paragraph" w:customStyle="1" w:styleId="TableBodyTextRight">
    <w:name w:val="Table Body Text Right"/>
    <w:basedOn w:val="TableBodyText"/>
    <w:rsid w:val="007B2726"/>
    <w:pPr>
      <w:widowControl w:val="0"/>
      <w:autoSpaceDE w:val="0"/>
      <w:autoSpaceDN w:val="0"/>
      <w:adjustRightInd w:val="0"/>
      <w:jc w:val="right"/>
    </w:pPr>
    <w:rPr>
      <w:rFonts w:cs="Arial"/>
      <w:szCs w:val="18"/>
    </w:rPr>
  </w:style>
  <w:style w:type="paragraph" w:customStyle="1" w:styleId="CopyrightText">
    <w:name w:val="Copyright Text"/>
    <w:basedOn w:val="BodyText"/>
    <w:rsid w:val="007B2726"/>
    <w:rPr>
      <w:sz w:val="18"/>
    </w:rPr>
  </w:style>
  <w:style w:type="paragraph" w:customStyle="1" w:styleId="BodySmallRight">
    <w:name w:val="Body Small Right"/>
    <w:basedOn w:val="BodyTextRight"/>
    <w:rsid w:val="007B2726"/>
    <w:rPr>
      <w:sz w:val="18"/>
      <w:szCs w:val="18"/>
    </w:rPr>
  </w:style>
  <w:style w:type="paragraph" w:customStyle="1" w:styleId="MarginEdition">
    <w:name w:val="Margin Edition"/>
    <w:basedOn w:val="MarginNote"/>
    <w:rsid w:val="007B2726"/>
    <w:pPr>
      <w:spacing w:before="0" w:after="0"/>
    </w:pPr>
    <w:rPr>
      <w:rFonts w:ascii="Times New Roman" w:hAnsi="Times New Roman"/>
      <w:color w:val="999999"/>
    </w:rPr>
  </w:style>
  <w:style w:type="paragraph" w:customStyle="1" w:styleId="Spacer">
    <w:name w:val="Spacer"/>
    <w:basedOn w:val="Normal"/>
    <w:rsid w:val="007B2726"/>
    <w:rPr>
      <w:sz w:val="2"/>
      <w:szCs w:val="2"/>
    </w:rPr>
  </w:style>
  <w:style w:type="character" w:customStyle="1" w:styleId="Small">
    <w:name w:val="Small"/>
    <w:basedOn w:val="DefaultParagraphFont"/>
    <w:rsid w:val="007B2726"/>
    <w:rPr>
      <w:sz w:val="16"/>
    </w:rPr>
  </w:style>
  <w:style w:type="paragraph" w:customStyle="1" w:styleId="WideTable">
    <w:name w:val="Wide Table"/>
    <w:basedOn w:val="Normal"/>
    <w:rsid w:val="007B2726"/>
    <w:pPr>
      <w:ind w:left="-1418"/>
    </w:pPr>
    <w:rPr>
      <w:sz w:val="2"/>
      <w:szCs w:val="2"/>
    </w:rPr>
  </w:style>
  <w:style w:type="character" w:styleId="PageNumber">
    <w:name w:val="page number"/>
    <w:basedOn w:val="DefaultParagraphFont"/>
    <w:rsid w:val="007B2726"/>
  </w:style>
  <w:style w:type="paragraph" w:styleId="Quote">
    <w:name w:val="Quote"/>
    <w:basedOn w:val="Heading1"/>
    <w:link w:val="QuoteChar"/>
    <w:qFormat/>
    <w:rsid w:val="007B2726"/>
    <w:rPr>
      <w:b w:val="0"/>
      <w:sz w:val="72"/>
      <w:szCs w:val="72"/>
      <w:lang w:val="en-NZ"/>
    </w:rPr>
  </w:style>
  <w:style w:type="character" w:customStyle="1" w:styleId="QuoteChar">
    <w:name w:val="Quote Char"/>
    <w:basedOn w:val="DefaultParagraphFont"/>
    <w:link w:val="Quote"/>
    <w:rsid w:val="007B2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726"/>
    <w:pPr>
      <w:pageBreakBefore/>
    </w:pPr>
  </w:style>
  <w:style w:type="paragraph" w:customStyle="1" w:styleId="Border">
    <w:name w:val="Border"/>
    <w:basedOn w:val="Normal"/>
    <w:qFormat/>
    <w:rsid w:val="007B2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726"/>
    <w:rPr>
      <w:b/>
      <w:bCs/>
      <w:i/>
      <w:iCs/>
      <w:color w:val="auto"/>
    </w:rPr>
  </w:style>
  <w:style w:type="paragraph" w:styleId="IntenseQuote">
    <w:name w:val="Intense Quote"/>
    <w:basedOn w:val="Normal"/>
    <w:next w:val="Normal"/>
    <w:link w:val="IntenseQuoteChar"/>
    <w:uiPriority w:val="30"/>
    <w:qFormat/>
    <w:rsid w:val="007B2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726"/>
    <w:rPr>
      <w:smallCaps/>
      <w:color w:val="auto"/>
      <w:u w:val="single"/>
    </w:rPr>
  </w:style>
  <w:style w:type="character" w:styleId="IntenseReference">
    <w:name w:val="Intense Reference"/>
    <w:basedOn w:val="DefaultParagraphFont"/>
    <w:uiPriority w:val="32"/>
    <w:qFormat/>
    <w:rsid w:val="007B2726"/>
    <w:rPr>
      <w:b/>
      <w:bCs/>
      <w:smallCaps/>
      <w:color w:val="auto"/>
      <w:spacing w:val="5"/>
      <w:u w:val="single"/>
    </w:rPr>
  </w:style>
  <w:style w:type="paragraph" w:customStyle="1" w:styleId="2ColumnHeading">
    <w:name w:val="2Column Heading"/>
    <w:basedOn w:val="BodyText"/>
    <w:qFormat/>
    <w:rsid w:val="007B2726"/>
    <w:pPr>
      <w:spacing w:after="60"/>
      <w:ind w:left="-2268"/>
    </w:pPr>
    <w:rPr>
      <w:b/>
    </w:rPr>
  </w:style>
  <w:style w:type="paragraph" w:customStyle="1" w:styleId="Heading1TOC">
    <w:name w:val="Heading1 TOC"/>
    <w:basedOn w:val="Normal"/>
    <w:qFormat/>
    <w:rsid w:val="007B2726"/>
    <w:pPr>
      <w:spacing w:before="240" w:after="120"/>
    </w:pPr>
    <w:rPr>
      <w:rFonts w:ascii="Times New Roman" w:hAnsi="Times New Roman"/>
      <w:b/>
      <w:sz w:val="32"/>
    </w:rPr>
  </w:style>
  <w:style w:type="paragraph" w:customStyle="1" w:styleId="Heading2TOC">
    <w:name w:val="Heading2 TOC"/>
    <w:basedOn w:val="Normal"/>
    <w:qFormat/>
    <w:rsid w:val="007B2726"/>
    <w:pPr>
      <w:spacing w:before="240" w:after="60"/>
    </w:pPr>
    <w:rPr>
      <w:rFonts w:ascii="Times New Roman" w:hAnsi="Times New Roman"/>
      <w:b/>
      <w:sz w:val="28"/>
    </w:rPr>
  </w:style>
  <w:style w:type="character" w:customStyle="1" w:styleId="Underline">
    <w:name w:val="Underline"/>
    <w:basedOn w:val="DefaultParagraphFont"/>
    <w:qFormat/>
    <w:rsid w:val="007B2726"/>
    <w:rPr>
      <w:u w:val="single"/>
    </w:rPr>
  </w:style>
  <w:style w:type="character" w:customStyle="1" w:styleId="BoldandItalics">
    <w:name w:val="Bold and Italics"/>
    <w:qFormat/>
    <w:rsid w:val="007B2726"/>
    <w:rPr>
      <w:b/>
      <w:i/>
      <w:u w:val="none"/>
    </w:rPr>
  </w:style>
  <w:style w:type="paragraph" w:styleId="BalloonText">
    <w:name w:val="Balloon Text"/>
    <w:basedOn w:val="Normal"/>
    <w:link w:val="BalloonTextChar"/>
    <w:rsid w:val="007B2726"/>
    <w:rPr>
      <w:rFonts w:ascii="Tahoma" w:hAnsi="Tahoma" w:cs="Tahoma"/>
      <w:sz w:val="16"/>
      <w:szCs w:val="16"/>
    </w:rPr>
  </w:style>
  <w:style w:type="character" w:customStyle="1" w:styleId="BalloonTextChar">
    <w:name w:val="Balloon Text Char"/>
    <w:basedOn w:val="DefaultParagraphFont"/>
    <w:link w:val="BalloonText"/>
    <w:rsid w:val="007B2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726"/>
    <w:rPr>
      <w:b/>
      <w:color w:val="660033"/>
      <w:spacing w:val="0"/>
    </w:rPr>
  </w:style>
  <w:style w:type="paragraph" w:customStyle="1" w:styleId="Nameditemlist">
    <w:name w:val="Named item list"/>
    <w:basedOn w:val="BodyText"/>
    <w:qFormat/>
    <w:rsid w:val="007B2726"/>
    <w:pPr>
      <w:tabs>
        <w:tab w:val="left" w:pos="2835"/>
      </w:tabs>
      <w:ind w:left="2835" w:hanging="2835"/>
    </w:pPr>
  </w:style>
  <w:style w:type="paragraph" w:customStyle="1" w:styleId="BodyTextnopadding">
    <w:name w:val="Body Text no padding"/>
    <w:basedOn w:val="BodyText"/>
    <w:qFormat/>
    <w:rsid w:val="007B2726"/>
    <w:pPr>
      <w:spacing w:before="0" w:after="0"/>
    </w:pPr>
  </w:style>
  <w:style w:type="paragraph" w:customStyle="1" w:styleId="BodyTextBold">
    <w:name w:val="Body Text Bold"/>
    <w:basedOn w:val="BodyText"/>
    <w:qFormat/>
    <w:rsid w:val="007B2726"/>
    <w:rPr>
      <w:b/>
    </w:rPr>
  </w:style>
  <w:style w:type="character" w:styleId="Hyperlink">
    <w:name w:val="Hyperlink"/>
    <w:basedOn w:val="DefaultParagraphFont"/>
    <w:uiPriority w:val="99"/>
    <w:unhideWhenUsed/>
    <w:rsid w:val="00CA5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8116</Characters>
  <Application>Microsoft Office Word</Application>
  <DocSecurity>0</DocSecurity>
  <Lines>289</Lines>
  <Paragraphs>167</Paragraphs>
  <ScaleCrop>false</ScaleCrop>
  <Company>Author-it Software Corporation Ltd.</Company>
  <LinksUpToDate>false</LinksUpToDate>
  <CharactersWithSpaces>9239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MSTTF2011 Cut and shape canvas or sail materials</dc:title>
  <dc:subject>Approved</dc:subject>
  <dc:creator>Skills Insight</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