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62F" w:rsidP="0084362F">
      <w:pPr>
        <w:pStyle w:val="Title"/>
      </w:pPr>
      <w:r>
        <w:fldChar w:fldCharType="begin"/>
      </w:r>
      <w:r>
        <w:instrText xml:space="preserve"> TITLE   \* MERGEFORMAT </w:instrText>
      </w:r>
      <w:r>
        <w:fldChar w:fldCharType="separate"/>
      </w:r>
      <w:r>
        <w:t>MSTTF2010 Lay out and mark out canvas or sail materials</w:t>
      </w:r>
      <w:r>
        <w:fldChar w:fldCharType="end"/>
      </w:r>
    </w:p>
    <w:p w:rsidR="0084362F" w:rsidP="0084362F">
      <w:pPr>
        <w:pStyle w:val="Version"/>
        <w:sectPr w:rsidSect="00656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C50" w:rsidP="00656C50">
      <w:pPr>
        <w:pStyle w:val="SuperHeading"/>
      </w:pPr>
      <w:r w:rsidRPr="00656C50">
        <w:t>MSTTF2010 Lay out and mark out canvas or sail materials</w:t>
      </w:r>
    </w:p>
    <w:p w:rsidR="00000000" w:rsidRPr="00656C50" w:rsidP="00656C50">
      <w:pPr>
        <w:pStyle w:val="Heading1"/>
      </w:pPr>
      <w:bookmarkStart w:id="1" w:name="O_934972"/>
      <w:bookmarkEnd w:id="1"/>
      <w:r w:rsidRPr="00656C50">
        <w:t>Modification History</w:t>
      </w:r>
    </w:p>
    <w:p w:rsidR="00000000" w:rsidRPr="00656C50" w:rsidP="0084362F">
      <w:pPr>
        <w:pStyle w:val="BodyText"/>
      </w:pPr>
      <w:r w:rsidRPr="00656C50">
        <w:t>Release 1. Supersedes and is equivalent to LMTTF2010A Lay out and mark out canvas or sail materials</w:t>
      </w:r>
    </w:p>
    <w:p w:rsidR="00000000" w:rsidRPr="00656C50" w:rsidP="00656C50">
      <w:pPr>
        <w:pStyle w:val="Heading1"/>
      </w:pPr>
      <w:bookmarkStart w:id="2" w:name="O_934980"/>
      <w:bookmarkEnd w:id="2"/>
      <w:r w:rsidRPr="00656C50">
        <w:t>Application</w:t>
      </w:r>
    </w:p>
    <w:p w:rsidR="00000000" w:rsidRPr="00656C50" w:rsidP="0084362F">
      <w:pPr>
        <w:pStyle w:val="BodyText"/>
      </w:pPr>
      <w:r w:rsidRPr="00656C50">
        <w:t>This unit of competency covers the skills and knowledge required to lay out and mark out m</w:t>
      </w:r>
      <w:r w:rsidRPr="00656C50">
        <w:t>aterials for the manufacture of canvas or sail products.</w:t>
      </w:r>
    </w:p>
    <w:p w:rsidR="00000000" w:rsidRPr="00656C50" w:rsidP="0084362F">
      <w:pPr>
        <w:pStyle w:val="BodyText"/>
      </w:pPr>
      <w:r w:rsidRPr="00656C50">
        <w:t>Work may involve interaction with other people in the workplace, including supervisors and production personnel. Work may be conducted in operational indoor or outdoor workplaces.</w:t>
      </w:r>
    </w:p>
    <w:p w:rsidR="00000000" w:rsidRPr="00656C50" w:rsidP="0084362F">
      <w:pPr>
        <w:pStyle w:val="BodyText"/>
      </w:pPr>
      <w:r w:rsidRPr="00656C50">
        <w:t>Work may be condu</w:t>
      </w:r>
      <w:r w:rsidRPr="00656C50">
        <w:t>cted in small to large scale enterprises and may involve individual and team activities. Work is performed within defined procedures under direct supervision.</w:t>
      </w:r>
    </w:p>
    <w:p w:rsidR="00000000" w:rsidRPr="00656C50" w:rsidP="0084362F">
      <w:pPr>
        <w:pStyle w:val="BodyText"/>
      </w:pPr>
      <w:r w:rsidRPr="00656C50">
        <w:t>No licensing, legislative or certification requirements apply to this unit at the time of public</w:t>
      </w:r>
      <w:r w:rsidRPr="00656C50">
        <w:t>ation.</w:t>
      </w:r>
    </w:p>
    <w:p w:rsidR="00000000" w:rsidRPr="00656C50" w:rsidP="00656C50">
      <w:pPr>
        <w:pStyle w:val="Heading1"/>
      </w:pPr>
      <w:bookmarkStart w:id="3" w:name="O_934979"/>
      <w:bookmarkEnd w:id="3"/>
      <w:r w:rsidRPr="00656C50">
        <w:t>Pre-requisite Unit</w:t>
      </w:r>
    </w:p>
    <w:p w:rsidR="00000000" w:rsidRPr="00656C50" w:rsidP="0084362F">
      <w:pPr>
        <w:pStyle w:val="BodyText"/>
      </w:pPr>
      <w:r w:rsidRPr="00656C50">
        <w:t>Nil</w:t>
      </w:r>
    </w:p>
    <w:p w:rsidR="00000000" w:rsidRPr="00656C50" w:rsidP="00656C50">
      <w:pPr>
        <w:pStyle w:val="Heading1"/>
      </w:pPr>
      <w:bookmarkStart w:id="4" w:name="O_934978"/>
      <w:bookmarkEnd w:id="4"/>
      <w:r w:rsidRPr="00656C50">
        <w:t>Competency Field</w:t>
      </w:r>
    </w:p>
    <w:p w:rsidR="00000000" w:rsidRPr="00656C50" w:rsidP="0084362F">
      <w:pPr>
        <w:pStyle w:val="BodyText"/>
      </w:pPr>
      <w:r w:rsidRPr="00656C50">
        <w:t>Textile fabrication</w:t>
      </w:r>
    </w:p>
    <w:p w:rsidR="00000000" w:rsidRPr="00656C50" w:rsidP="00656C50">
      <w:pPr>
        <w:pStyle w:val="Heading1"/>
      </w:pPr>
      <w:bookmarkStart w:id="5" w:name="O_934977"/>
      <w:bookmarkEnd w:id="5"/>
      <w:r w:rsidRPr="00656C50">
        <w:t>Unit Sector</w:t>
      </w:r>
    </w:p>
    <w:p w:rsidR="00000000" w:rsidRPr="00656C50" w:rsidP="0084362F">
      <w:pPr>
        <w:pStyle w:val="BodyText"/>
      </w:pPr>
      <w:r w:rsidRPr="00656C50">
        <w:t>Not applicable</w:t>
      </w:r>
    </w:p>
    <w:p w:rsidR="00000000" w:rsidRPr="00656C50" w:rsidP="00656C50">
      <w:pPr>
        <w:pStyle w:val="Heading1"/>
      </w:pPr>
      <w:bookmarkStart w:id="6" w:name="O_934976"/>
      <w:bookmarkEnd w:id="6"/>
      <w:r w:rsidRPr="00656C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56C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Performance crite</w:t>
            </w:r>
            <w:r w:rsidRPr="00656C50">
              <w:t>ria describe the performance needed to demonstrate achievement of the element.</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1</w:t>
            </w:r>
          </w:p>
        </w:tc>
        <w:tc>
          <w:tcPr>
            <w:tcW w:w="1962" w:type="dxa"/>
            <w:vMerge w:val="restart"/>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1.1</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Follow standard operating procedures (SOPs)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1.2</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 xml:space="preserve">Comply with work health and safety (WHS) </w:t>
            </w:r>
            <w:r w:rsidRPr="00656C50">
              <w:t>requirements at all times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1.3</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Use appropriate personal protective equipment (PPE) in accordance with SOPs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1.4</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Identify job requirements from specifications, drawings, job sheets or work instructions</w:t>
            </w:r>
          </w:p>
        </w:tc>
      </w:tr>
      <w:tr w:rsidTr="00656C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6C50">
            <w:pPr>
              <w:pStyle w:val="BodyText"/>
              <w:rPr>
                <w:lang w:val="en-NZ"/>
              </w:rPr>
            </w:pP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2</w:t>
            </w:r>
          </w:p>
        </w:tc>
        <w:tc>
          <w:tcPr>
            <w:tcW w:w="1962" w:type="dxa"/>
            <w:vMerge w:val="restart"/>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rPr>
                <w:rStyle w:val="SpecialBold"/>
              </w:rPr>
              <w:t>Prepare for laying out and marking out processes</w:t>
            </w: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2.1</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Analyse specifications, drawings, sketches or diagrams to determine task requirements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2.2</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 xml:space="preserve">Determine amount of floor or table space required to lay out material </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2.3</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 xml:space="preserve">Select and set up equipment needed for laying and marking out </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2.4</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Determine and sequence steps in laying and marking out processes for maximum productivity</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2.5</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Ensure there is adequate lighting for the laying and marking out processes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2.6</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 xml:space="preserve">Apply workplace procedures and instructions </w:t>
            </w:r>
          </w:p>
        </w:tc>
      </w:tr>
      <w:tr w:rsidTr="00656C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6C50">
            <w:pPr>
              <w:pStyle w:val="BodyText"/>
              <w:rPr>
                <w:lang w:val="en-NZ"/>
              </w:rPr>
            </w:pP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3</w:t>
            </w:r>
          </w:p>
        </w:tc>
        <w:tc>
          <w:tcPr>
            <w:tcW w:w="1962" w:type="dxa"/>
            <w:vMerge w:val="restart"/>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rPr>
                <w:rStyle w:val="SpecialBold"/>
              </w:rPr>
              <w:t>Lay out material</w:t>
            </w: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3.1</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Remove obstructions and debris from around work area, and clean work table or work surface</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3.2</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Move material to the work area and spread out onto the work table or work surface</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3.3</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Layer material according to requirements and anchor to prevent movement using appropriate devices and WHS work practices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3.4</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Place templates in position, if used</w:t>
            </w:r>
          </w:p>
        </w:tc>
      </w:tr>
      <w:tr w:rsidTr="00656C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6C50">
            <w:pPr>
              <w:pStyle w:val="BodyText"/>
              <w:rPr>
                <w:lang w:val="en-NZ"/>
              </w:rPr>
            </w:pP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4</w:t>
            </w:r>
          </w:p>
        </w:tc>
        <w:tc>
          <w:tcPr>
            <w:tcW w:w="1962" w:type="dxa"/>
            <w:vMerge w:val="restart"/>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rPr>
                <w:rStyle w:val="SpecialBold"/>
              </w:rPr>
              <w:t>Mark out required shapes and features</w:t>
            </w: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4.1</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Interpret dimensions and other relevant specifications and establish datum point</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4.2</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Plot and mark out required shapes using manual or electronic processes to maximise use or material and minimise waste</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4.3</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Make allowances for seams, joins, reinforce</w:t>
            </w:r>
            <w:r w:rsidRPr="00656C50">
              <w:t>d edges and other design features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4.4</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 xml:space="preserve">Plot and mark positions of openings, inserts, gussets, reinforcing, attachments and other components </w:t>
            </w:r>
          </w:p>
        </w:tc>
      </w:tr>
      <w:tr w:rsidTr="00656C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6C50">
            <w:pPr>
              <w:pStyle w:val="BodyText"/>
              <w:rPr>
                <w:lang w:val="en-NZ"/>
              </w:rPr>
            </w:pP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5</w:t>
            </w:r>
          </w:p>
        </w:tc>
        <w:tc>
          <w:tcPr>
            <w:tcW w:w="1962" w:type="dxa"/>
            <w:vMerge w:val="restart"/>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rPr>
                <w:rStyle w:val="SpecialBold"/>
              </w:rPr>
              <w:t>Use plotting table</w:t>
            </w: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5.1</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Check plotting table vacuum to ensure it reaches specified value</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5.2</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Lay out material on table and check to ensure it is free of creases, folds or other conditions that would prevent it lying flat</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5.3</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Check plotter slide for smooth travel</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5.4</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Initiate appropriate software program and load or key in data required by so</w:t>
            </w:r>
            <w:r w:rsidRPr="00656C50">
              <w:t>ftware program</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5.5</w:t>
            </w:r>
          </w:p>
        </w:tc>
        <w:tc>
          <w:tcPr>
            <w:tcW w:w="561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Perform plotting processes and apply WHS practices</w:t>
            </w:r>
          </w:p>
        </w:tc>
      </w:tr>
      <w:tr w:rsidTr="00656C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5.6</w:t>
            </w:r>
          </w:p>
        </w:tc>
        <w:tc>
          <w:tcPr>
            <w:tcW w:w="5610" w:type="dxa"/>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Release vacuum when plotting process is complete, and complete relevant documentation</w:t>
            </w:r>
          </w:p>
        </w:tc>
      </w:tr>
    </w:tbl>
    <w:p w:rsidR="00000000" w:rsidRPr="00656C50" w:rsidP="00656C50">
      <w:pPr>
        <w:pStyle w:val="BodyText"/>
      </w:pPr>
    </w:p>
    <w:p w:rsidR="00000000" w:rsidRPr="00656C50" w:rsidP="00656C50">
      <w:pPr>
        <w:pStyle w:val="AllowPageBreak"/>
      </w:pPr>
    </w:p>
    <w:p w:rsidR="00000000" w:rsidRPr="00656C50" w:rsidP="00656C50">
      <w:pPr>
        <w:pStyle w:val="Heading1"/>
      </w:pPr>
      <w:bookmarkStart w:id="7" w:name="O_934975"/>
      <w:bookmarkEnd w:id="7"/>
      <w:r w:rsidRPr="00656C50">
        <w:t>Foundation Skills</w:t>
      </w:r>
    </w:p>
    <w:p w:rsidR="00000000" w:rsidRPr="00656C50" w:rsidP="0084362F">
      <w:pPr>
        <w:pStyle w:val="BodyText"/>
      </w:pPr>
      <w:r w:rsidRPr="00656C50">
        <w:t>This section describes those required skills (language, literacy and numeracy) that are essential to performance.</w:t>
      </w:r>
    </w:p>
    <w:p w:rsidR="00000000" w:rsidRPr="00656C50" w:rsidP="0084362F">
      <w:pPr>
        <w:pStyle w:val="BodyText"/>
      </w:pPr>
      <w:r w:rsidRPr="00656C50">
        <w:t>Foundation skills essential to performance are explicit in the performance criteria of this unit of competency.</w:t>
      </w:r>
    </w:p>
    <w:p w:rsidR="00000000" w:rsidRPr="00656C50" w:rsidP="00656C50">
      <w:pPr>
        <w:pStyle w:val="Heading1"/>
      </w:pPr>
      <w:bookmarkStart w:id="8" w:name="O_934974"/>
      <w:bookmarkEnd w:id="8"/>
      <w:r w:rsidRPr="00656C50">
        <w:t>Range of Con</w:t>
      </w:r>
      <w:r w:rsidRPr="00656C50">
        <w:t>ditions</w:t>
      </w:r>
    </w:p>
    <w:tbl>
      <w:tblPr>
        <w:tblW w:w="0" w:type="auto"/>
        <w:tblCellMar>
          <w:left w:w="62" w:type="dxa"/>
          <w:right w:w="62" w:type="dxa"/>
        </w:tblCellMar>
        <w:tblLook w:val="0000"/>
      </w:tblPr>
      <w:tblGrid>
        <w:gridCol w:w="2163"/>
        <w:gridCol w:w="7033"/>
      </w:tblGrid>
      <w:tr w:rsidTr="008436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t>This field allows for different work environments and conditions that may affect performance. Essential operating conditions that may be present (depending on the work situation, needs of the candidate, accessibility of the item, and local industry</w:t>
            </w:r>
            <w:r w:rsidRPr="00656C50">
              <w:t xml:space="preserve"> and regional contexts) are included.</w:t>
            </w:r>
          </w:p>
        </w:tc>
      </w:tr>
      <w:tr w:rsidTr="00843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56C50" w:rsidP="00656C50">
            <w:pPr>
              <w:pStyle w:val="ListBullet"/>
            </w:pPr>
            <w:r w:rsidRPr="00656C50">
              <w:t>requirements prescribed by legislation, awards, agreements and conditions of employment</w:t>
            </w:r>
          </w:p>
          <w:p w:rsidR="00000000" w:rsidRPr="00656C50" w:rsidP="00656C50">
            <w:pPr>
              <w:pStyle w:val="ListBullet"/>
            </w:pPr>
            <w:r w:rsidRPr="00656C50">
              <w:t>SOPs</w:t>
            </w:r>
          </w:p>
          <w:p w:rsidR="00000000" w:rsidRPr="00656C50" w:rsidP="00656C50">
            <w:pPr>
              <w:pStyle w:val="ListBullet"/>
            </w:pPr>
            <w:r w:rsidRPr="00656C50">
              <w:t>work instructions</w:t>
            </w:r>
          </w:p>
          <w:p w:rsidR="00000000" w:rsidRPr="00656C50" w:rsidP="00656C50">
            <w:pPr>
              <w:pStyle w:val="ListBullet"/>
            </w:pPr>
            <w:r w:rsidRPr="00656C50">
              <w:t>oral, written and visual communication</w:t>
            </w:r>
          </w:p>
          <w:p w:rsidR="00000000" w:rsidRPr="00656C50" w:rsidP="00656C50">
            <w:pPr>
              <w:pStyle w:val="ListBullet"/>
            </w:pPr>
            <w:r w:rsidRPr="00656C50">
              <w:t>quality practices, including responsibility for maintenance of own work quality and contribution to quality improvement of team or section output</w:t>
            </w:r>
          </w:p>
          <w:p w:rsidR="00000000" w:rsidRPr="00656C50" w:rsidP="00656C50">
            <w:pPr>
              <w:pStyle w:val="ListBullet"/>
            </w:pPr>
            <w:r w:rsidRPr="00656C50">
              <w:t>housekeeping</w:t>
            </w:r>
          </w:p>
          <w:p w:rsidR="00000000" w:rsidRPr="00656C50" w:rsidP="00656C50">
            <w:pPr>
              <w:pStyle w:val="ListBullet"/>
            </w:pPr>
            <w:r w:rsidRPr="00656C50">
              <w:t>tasks related to environmental protection, waste disposal, pollution control and recycling</w:t>
            </w:r>
          </w:p>
          <w:p w:rsidR="00000000" w:rsidRPr="00656C50" w:rsidP="00656C50">
            <w:pPr>
              <w:pStyle w:val="ListBullet"/>
            </w:pPr>
            <w:r w:rsidRPr="00656C50">
              <w:t>WHS pr</w:t>
            </w:r>
            <w:r w:rsidRPr="00656C50">
              <w:t>actices</w:t>
            </w:r>
          </w:p>
          <w:p w:rsidR="00000000" w:rsidP="00656C50">
            <w:pPr>
              <w:pStyle w:val="BodyText"/>
              <w:rPr>
                <w:lang w:val="en-NZ"/>
              </w:rPr>
            </w:pPr>
          </w:p>
        </w:tc>
      </w:tr>
      <w:tr w:rsidTr="00843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C50">
            <w:pPr>
              <w:pStyle w:val="BodyText"/>
              <w:rPr>
                <w:lang w:val="en-NZ"/>
              </w:rPr>
            </w:pPr>
            <w:r w:rsidRPr="00656C5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56C50" w:rsidP="00656C50">
            <w:pPr>
              <w:pStyle w:val="ListBullet"/>
            </w:pPr>
            <w:r w:rsidRPr="00656C50">
              <w:t>the relevant industry or Australian Standards that are current at the time this unit is being undertaken</w:t>
            </w:r>
          </w:p>
          <w:p w:rsidR="00000000" w:rsidP="00656C50">
            <w:pPr>
              <w:pStyle w:val="BodyText"/>
              <w:rPr>
                <w:lang w:val="en-NZ"/>
              </w:rPr>
            </w:pPr>
          </w:p>
        </w:tc>
      </w:tr>
      <w:tr w:rsidTr="00843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rPr>
                <w:rStyle w:val="SpecialBold"/>
              </w:rPr>
              <w:t>Materials include one or more of the following:</w:t>
            </w:r>
          </w:p>
          <w:p w:rsidR="00000000" w:rsidP="00656C5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6C50" w:rsidP="00656C50">
            <w:pPr>
              <w:pStyle w:val="ListBullet"/>
            </w:pPr>
            <w:r w:rsidRPr="00656C50">
              <w:t>fibres and yarns used in canvas and sail making</w:t>
            </w:r>
          </w:p>
          <w:p w:rsidR="00000000" w:rsidRPr="00656C50" w:rsidP="00656C50">
            <w:pPr>
              <w:pStyle w:val="ListBullet"/>
            </w:pPr>
            <w:r w:rsidRPr="00656C50">
              <w:t>ropes</w:t>
            </w:r>
          </w:p>
          <w:p w:rsidR="00000000" w:rsidRPr="00656C50" w:rsidP="00656C50">
            <w:pPr>
              <w:pStyle w:val="ListBullet"/>
            </w:pPr>
            <w:r w:rsidRPr="00656C50">
              <w:t>dacron, nylon and composite sail cloths</w:t>
            </w:r>
          </w:p>
          <w:p w:rsidR="00000000" w:rsidP="00656C50">
            <w:pPr>
              <w:pStyle w:val="BodyText"/>
              <w:rPr>
                <w:lang w:val="en-NZ"/>
              </w:rPr>
            </w:pPr>
          </w:p>
        </w:tc>
      </w:tr>
      <w:tr w:rsidTr="00843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rPr>
                <w:rStyle w:val="SpecialBold"/>
              </w:rPr>
              <w:t>WHS practices</w:t>
            </w:r>
          </w:p>
          <w:p w:rsidR="00000000" w:rsidRPr="00656C50" w:rsidP="00656C50">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6C50" w:rsidP="00656C50">
            <w:pPr>
              <w:pStyle w:val="BodyText"/>
            </w:pPr>
            <w:r w:rsidRPr="00656C50">
              <w:t xml:space="preserve">WHS practices include hazard identification and control, risk assessment and implementation of risk reduction measures specific to the tasks described by this </w:t>
            </w:r>
            <w:r w:rsidRPr="00656C50">
              <w:t>unit, and include one or more of the following:</w:t>
            </w:r>
          </w:p>
          <w:p w:rsidR="00000000" w:rsidRPr="00656C50" w:rsidP="00656C50">
            <w:pPr>
              <w:pStyle w:val="ListBullet"/>
            </w:pPr>
            <w:r w:rsidRPr="00656C50">
              <w:t>manual handling techniques</w:t>
            </w:r>
          </w:p>
          <w:p w:rsidR="00000000" w:rsidRPr="00656C50" w:rsidP="00656C50">
            <w:pPr>
              <w:pStyle w:val="ListBullet"/>
            </w:pPr>
            <w:r w:rsidRPr="00656C50">
              <w:t>SOPs</w:t>
            </w:r>
          </w:p>
          <w:p w:rsidR="00000000" w:rsidRPr="00656C50" w:rsidP="00656C50">
            <w:pPr>
              <w:pStyle w:val="ListBullet"/>
            </w:pPr>
            <w:r w:rsidRPr="00656C50">
              <w:t>PPE</w:t>
            </w:r>
          </w:p>
          <w:p w:rsidR="00000000" w:rsidRPr="00656C50" w:rsidP="00656C50">
            <w:pPr>
              <w:pStyle w:val="ListBullet"/>
            </w:pPr>
            <w:r w:rsidRPr="00656C50">
              <w:t>safe materials handling</w:t>
            </w:r>
          </w:p>
          <w:p w:rsidR="00000000" w:rsidRPr="00656C50" w:rsidP="00656C50">
            <w:pPr>
              <w:pStyle w:val="ListBullet"/>
            </w:pPr>
            <w:r w:rsidRPr="00656C50">
              <w:t>taking of rest breaks</w:t>
            </w:r>
          </w:p>
          <w:p w:rsidR="00000000" w:rsidRPr="00656C50" w:rsidP="00656C50">
            <w:pPr>
              <w:pStyle w:val="ListBullet"/>
            </w:pPr>
            <w:r w:rsidRPr="00656C50">
              <w:t>ergonomic arrangement of workplaces</w:t>
            </w:r>
          </w:p>
          <w:p w:rsidR="00000000" w:rsidRPr="00656C50" w:rsidP="00656C50">
            <w:pPr>
              <w:pStyle w:val="ListBullet"/>
            </w:pPr>
            <w:r w:rsidRPr="00656C50">
              <w:t>following marked walkways</w:t>
            </w:r>
          </w:p>
          <w:p w:rsidR="00000000" w:rsidRPr="00656C50" w:rsidP="00656C50">
            <w:pPr>
              <w:pStyle w:val="ListBullet"/>
            </w:pPr>
            <w:r w:rsidRPr="00656C50">
              <w:t>safe storage of equipment</w:t>
            </w:r>
          </w:p>
          <w:p w:rsidR="00000000" w:rsidRPr="00656C50" w:rsidP="00656C50">
            <w:pPr>
              <w:pStyle w:val="ListBullet"/>
            </w:pPr>
            <w:r w:rsidRPr="00656C50">
              <w:t>housekeeping</w:t>
            </w:r>
          </w:p>
          <w:p w:rsidR="00000000" w:rsidRPr="00656C50" w:rsidP="00656C50">
            <w:pPr>
              <w:pStyle w:val="ListBullet"/>
            </w:pPr>
            <w:r w:rsidRPr="00656C50">
              <w:t xml:space="preserve">reporting accidents and </w:t>
            </w:r>
            <w:r w:rsidRPr="00656C50">
              <w:t>incidents</w:t>
            </w:r>
          </w:p>
          <w:p w:rsidR="00000000" w:rsidRPr="00656C50" w:rsidP="00656C50">
            <w:pPr>
              <w:pStyle w:val="ListBullet"/>
            </w:pPr>
            <w:r w:rsidRPr="00656C50">
              <w:t>environmental practices</w:t>
            </w:r>
          </w:p>
        </w:tc>
      </w:tr>
    </w:tbl>
    <w:p w:rsidR="00000000" w:rsidRPr="00656C50" w:rsidP="00656C50">
      <w:pPr>
        <w:pStyle w:val="BodyText"/>
      </w:pPr>
    </w:p>
    <w:p w:rsidR="00000000" w:rsidRPr="00656C50" w:rsidP="00656C50">
      <w:pPr>
        <w:pStyle w:val="AllowPageBreak"/>
      </w:pPr>
    </w:p>
    <w:p w:rsidR="00000000" w:rsidRPr="00656C50" w:rsidP="00656C50">
      <w:pPr>
        <w:pStyle w:val="Heading1"/>
      </w:pPr>
      <w:bookmarkStart w:id="9" w:name="O_934973"/>
      <w:bookmarkEnd w:id="9"/>
      <w:r w:rsidRPr="00656C50">
        <w:t>Unit Mapping Information</w:t>
      </w:r>
    </w:p>
    <w:p w:rsidR="00000000" w:rsidRPr="00656C50" w:rsidP="0084362F">
      <w:pPr>
        <w:pStyle w:val="BodyText"/>
      </w:pPr>
      <w:r w:rsidRPr="00656C50">
        <w:t>Release 1. Supersedes and is equivalent to LMTTF2010A Lay out and mark out canvas or sail materials</w:t>
      </w:r>
    </w:p>
    <w:p w:rsidR="00000000" w:rsidRPr="00656C50" w:rsidP="00656C50">
      <w:pPr>
        <w:pStyle w:val="Heading1"/>
      </w:pPr>
      <w:bookmarkStart w:id="10" w:name="O_934966"/>
      <w:bookmarkEnd w:id="10"/>
      <w:r w:rsidRPr="00656C50">
        <w:t>Links</w:t>
      </w:r>
    </w:p>
    <w:p w:rsidR="00000000" w:rsidRPr="00656C50" w:rsidP="0084362F">
      <w:pPr>
        <w:pStyle w:val="BodyText"/>
      </w:pPr>
      <w:r w:rsidRPr="00656C5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5938">
        <w:rPr>
          <w:rStyle w:val="Hyperlink"/>
        </w:rPr>
        <w:t>https://vetnet.gov.au/Pages/TrainingDocs.aspx?q=a203ec5c-de7d-406b-b3e1-8f1a9b76e92e</w:t>
      </w:r>
      <w:r>
        <w:fldChar w:fldCharType="end"/>
      </w:r>
    </w:p>
    <w:p w:rsidR="00000000" w:rsidRPr="00656C50" w:rsidP="0084362F">
      <w:pPr>
        <w:pStyle w:val="BodyText"/>
        <w:sectPr w:rsidSect="00656C50">
          <w:headerReference w:type="default" r:id="rId10"/>
          <w:footerReference w:type="default" r:id="rId11"/>
          <w:pgSz w:w="11908" w:h="16833"/>
          <w:pgMar w:top="1702" w:right="1418" w:bottom="1702" w:left="1418" w:header="992" w:footer="992" w:gutter="0"/>
          <w:cols w:space="720"/>
          <w:noEndnote/>
          <w:docGrid w:linePitch="299"/>
        </w:sectPr>
      </w:pPr>
    </w:p>
    <w:p w:rsidR="00000000" w:rsidRPr="00656C50" w:rsidP="00656C50">
      <w:pPr>
        <w:pStyle w:val="SuperHeading"/>
      </w:pPr>
      <w:r w:rsidRPr="00656C50">
        <w:t>Assessment Requirements for MSTTF2010 Lay out and mark out canv</w:t>
      </w:r>
      <w:r w:rsidRPr="00656C50">
        <w:t>as or sail materials</w:t>
      </w:r>
    </w:p>
    <w:p w:rsidR="00000000" w:rsidRPr="00656C50" w:rsidP="00656C50">
      <w:pPr>
        <w:pStyle w:val="Heading1"/>
      </w:pPr>
      <w:bookmarkStart w:id="11" w:name="O_934968"/>
      <w:bookmarkEnd w:id="11"/>
      <w:r w:rsidRPr="00656C50">
        <w:t>Modification History</w:t>
      </w:r>
    </w:p>
    <w:p w:rsidR="00000000" w:rsidRPr="00656C50" w:rsidP="0084362F">
      <w:pPr>
        <w:pStyle w:val="BodyText"/>
      </w:pPr>
      <w:r w:rsidRPr="00656C50">
        <w:t>Release 1. Supersedes and is equivalent to LMTTF2010A Lay out and mark out canvas or sail materials</w:t>
      </w:r>
    </w:p>
    <w:p w:rsidR="00000000" w:rsidRPr="00656C50" w:rsidP="00656C50">
      <w:pPr>
        <w:pStyle w:val="Heading1"/>
      </w:pPr>
      <w:bookmarkStart w:id="12" w:name="O_934971"/>
      <w:bookmarkEnd w:id="12"/>
      <w:r w:rsidRPr="00656C50">
        <w:t>Performance Evidence</w:t>
      </w:r>
    </w:p>
    <w:p w:rsidR="00000000" w:rsidRPr="00656C50" w:rsidP="0084362F">
      <w:pPr>
        <w:pStyle w:val="BodyText"/>
      </w:pPr>
      <w:r w:rsidRPr="00656C50">
        <w:t>Evidence required to demonstrate c</w:t>
      </w:r>
      <w:r w:rsidRPr="00656C50">
        <w:t>ompetence in this unit must be relevant to and satisfy the requirements of the elements and performance criteria, and include:</w:t>
      </w:r>
    </w:p>
    <w:p w:rsidR="00000000" w:rsidRPr="00656C50" w:rsidP="00656C50">
      <w:pPr>
        <w:pStyle w:val="ListBullet"/>
      </w:pPr>
      <w:r w:rsidRPr="00656C50">
        <w:t xml:space="preserve">reading and following work instructions, standard operating procedures (SOPs), safe work practices and other reference material </w:t>
      </w:r>
    </w:p>
    <w:p w:rsidR="00000000" w:rsidRPr="00656C50" w:rsidP="00656C50">
      <w:pPr>
        <w:pStyle w:val="ListBullet"/>
      </w:pPr>
      <w:r w:rsidRPr="00656C50">
        <w:t>applying relevant standards</w:t>
      </w:r>
    </w:p>
    <w:p w:rsidR="00000000" w:rsidRPr="00656C50" w:rsidP="00656C50">
      <w:pPr>
        <w:pStyle w:val="ListBullet"/>
      </w:pPr>
      <w:r w:rsidRPr="00656C50">
        <w:t>complying with all relevant safety requirements, including safe use of tools and equipment used in handling materials, laying out and marking out</w:t>
      </w:r>
    </w:p>
    <w:p w:rsidR="00000000" w:rsidRPr="00656C50" w:rsidP="00656C50">
      <w:pPr>
        <w:pStyle w:val="ListBullet"/>
      </w:pPr>
      <w:r w:rsidRPr="00656C50">
        <w:t>interpreting work orders</w:t>
      </w:r>
    </w:p>
    <w:p w:rsidR="00000000" w:rsidRPr="00656C50" w:rsidP="00656C50">
      <w:pPr>
        <w:pStyle w:val="ListBullet"/>
      </w:pPr>
      <w:r w:rsidRPr="00656C50">
        <w:t>interpreting drawings, diagrams and sketches defining the design to be marked out</w:t>
      </w:r>
    </w:p>
    <w:p w:rsidR="00000000" w:rsidRPr="00656C50" w:rsidP="00656C50">
      <w:pPr>
        <w:pStyle w:val="ListBullet"/>
      </w:pPr>
      <w:r w:rsidRPr="00656C50">
        <w:t>interpreting dimensions and other relevant specifications of components to be incorporated in marked out design</w:t>
      </w:r>
    </w:p>
    <w:p w:rsidR="00000000" w:rsidRPr="00656C50" w:rsidP="00656C50">
      <w:pPr>
        <w:pStyle w:val="ListBullet"/>
      </w:pPr>
      <w:r w:rsidRPr="00656C50">
        <w:t>plotting and marking out required shapes using manual or elect</w:t>
      </w:r>
      <w:r w:rsidRPr="00656C50">
        <w:t>ronic processes to maximise use or material, minimise waste, and make allowances for seams, joins, reinforced edges and other design features</w:t>
      </w:r>
    </w:p>
    <w:p w:rsidR="00000000" w:rsidRPr="00656C50" w:rsidP="00656C50">
      <w:pPr>
        <w:pStyle w:val="ListBullet"/>
      </w:pPr>
      <w:r w:rsidRPr="00656C50">
        <w:t>using plotting table and associated computer equipment according to workplace procedures</w:t>
      </w:r>
    </w:p>
    <w:p w:rsidR="00000000" w:rsidRPr="00656C50" w:rsidP="00656C50">
      <w:pPr>
        <w:pStyle w:val="ListBullet"/>
      </w:pPr>
      <w:r w:rsidRPr="00656C50">
        <w:t>applying all required lay</w:t>
      </w:r>
      <w:r w:rsidRPr="00656C50">
        <w:t xml:space="preserve"> out and mark out techniques, on at least two (2) occasions, according to workplace requirements</w:t>
      </w:r>
    </w:p>
    <w:p w:rsidR="00000000" w:rsidRPr="00656C50" w:rsidP="00656C50">
      <w:pPr>
        <w:pStyle w:val="ListBullet"/>
      </w:pPr>
      <w:r w:rsidRPr="00656C50">
        <w:t>performing normal operator maintenance of work area to enable work to be conducted safely and efficiently</w:t>
      </w:r>
    </w:p>
    <w:p w:rsidR="00000000" w:rsidRPr="00656C50" w:rsidP="00656C50">
      <w:pPr>
        <w:pStyle w:val="ListBullet"/>
      </w:pPr>
      <w:r w:rsidRPr="00656C50">
        <w:t>documenting and communicating work-related informatio</w:t>
      </w:r>
      <w:r w:rsidRPr="00656C50">
        <w:t>n.</w:t>
      </w:r>
    </w:p>
    <w:p w:rsidR="00000000" w:rsidRPr="00656C50" w:rsidP="00656C50">
      <w:pPr>
        <w:pStyle w:val="AllowPageBreak"/>
      </w:pPr>
    </w:p>
    <w:p w:rsidR="00000000" w:rsidRPr="00656C50" w:rsidP="00656C50">
      <w:pPr>
        <w:pStyle w:val="Heading1"/>
      </w:pPr>
      <w:bookmarkStart w:id="13" w:name="O_934970"/>
      <w:bookmarkEnd w:id="13"/>
      <w:r w:rsidRPr="00656C50">
        <w:t>Knowledge Evidence</w:t>
      </w:r>
    </w:p>
    <w:p w:rsidR="00000000" w:rsidRPr="00656C50" w:rsidP="0084362F">
      <w:pPr>
        <w:pStyle w:val="BodyText"/>
      </w:pPr>
      <w:r w:rsidRPr="00656C50">
        <w:t>Evidence must be provided that demonstrates knowledge of:</w:t>
      </w:r>
    </w:p>
    <w:p w:rsidR="00000000" w:rsidRPr="00656C50" w:rsidP="00656C50">
      <w:pPr>
        <w:pStyle w:val="ListBullet"/>
      </w:pPr>
      <w:r w:rsidRPr="00656C50">
        <w:t>safe work practices and procedures and use of personal protective equipment (PPE)</w:t>
      </w:r>
    </w:p>
    <w:p w:rsidR="00000000" w:rsidRPr="00656C50" w:rsidP="00656C50">
      <w:pPr>
        <w:pStyle w:val="ListBullet"/>
      </w:pPr>
      <w:r w:rsidRPr="00656C50">
        <w:t>relevant Australian Standards</w:t>
      </w:r>
    </w:p>
    <w:p w:rsidR="00000000" w:rsidRPr="00656C50" w:rsidP="00656C50">
      <w:pPr>
        <w:pStyle w:val="ListBullet"/>
      </w:pPr>
      <w:r w:rsidRPr="00656C50">
        <w:t>measuring instruments and techniques</w:t>
      </w:r>
    </w:p>
    <w:p w:rsidR="00000000" w:rsidRPr="00656C50" w:rsidP="00656C50">
      <w:pPr>
        <w:pStyle w:val="ListBullet"/>
      </w:pPr>
      <w:r w:rsidRPr="00656C50">
        <w:t>mathemati</w:t>
      </w:r>
      <w:r w:rsidRPr="00656C50">
        <w:t>cal processes, geometry and geometrical shapes</w:t>
      </w:r>
    </w:p>
    <w:p w:rsidR="00000000" w:rsidRPr="00656C50" w:rsidP="00656C50">
      <w:pPr>
        <w:pStyle w:val="ListBullet"/>
      </w:pPr>
      <w:r w:rsidRPr="00656C50">
        <w:t>engineering drawing principles and practices</w:t>
      </w:r>
    </w:p>
    <w:p w:rsidR="00000000" w:rsidRPr="00656C50" w:rsidP="00656C50">
      <w:pPr>
        <w:pStyle w:val="ListBullet"/>
      </w:pPr>
      <w:r w:rsidRPr="00656C50">
        <w:t>computer and appropriate software for sail making</w:t>
      </w:r>
    </w:p>
    <w:p w:rsidR="00000000" w:rsidRPr="00656C50" w:rsidP="00656C50">
      <w:pPr>
        <w:pStyle w:val="ListBullet"/>
      </w:pPr>
      <w:r w:rsidRPr="00656C50">
        <w:t>lay out and mark out principles and practices</w:t>
      </w:r>
    </w:p>
    <w:p w:rsidR="00000000" w:rsidRPr="00656C50" w:rsidP="00656C50">
      <w:pPr>
        <w:pStyle w:val="ListBullet"/>
      </w:pPr>
      <w:r w:rsidRPr="00656C50">
        <w:t>product construction processes</w:t>
      </w:r>
    </w:p>
    <w:p w:rsidR="00000000" w:rsidRPr="00656C50" w:rsidP="00656C50">
      <w:pPr>
        <w:pStyle w:val="ListBullet"/>
      </w:pPr>
      <w:r w:rsidRPr="00656C50">
        <w:t>work health and safety (WHS) and envi</w:t>
      </w:r>
      <w:r w:rsidRPr="00656C50">
        <w:t>ronmental requirements of relevant industry and workplace procedures</w:t>
      </w:r>
    </w:p>
    <w:p w:rsidR="00000000" w:rsidRPr="00656C50" w:rsidP="00656C50">
      <w:pPr>
        <w:pStyle w:val="ListBullet"/>
      </w:pPr>
      <w:r w:rsidRPr="00656C50">
        <w:t>general industry housekeeping policies and procedures</w:t>
      </w:r>
    </w:p>
    <w:p w:rsidR="00000000" w:rsidRPr="00656C50" w:rsidP="00656C50">
      <w:pPr>
        <w:pStyle w:val="ListBullet"/>
      </w:pPr>
      <w:r w:rsidRPr="00656C50">
        <w:t>quality practices</w:t>
      </w:r>
    </w:p>
    <w:p w:rsidR="00000000" w:rsidRPr="00656C50" w:rsidP="00656C50">
      <w:pPr>
        <w:pStyle w:val="ListBullet"/>
      </w:pPr>
      <w:r w:rsidRPr="00656C50">
        <w:t>maintaining records</w:t>
      </w:r>
    </w:p>
    <w:p w:rsidR="00000000" w:rsidRPr="00656C50" w:rsidP="00656C50">
      <w:pPr>
        <w:pStyle w:val="ListBullet"/>
      </w:pPr>
      <w:r w:rsidRPr="00656C50">
        <w:t>workplace procedures.</w:t>
      </w:r>
    </w:p>
    <w:p w:rsidR="00000000" w:rsidRPr="00656C50" w:rsidP="00656C50">
      <w:pPr>
        <w:pStyle w:val="AllowPageBreak"/>
      </w:pPr>
    </w:p>
    <w:p w:rsidR="00000000" w:rsidRPr="00656C50" w:rsidP="00656C50">
      <w:pPr>
        <w:pStyle w:val="Heading1"/>
      </w:pPr>
      <w:bookmarkStart w:id="14" w:name="O_934969"/>
      <w:bookmarkEnd w:id="14"/>
      <w:r w:rsidRPr="00656C50">
        <w:t>Assessment Conditions</w:t>
      </w:r>
    </w:p>
    <w:p w:rsidR="00000000" w:rsidRPr="00656C50" w:rsidP="00656C50">
      <w:pPr>
        <w:pStyle w:val="ListBullet"/>
      </w:pPr>
      <w:r w:rsidRPr="00656C50">
        <w:t>Assessors must:</w:t>
      </w:r>
    </w:p>
    <w:p w:rsidR="00000000" w:rsidRPr="00656C50" w:rsidP="00656C50">
      <w:pPr>
        <w:pStyle w:val="ListBullet2"/>
      </w:pPr>
      <w:r w:rsidRPr="00656C50">
        <w:t>satisfy the assessor competency requirements that are in place at the time of the assessment, as set by the VET regulator</w:t>
      </w:r>
    </w:p>
    <w:p w:rsidR="00000000" w:rsidRPr="00656C50" w:rsidP="00656C50">
      <w:pPr>
        <w:pStyle w:val="ListBullet2"/>
      </w:pPr>
      <w:r w:rsidRPr="00656C50">
        <w:t>have vocational competency in lay out and mark out canvas or sail materials, at least to the level being assessed, with relevant indus</w:t>
      </w:r>
      <w:r w:rsidRPr="00656C50">
        <w:t>try knowledge and experience.</w:t>
      </w:r>
    </w:p>
    <w:p w:rsidR="00000000" w:rsidRPr="00656C50" w:rsidP="00656C50">
      <w:pPr>
        <w:pStyle w:val="ListBullet"/>
      </w:pPr>
      <w:r w:rsidRPr="00656C50">
        <w:t>Assessment should occur in operational workplace situations. Where this is not possible, or where personal safety or environmental damage are limiting factors, assessment must occur in a sufficiently rigorous simulated enviro</w:t>
      </w:r>
      <w:r w:rsidRPr="00656C50">
        <w:t>nment reflecting realistic operational workplace conditions. This must cover all aspects of workplace performance, including environment, task skills, task management skills, contingency management skills and job role environment skills.</w:t>
      </w:r>
    </w:p>
    <w:p w:rsidR="00000000" w:rsidRPr="00656C50" w:rsidP="00656C50">
      <w:pPr>
        <w:pStyle w:val="ListBullet"/>
      </w:pPr>
      <w:r w:rsidRPr="00656C50">
        <w:t>Assessment process</w:t>
      </w:r>
      <w:r w:rsidRPr="00656C50">
        <w:t>es and techniques must be appropriate to the language, literacy and numeracy requirements of the work being performed and the needs of the candidate.</w:t>
      </w:r>
    </w:p>
    <w:p w:rsidR="00000000" w:rsidRPr="00656C50" w:rsidP="00656C50">
      <w:pPr>
        <w:pStyle w:val="ListBullet"/>
      </w:pPr>
      <w:r w:rsidRPr="00656C50">
        <w:t>Conditions for assessment must include access to all tools, equipment, materials and documentation require</w:t>
      </w:r>
      <w:r w:rsidRPr="00656C50">
        <w:t>d, including relevant workplace procedures, product and manufacturing specifications associated with this unit.</w:t>
      </w:r>
    </w:p>
    <w:p w:rsidR="00000000" w:rsidRPr="00656C50" w:rsidP="00656C50">
      <w:pPr>
        <w:pStyle w:val="AllowPageBreak"/>
      </w:pPr>
    </w:p>
    <w:p w:rsidR="00000000" w:rsidRPr="00656C50" w:rsidP="00656C50">
      <w:pPr>
        <w:pStyle w:val="Heading1"/>
      </w:pPr>
      <w:bookmarkStart w:id="15" w:name="O_934967"/>
      <w:bookmarkEnd w:id="15"/>
      <w:r w:rsidRPr="00656C50">
        <w:t>Links</w:t>
      </w:r>
    </w:p>
    <w:p w:rsidR="00000000" w:rsidRPr="00656C50" w:rsidP="0084362F">
      <w:pPr>
        <w:pStyle w:val="BodyText"/>
      </w:pPr>
      <w:r w:rsidRPr="00656C5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5938">
        <w:rPr>
          <w:rStyle w:val="Hyperlink"/>
        </w:rPr>
        <w:t>https://vetnet.gov.au/Pages/TrainingDocs.aspx?q=a203ec5c-de7d-406b-b3e1-8f1a9b76e92e</w:t>
      </w:r>
      <w:r>
        <w:fldChar w:fldCharType="end"/>
      </w:r>
    </w:p>
    <w:p w:rsidR="00000000" w:rsidRPr="00656C50" w:rsidP="00656C50"/>
    <w:sectPr w:rsidSect="00656C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rsidRPr="0084362F" w:rsidP="00843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2F" w:rsidP="00656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362F" w:rsidP="00656C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362F" w:rsidP="00656C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rsidP="00656C50">
    <w:pPr>
      <w:pStyle w:val="Footer"/>
      <w:framePr w:wrap="around"/>
    </w:pPr>
    <w:r>
      <w:fldChar w:fldCharType="begin"/>
    </w:r>
    <w:r>
      <w:instrText xml:space="preserve"> DOCPROPERTY  Subject  \* MERGEFORMAT </w:instrText>
    </w:r>
    <w:r>
      <w:fldChar w:fldCharType="separate"/>
    </w:r>
    <w:r w:rsidR="0084362F">
      <w:t>Approved</w:t>
    </w:r>
    <w:r w:rsidR="0084362F">
      <w:fldChar w:fldCharType="end"/>
    </w:r>
    <w:r>
      <w:tab/>
      <w:t xml:space="preserve">Page </w:t>
    </w:r>
    <w:r>
      <w:fldChar w:fldCharType="begin"/>
    </w:r>
    <w:r>
      <w:instrText xml:space="preserve"> PAGE  \* Arabic  \* MERGEFORMAT </w:instrText>
    </w:r>
    <w:r>
      <w:fldChar w:fldCharType="separate"/>
    </w:r>
    <w:r w:rsidR="008436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362F">
      <w:rPr>
        <w:noProof/>
      </w:rPr>
      <w:t>5</w:t>
    </w:r>
    <w:r>
      <w:rPr>
        <w:noProof/>
      </w:rPr>
      <w:fldChar w:fldCharType="end"/>
    </w:r>
  </w:p>
  <w:p w:rsidR="00656C50" w:rsidP="00656C50">
    <w:pPr>
      <w:pStyle w:val="Footer"/>
      <w:framePr w:wrap="around"/>
    </w:pPr>
    <w:r>
      <w:t xml:space="preserve">© Commonwealth of Australia, </w:t>
    </w:r>
    <w:r>
      <w:fldChar w:fldCharType="begin"/>
    </w:r>
    <w:r>
      <w:instrText xml:space="preserve"> DATE  \@ "yyyy"  \* MERGEFORMAT </w:instrText>
    </w:r>
    <w:r>
      <w:fldChar w:fldCharType="separate"/>
    </w:r>
    <w:r w:rsidR="0084362F">
      <w:rPr>
        <w:noProof/>
      </w:rPr>
      <w:t>2025</w:t>
    </w:r>
    <w:r>
      <w:fldChar w:fldCharType="end"/>
    </w:r>
    <w:r>
      <w:tab/>
    </w:r>
    <w:r>
      <w:fldChar w:fldCharType="begin"/>
    </w:r>
    <w:r>
      <w:instrText xml:space="preserve"> DOCPROPERTY  Author  \* MERGEFORMAT </w:instrText>
    </w:r>
    <w:r>
      <w:fldChar w:fldCharType="separate"/>
    </w:r>
    <w:r w:rsidR="0084362F">
      <w:t>Skills Insight</w:t>
    </w:r>
    <w:r w:rsidR="0084362F">
      <w:fldChar w:fldCharType="end"/>
    </w:r>
  </w:p>
  <w:p w:rsidR="00656C50" w:rsidP="00656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C50" w:rsidRPr="0084362F" w:rsidP="00843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2F" w:rsidRPr="002D2AF8" w:rsidP="00656C50">
    <w:pPr>
      <w:pStyle w:val="Header"/>
      <w:framePr w:wrap="around"/>
    </w:pPr>
    <w:r>
      <w:fldChar w:fldCharType="begin"/>
    </w:r>
    <w:r>
      <w:instrText xml:space="preserve"> TITLE   \* MERGEFORMAT </w:instrText>
    </w:r>
    <w:r>
      <w:fldChar w:fldCharType="separate"/>
    </w:r>
    <w:r>
      <w:t>MSTTF2010 Lay out and mark out canvas or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362F" w:rsidP="00656C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50" w:rsidRPr="002D2AF8" w:rsidP="00656C50">
    <w:pPr>
      <w:pStyle w:val="Header"/>
      <w:framePr w:wrap="around"/>
    </w:pPr>
    <w:r>
      <w:fldChar w:fldCharType="begin"/>
    </w:r>
    <w:r>
      <w:instrText xml:space="preserve"> TITLE   \* MERGEFORMAT </w:instrText>
    </w:r>
    <w:r>
      <w:fldChar w:fldCharType="separate"/>
    </w:r>
    <w:r w:rsidR="0084362F">
      <w:t>MSTTF2010 Lay out and mark out canvas or sail materials</w:t>
    </w:r>
    <w:r w:rsidR="0084362F">
      <w:fldChar w:fldCharType="end"/>
    </w:r>
    <w:r>
      <w:tab/>
      <w:t xml:space="preserve">Date this document was generated: </w:t>
    </w:r>
    <w:r>
      <w:fldChar w:fldCharType="begin"/>
    </w:r>
    <w:r>
      <w:instrText xml:space="preserve"> CREATEDATE  \@ "d MMMM yyyy"  \* MERGEFORMAT </w:instrText>
    </w:r>
    <w:r>
      <w:fldChar w:fldCharType="separate"/>
    </w:r>
    <w:r w:rsidR="0084362F">
      <w:rPr>
        <w:noProof/>
      </w:rPr>
      <w:t>2 March 2025</w:t>
    </w:r>
    <w:r>
      <w:fldChar w:fldCharType="end"/>
    </w:r>
  </w:p>
  <w:p w:rsidR="00656C50" w:rsidP="00656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63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943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EA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C50"/>
    <w:pPr>
      <w:spacing w:before="360" w:after="60"/>
      <w:outlineLvl w:val="0"/>
    </w:pPr>
    <w:rPr>
      <w:sz w:val="32"/>
    </w:rPr>
  </w:style>
  <w:style w:type="paragraph" w:styleId="Heading2">
    <w:name w:val="heading 2"/>
    <w:basedOn w:val="HeadingBase"/>
    <w:next w:val="BodyText"/>
    <w:link w:val="Heading2Char"/>
    <w:qFormat/>
    <w:rsid w:val="00656C50"/>
    <w:pPr>
      <w:keepLines/>
      <w:spacing w:before="240" w:after="120"/>
      <w:outlineLvl w:val="1"/>
    </w:pPr>
    <w:rPr>
      <w:sz w:val="28"/>
      <w:szCs w:val="40"/>
    </w:rPr>
  </w:style>
  <w:style w:type="paragraph" w:styleId="Heading3">
    <w:name w:val="heading 3"/>
    <w:basedOn w:val="HeadingBase"/>
    <w:next w:val="BodyText"/>
    <w:link w:val="Heading3Char"/>
    <w:qFormat/>
    <w:rsid w:val="00656C50"/>
    <w:pPr>
      <w:spacing w:before="180" w:after="120"/>
      <w:outlineLvl w:val="2"/>
    </w:pPr>
    <w:rPr>
      <w:spacing w:val="-10"/>
      <w:kern w:val="32"/>
    </w:rPr>
  </w:style>
  <w:style w:type="paragraph" w:styleId="Heading4">
    <w:name w:val="heading 4"/>
    <w:basedOn w:val="HeadingBase"/>
    <w:next w:val="BodyText"/>
    <w:link w:val="Heading4Char"/>
    <w:qFormat/>
    <w:rsid w:val="00656C50"/>
    <w:pPr>
      <w:spacing w:before="160" w:after="120"/>
      <w:outlineLvl w:val="3"/>
    </w:pPr>
    <w:rPr>
      <w:sz w:val="22"/>
    </w:rPr>
  </w:style>
  <w:style w:type="paragraph" w:styleId="Heading5">
    <w:name w:val="heading 5"/>
    <w:basedOn w:val="HeadingBase"/>
    <w:next w:val="Normal"/>
    <w:link w:val="Heading5Char"/>
    <w:qFormat/>
    <w:rsid w:val="00656C50"/>
    <w:pPr>
      <w:spacing w:before="80"/>
      <w:outlineLvl w:val="4"/>
    </w:pPr>
    <w:rPr>
      <w:color w:val="918585"/>
      <w:sz w:val="20"/>
    </w:rPr>
  </w:style>
  <w:style w:type="paragraph" w:styleId="Heading6">
    <w:name w:val="heading 6"/>
    <w:basedOn w:val="HeadingBase"/>
    <w:next w:val="Normal"/>
    <w:link w:val="Heading6Char"/>
    <w:qFormat/>
    <w:rsid w:val="00656C50"/>
    <w:pPr>
      <w:spacing w:before="60"/>
      <w:outlineLvl w:val="5"/>
    </w:pPr>
    <w:rPr>
      <w:color w:val="918585"/>
      <w:sz w:val="20"/>
    </w:rPr>
  </w:style>
  <w:style w:type="paragraph" w:styleId="Heading7">
    <w:name w:val="heading 7"/>
    <w:basedOn w:val="Normal"/>
    <w:next w:val="Normal"/>
    <w:link w:val="Heading7Char"/>
    <w:qFormat/>
    <w:rsid w:val="00656C50"/>
    <w:pPr>
      <w:ind w:left="720"/>
      <w:outlineLvl w:val="6"/>
    </w:pPr>
    <w:rPr>
      <w:i/>
    </w:rPr>
  </w:style>
  <w:style w:type="paragraph" w:styleId="Heading8">
    <w:name w:val="heading 8"/>
    <w:basedOn w:val="Normal"/>
    <w:next w:val="Normal"/>
    <w:link w:val="Heading8Char"/>
    <w:qFormat/>
    <w:rsid w:val="00656C50"/>
    <w:pPr>
      <w:ind w:left="720"/>
      <w:outlineLvl w:val="7"/>
    </w:pPr>
    <w:rPr>
      <w:i/>
    </w:rPr>
  </w:style>
  <w:style w:type="paragraph" w:styleId="Heading9">
    <w:name w:val="heading 9"/>
    <w:basedOn w:val="Normal"/>
    <w:next w:val="Normal"/>
    <w:link w:val="Heading9Char"/>
    <w:qFormat/>
    <w:rsid w:val="00656C50"/>
    <w:pPr>
      <w:ind w:left="720"/>
      <w:outlineLvl w:val="8"/>
    </w:pPr>
    <w:rPr>
      <w:i/>
    </w:rPr>
  </w:style>
  <w:style w:type="character" w:default="1" w:styleId="DefaultParagraphFont">
    <w:name w:val="Default Paragraph Font"/>
    <w:uiPriority w:val="1"/>
    <w:unhideWhenUsed/>
    <w:rsid w:val="00656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C50"/>
  </w:style>
  <w:style w:type="character" w:customStyle="1" w:styleId="Heading1Char">
    <w:name w:val="Heading 1 Char"/>
    <w:basedOn w:val="DefaultParagraphFont"/>
    <w:link w:val="Heading1"/>
    <w:rsid w:val="00656C50"/>
    <w:rPr>
      <w:rFonts w:ascii="Times New Roman" w:eastAsia="Times New Roman" w:hAnsi="Times New Roman" w:cs="Times New Roman"/>
      <w:b/>
      <w:sz w:val="32"/>
      <w:szCs w:val="20"/>
      <w:lang w:eastAsia="en-US"/>
    </w:rPr>
  </w:style>
  <w:style w:type="paragraph" w:styleId="BodyText">
    <w:name w:val="Body Text"/>
    <w:basedOn w:val="Normal"/>
    <w:link w:val="BodyTextChar"/>
    <w:rsid w:val="00656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C50"/>
    <w:rPr>
      <w:rFonts w:ascii="Times New Roman" w:eastAsia="Times New Roman" w:hAnsi="Times New Roman" w:cs="Times New Roman"/>
      <w:sz w:val="24"/>
      <w:lang w:eastAsia="en-US"/>
    </w:rPr>
  </w:style>
  <w:style w:type="paragraph" w:styleId="ListBullet">
    <w:name w:val="List Bullet"/>
    <w:basedOn w:val="List"/>
    <w:rsid w:val="00656C50"/>
    <w:pPr>
      <w:numPr>
        <w:numId w:val="12"/>
      </w:numPr>
      <w:tabs>
        <w:tab w:val="clear" w:pos="340"/>
      </w:tabs>
      <w:spacing w:before="40" w:after="40"/>
    </w:pPr>
  </w:style>
  <w:style w:type="character" w:customStyle="1" w:styleId="SpecialBold">
    <w:name w:val="Special Bold"/>
    <w:basedOn w:val="DefaultParagraphFont"/>
    <w:rsid w:val="00656C50"/>
    <w:rPr>
      <w:b/>
      <w:spacing w:val="0"/>
    </w:rPr>
  </w:style>
  <w:style w:type="paragraph" w:styleId="ListBullet2">
    <w:name w:val="List Bullet 2"/>
    <w:basedOn w:val="List2"/>
    <w:rsid w:val="00656C50"/>
    <w:pPr>
      <w:numPr>
        <w:numId w:val="13"/>
      </w:numPr>
      <w:tabs>
        <w:tab w:val="clear" w:pos="680"/>
      </w:tabs>
    </w:pPr>
  </w:style>
  <w:style w:type="paragraph" w:customStyle="1" w:styleId="SuperHeading">
    <w:name w:val="SuperHeading"/>
    <w:basedOn w:val="Normal"/>
    <w:rsid w:val="00656C50"/>
    <w:pPr>
      <w:spacing w:before="240" w:after="120"/>
      <w:outlineLvl w:val="0"/>
    </w:pPr>
    <w:rPr>
      <w:rFonts w:ascii="Times New Roman" w:hAnsi="Times New Roman"/>
      <w:b/>
      <w:sz w:val="32"/>
    </w:rPr>
  </w:style>
  <w:style w:type="paragraph" w:customStyle="1" w:styleId="AllowPageBreak">
    <w:name w:val="AllowPageBreak"/>
    <w:rsid w:val="00656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C50"/>
    <w:rPr>
      <w:rFonts w:ascii="Courier New" w:eastAsia="Times New Roman" w:hAnsi="Courier New" w:cs="Times New Roman"/>
      <w:i/>
      <w:szCs w:val="20"/>
      <w:lang w:eastAsia="en-US"/>
    </w:rPr>
  </w:style>
  <w:style w:type="paragraph" w:customStyle="1" w:styleId="HeadingBase">
    <w:name w:val="Heading Base"/>
    <w:rsid w:val="00656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C50"/>
    <w:pPr>
      <w:tabs>
        <w:tab w:val="right" w:leader="dot" w:pos="9072"/>
      </w:tabs>
      <w:ind w:left="567"/>
    </w:pPr>
    <w:rPr>
      <w:szCs w:val="22"/>
    </w:rPr>
  </w:style>
  <w:style w:type="paragraph" w:customStyle="1" w:styleId="TOCBase">
    <w:name w:val="TOC Base"/>
    <w:rsid w:val="00656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C50"/>
    <w:pPr>
      <w:tabs>
        <w:tab w:val="right" w:leader="dot" w:pos="9072"/>
      </w:tabs>
      <w:spacing w:before="40" w:after="40"/>
      <w:ind w:left="284"/>
    </w:pPr>
    <w:rPr>
      <w:rFonts w:ascii="Times New Roman" w:hAnsi="Times New Roman"/>
    </w:rPr>
  </w:style>
  <w:style w:type="paragraph" w:styleId="TOC1">
    <w:name w:val="toc 1"/>
    <w:basedOn w:val="TOCBase"/>
    <w:next w:val="Normal"/>
    <w:rsid w:val="00656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C50"/>
    <w:rPr>
      <w:rFonts w:ascii="Times New Roman" w:eastAsia="Times New Roman" w:hAnsi="Times New Roman" w:cs="Times New Roman"/>
      <w:sz w:val="16"/>
      <w:lang w:eastAsia="en-US"/>
    </w:rPr>
  </w:style>
  <w:style w:type="paragraph" w:styleId="Title">
    <w:name w:val="Title"/>
    <w:basedOn w:val="HeadingBase"/>
    <w:link w:val="TitleChar"/>
    <w:qFormat/>
    <w:rsid w:val="00656C50"/>
    <w:pPr>
      <w:spacing w:before="5040"/>
      <w:jc w:val="center"/>
    </w:pPr>
    <w:rPr>
      <w:sz w:val="48"/>
      <w:szCs w:val="72"/>
      <w:lang w:val="en-US"/>
    </w:rPr>
  </w:style>
  <w:style w:type="character" w:customStyle="1" w:styleId="TitleChar">
    <w:name w:val="Title Char"/>
    <w:basedOn w:val="DefaultParagraphFont"/>
    <w:link w:val="Title"/>
    <w:rsid w:val="00656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C50"/>
    <w:pPr>
      <w:tabs>
        <w:tab w:val="left" w:pos="3600"/>
        <w:tab w:val="left" w:pos="3958"/>
      </w:tabs>
    </w:pPr>
  </w:style>
  <w:style w:type="paragraph" w:styleId="List">
    <w:name w:val="List"/>
    <w:basedOn w:val="BodyText"/>
    <w:next w:val="BodyText"/>
    <w:rsid w:val="00656C50"/>
    <w:pPr>
      <w:tabs>
        <w:tab w:val="left" w:pos="340"/>
      </w:tabs>
      <w:spacing w:before="60" w:after="60"/>
      <w:ind w:left="340" w:hanging="340"/>
    </w:pPr>
  </w:style>
  <w:style w:type="paragraph" w:customStyle="1" w:styleId="Note">
    <w:name w:val="Note"/>
    <w:basedOn w:val="BodyText"/>
    <w:rsid w:val="00656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C50"/>
    <w:pPr>
      <w:framePr w:wrap="auto" w:hAnchor="text" w:y="6049"/>
    </w:pPr>
    <w:rPr>
      <w:color w:val="000000"/>
      <w:sz w:val="40"/>
    </w:rPr>
  </w:style>
  <w:style w:type="paragraph" w:customStyle="1" w:styleId="TOCTitle">
    <w:name w:val="TOCTitle"/>
    <w:basedOn w:val="Heading1"/>
    <w:rsid w:val="00656C50"/>
    <w:pPr>
      <w:spacing w:after="240"/>
      <w:jc w:val="center"/>
      <w:outlineLvl w:val="9"/>
    </w:pPr>
    <w:rPr>
      <w:caps/>
    </w:rPr>
  </w:style>
  <w:style w:type="paragraph" w:customStyle="1" w:styleId="Version">
    <w:name w:val="Version"/>
    <w:rsid w:val="00656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C50"/>
    <w:pPr>
      <w:keepNext w:val="0"/>
      <w:tabs>
        <w:tab w:val="right" w:pos="4176"/>
      </w:tabs>
      <w:ind w:left="198" w:hanging="198"/>
    </w:pPr>
    <w:rPr>
      <w:rFonts w:ascii="Garamond" w:hAnsi="Garamond"/>
    </w:rPr>
  </w:style>
  <w:style w:type="paragraph" w:styleId="IndexHeading">
    <w:name w:val="index heading"/>
    <w:basedOn w:val="Normal"/>
    <w:next w:val="Index1"/>
    <w:semiHidden/>
    <w:rsid w:val="00656C50"/>
    <w:pPr>
      <w:spacing w:before="120" w:after="120"/>
    </w:pPr>
    <w:rPr>
      <w:rFonts w:ascii="Arial" w:hAnsi="Arial"/>
      <w:b/>
      <w:color w:val="918585"/>
      <w:sz w:val="24"/>
    </w:rPr>
  </w:style>
  <w:style w:type="paragraph" w:styleId="Header">
    <w:name w:val="header"/>
    <w:basedOn w:val="Normal"/>
    <w:link w:val="HeaderChar"/>
    <w:rsid w:val="00656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C50"/>
    <w:rPr>
      <w:rFonts w:ascii="Times New Roman" w:eastAsia="Times New Roman" w:hAnsi="Times New Roman" w:cs="Times New Roman"/>
      <w:sz w:val="16"/>
      <w:szCs w:val="20"/>
      <w:lang w:val="en-GB" w:eastAsia="en-US"/>
    </w:rPr>
  </w:style>
  <w:style w:type="paragraph" w:customStyle="1" w:styleId="Chapter">
    <w:name w:val="Chapter"/>
    <w:basedOn w:val="Normal"/>
    <w:rsid w:val="00656C50"/>
    <w:pPr>
      <w:spacing w:before="240"/>
    </w:pPr>
    <w:rPr>
      <w:rFonts w:ascii="Times New Roman" w:hAnsi="Times New Roman"/>
      <w:smallCaps/>
      <w:spacing w:val="80"/>
      <w:sz w:val="28"/>
    </w:rPr>
  </w:style>
  <w:style w:type="paragraph" w:customStyle="1" w:styleId="InChapter">
    <w:name w:val="InChapter"/>
    <w:basedOn w:val="Heading3"/>
    <w:rsid w:val="00656C50"/>
    <w:pPr>
      <w:spacing w:after="240"/>
      <w:outlineLvl w:val="9"/>
    </w:pPr>
    <w:rPr>
      <w:noProof/>
    </w:rPr>
  </w:style>
  <w:style w:type="paragraph" w:styleId="Index2">
    <w:name w:val="index 2"/>
    <w:basedOn w:val="Normal"/>
    <w:next w:val="Normal"/>
    <w:semiHidden/>
    <w:rsid w:val="00656C50"/>
    <w:pPr>
      <w:tabs>
        <w:tab w:val="right" w:pos="4176"/>
      </w:tabs>
      <w:ind w:left="568" w:hanging="284"/>
    </w:pPr>
    <w:rPr>
      <w:rFonts w:ascii="Garamond" w:hAnsi="Garamond"/>
    </w:rPr>
  </w:style>
  <w:style w:type="paragraph" w:customStyle="1" w:styleId="Byline">
    <w:name w:val="Byline"/>
    <w:rsid w:val="00656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C50"/>
    <w:pPr>
      <w:tabs>
        <w:tab w:val="clear" w:pos="3600"/>
        <w:tab w:val="clear" w:pos="3958"/>
      </w:tabs>
      <w:jc w:val="right"/>
    </w:pPr>
  </w:style>
  <w:style w:type="character" w:styleId="Emphasis">
    <w:name w:val="Emphasis"/>
    <w:basedOn w:val="DefaultParagraphFont"/>
    <w:qFormat/>
    <w:rsid w:val="00656C50"/>
    <w:rPr>
      <w:i/>
    </w:rPr>
  </w:style>
  <w:style w:type="paragraph" w:styleId="Caption">
    <w:name w:val="caption"/>
    <w:basedOn w:val="BodyText"/>
    <w:next w:val="Normal"/>
    <w:qFormat/>
    <w:rsid w:val="00656C50"/>
    <w:pPr>
      <w:framePr w:w="2268" w:hSpace="181" w:vSpace="181" w:wrap="around" w:vAnchor="text" w:hAnchor="page" w:x="1135" w:y="285" w:anchorLock="1"/>
    </w:pPr>
    <w:rPr>
      <w:i/>
    </w:rPr>
  </w:style>
  <w:style w:type="paragraph" w:customStyle="1" w:styleId="MiniTOCTitle">
    <w:name w:val="MiniTOCTitle"/>
    <w:basedOn w:val="Heading4"/>
    <w:rsid w:val="00656C50"/>
    <w:pPr>
      <w:spacing w:before="240"/>
      <w:outlineLvl w:val="9"/>
    </w:pPr>
    <w:rPr>
      <w:noProof/>
      <w:sz w:val="24"/>
    </w:rPr>
  </w:style>
  <w:style w:type="paragraph" w:customStyle="1" w:styleId="MiniTOCItem">
    <w:name w:val="MiniTOCItem"/>
    <w:basedOn w:val="ListBullet"/>
    <w:rsid w:val="00656C50"/>
    <w:pPr>
      <w:numPr>
        <w:numId w:val="0"/>
      </w:numPr>
      <w:tabs>
        <w:tab w:val="right" w:leader="dot" w:pos="6521"/>
      </w:tabs>
      <w:spacing w:before="0" w:after="0"/>
    </w:pPr>
  </w:style>
  <w:style w:type="paragraph" w:customStyle="1" w:styleId="TOFTitle">
    <w:name w:val="TOFTitle"/>
    <w:basedOn w:val="TOCTitle"/>
    <w:rsid w:val="00656C50"/>
  </w:style>
  <w:style w:type="paragraph" w:styleId="TableofFigures">
    <w:name w:val="table of figures"/>
    <w:basedOn w:val="Normal"/>
    <w:next w:val="Normal"/>
    <w:semiHidden/>
    <w:rsid w:val="00656C50"/>
    <w:pPr>
      <w:tabs>
        <w:tab w:val="right" w:leader="dot" w:pos="9072"/>
      </w:tabs>
      <w:ind w:left="970" w:hanging="403"/>
    </w:pPr>
    <w:rPr>
      <w:rFonts w:ascii="Times New Roman" w:hAnsi="Times New Roman"/>
      <w:b/>
    </w:rPr>
  </w:style>
  <w:style w:type="paragraph" w:styleId="ListNumber">
    <w:name w:val="List Number"/>
    <w:basedOn w:val="List"/>
    <w:rsid w:val="00656C50"/>
    <w:pPr>
      <w:numPr>
        <w:numId w:val="15"/>
      </w:numPr>
      <w:tabs>
        <w:tab w:val="clear" w:pos="340"/>
      </w:tabs>
    </w:pPr>
  </w:style>
  <w:style w:type="character" w:customStyle="1" w:styleId="WingdingSymbols">
    <w:name w:val="Wingding Symbols"/>
    <w:rsid w:val="00656C50"/>
    <w:rPr>
      <w:rFonts w:ascii="Wingdings" w:hAnsi="Wingdings"/>
    </w:rPr>
  </w:style>
  <w:style w:type="paragraph" w:customStyle="1" w:styleId="TableHeading">
    <w:name w:val="Table Heading"/>
    <w:basedOn w:val="HeadingBase"/>
    <w:rsid w:val="00656C50"/>
    <w:pPr>
      <w:keepLines/>
      <w:pBdr>
        <w:bottom w:val="single" w:sz="6" w:space="1" w:color="918585"/>
      </w:pBdr>
      <w:spacing w:before="240"/>
    </w:pPr>
  </w:style>
  <w:style w:type="character" w:customStyle="1" w:styleId="HotSpot">
    <w:name w:val="HotSpot"/>
    <w:rsid w:val="00656C50"/>
    <w:rPr>
      <w:color w:val="0033CC"/>
      <w:u w:val="none"/>
    </w:rPr>
  </w:style>
  <w:style w:type="paragraph" w:customStyle="1" w:styleId="BodyTextRight">
    <w:name w:val="Body Text Right"/>
    <w:basedOn w:val="BodyText"/>
    <w:rsid w:val="00656C50"/>
    <w:pPr>
      <w:spacing w:before="0" w:after="0"/>
      <w:jc w:val="right"/>
    </w:pPr>
  </w:style>
  <w:style w:type="paragraph" w:styleId="Index3">
    <w:name w:val="index 3"/>
    <w:basedOn w:val="ListNumber2"/>
    <w:next w:val="Normal"/>
    <w:semiHidden/>
    <w:rsid w:val="00656C50"/>
    <w:pPr>
      <w:numPr>
        <w:numId w:val="0"/>
      </w:numPr>
      <w:tabs>
        <w:tab w:val="right" w:leader="dot" w:pos="4176"/>
      </w:tabs>
    </w:pPr>
  </w:style>
  <w:style w:type="paragraph" w:styleId="ListNumber2">
    <w:name w:val="List Number 2"/>
    <w:basedOn w:val="List2"/>
    <w:rsid w:val="00656C50"/>
    <w:pPr>
      <w:numPr>
        <w:numId w:val="10"/>
      </w:numPr>
      <w:tabs>
        <w:tab w:val="clear" w:pos="1060"/>
      </w:tabs>
    </w:pPr>
  </w:style>
  <w:style w:type="paragraph" w:customStyle="1" w:styleId="MarginNote">
    <w:name w:val="Margin Note"/>
    <w:basedOn w:val="BodyText"/>
    <w:rsid w:val="00656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C50"/>
    <w:rPr>
      <w:sz w:val="32"/>
    </w:rPr>
  </w:style>
  <w:style w:type="paragraph" w:customStyle="1" w:styleId="HeadingProcedure">
    <w:name w:val="Heading Procedure"/>
    <w:basedOn w:val="HeadingBase"/>
    <w:next w:val="Normal"/>
    <w:rsid w:val="00656C50"/>
    <w:pPr>
      <w:tabs>
        <w:tab w:val="left" w:pos="0"/>
      </w:tabs>
      <w:spacing w:before="120" w:after="60"/>
    </w:pPr>
    <w:rPr>
      <w:i/>
      <w:color w:val="918585"/>
      <w:sz w:val="22"/>
    </w:rPr>
  </w:style>
  <w:style w:type="paragraph" w:customStyle="1" w:styleId="TableBodyText">
    <w:name w:val="Table Body Text"/>
    <w:basedOn w:val="BodyText"/>
    <w:rsid w:val="00656C50"/>
    <w:pPr>
      <w:spacing w:before="60" w:after="60"/>
    </w:pPr>
  </w:style>
  <w:style w:type="paragraph" w:styleId="ListContinue">
    <w:name w:val="List Continue"/>
    <w:basedOn w:val="List"/>
    <w:rsid w:val="00656C50"/>
    <w:pPr>
      <w:ind w:firstLine="0"/>
    </w:pPr>
  </w:style>
  <w:style w:type="paragraph" w:customStyle="1" w:styleId="ListNote">
    <w:name w:val="List Note"/>
    <w:basedOn w:val="List"/>
    <w:rsid w:val="00656C50"/>
    <w:pPr>
      <w:pBdr>
        <w:top w:val="single" w:sz="6" w:space="2" w:color="918585"/>
        <w:bottom w:val="single" w:sz="6" w:space="2" w:color="918585"/>
      </w:pBdr>
      <w:tabs>
        <w:tab w:val="left" w:pos="1021"/>
      </w:tabs>
      <w:ind w:firstLine="0"/>
    </w:pPr>
  </w:style>
  <w:style w:type="paragraph" w:customStyle="1" w:styleId="Warning">
    <w:name w:val="Warning"/>
    <w:basedOn w:val="BodyText"/>
    <w:rsid w:val="00656C50"/>
    <w:pPr>
      <w:shd w:val="clear" w:color="auto" w:fill="D9D9D9"/>
      <w:tabs>
        <w:tab w:val="left" w:pos="992"/>
      </w:tabs>
      <w:ind w:left="119" w:right="119"/>
    </w:pPr>
    <w:rPr>
      <w:sz w:val="20"/>
    </w:rPr>
  </w:style>
  <w:style w:type="paragraph" w:customStyle="1" w:styleId="MarginIcons">
    <w:name w:val="Margin Icons"/>
    <w:basedOn w:val="BodyText"/>
    <w:rsid w:val="00656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C50"/>
    <w:rPr>
      <w:rFonts w:ascii="Courier New" w:hAnsi="Courier New"/>
    </w:rPr>
  </w:style>
  <w:style w:type="paragraph" w:customStyle="1" w:styleId="NoteBullet">
    <w:name w:val="Note Bullet"/>
    <w:basedOn w:val="Note"/>
    <w:rsid w:val="00656C50"/>
    <w:pPr>
      <w:tabs>
        <w:tab w:val="clear" w:pos="680"/>
      </w:tabs>
      <w:spacing w:before="60" w:after="60"/>
    </w:pPr>
  </w:style>
  <w:style w:type="paragraph" w:customStyle="1" w:styleId="SubHeading2">
    <w:name w:val="SubHeading2"/>
    <w:basedOn w:val="HeadingBase"/>
    <w:rsid w:val="00656C50"/>
    <w:pPr>
      <w:spacing w:before="240" w:after="60"/>
    </w:pPr>
    <w:rPr>
      <w:sz w:val="20"/>
    </w:rPr>
  </w:style>
  <w:style w:type="paragraph" w:customStyle="1" w:styleId="SubHeading1">
    <w:name w:val="SubHeading1"/>
    <w:basedOn w:val="HeadingBase"/>
    <w:rsid w:val="00656C50"/>
    <w:pPr>
      <w:spacing w:before="240" w:after="60"/>
    </w:pPr>
    <w:rPr>
      <w:color w:val="918585"/>
      <w:sz w:val="22"/>
    </w:rPr>
  </w:style>
  <w:style w:type="paragraph" w:customStyle="1" w:styleId="SideHeading">
    <w:name w:val="Side Heading"/>
    <w:basedOn w:val="HeadingBase"/>
    <w:rsid w:val="00656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C50"/>
    <w:pPr>
      <w:tabs>
        <w:tab w:val="num" w:pos="360"/>
      </w:tabs>
    </w:pPr>
  </w:style>
  <w:style w:type="paragraph" w:styleId="PlainText">
    <w:name w:val="Plain Text"/>
    <w:basedOn w:val="Normal"/>
    <w:link w:val="PlainTextChar"/>
    <w:rsid w:val="00656C50"/>
    <w:rPr>
      <w:sz w:val="20"/>
    </w:rPr>
  </w:style>
  <w:style w:type="character" w:customStyle="1" w:styleId="PlainTextChar">
    <w:name w:val="Plain Text Char"/>
    <w:basedOn w:val="DefaultParagraphFont"/>
    <w:link w:val="PlainText"/>
    <w:rsid w:val="00656C50"/>
    <w:rPr>
      <w:rFonts w:ascii="Courier New" w:eastAsia="Times New Roman" w:hAnsi="Courier New" w:cs="Times New Roman"/>
      <w:sz w:val="20"/>
      <w:szCs w:val="20"/>
      <w:lang w:eastAsia="en-US"/>
    </w:rPr>
  </w:style>
  <w:style w:type="character" w:customStyle="1" w:styleId="MenuOption">
    <w:name w:val="Menu Option"/>
    <w:basedOn w:val="DefaultParagraphFont"/>
    <w:rsid w:val="00656C50"/>
    <w:rPr>
      <w:b/>
      <w:smallCaps/>
    </w:rPr>
  </w:style>
  <w:style w:type="paragraph" w:customStyle="1" w:styleId="TableListNumber">
    <w:name w:val="Table List Number"/>
    <w:basedOn w:val="ListNumber"/>
    <w:rsid w:val="00656C50"/>
    <w:pPr>
      <w:numPr>
        <w:numId w:val="0"/>
      </w:numPr>
    </w:pPr>
  </w:style>
  <w:style w:type="paragraph" w:styleId="TOC4">
    <w:name w:val="toc 4"/>
    <w:basedOn w:val="TOCBase"/>
    <w:next w:val="Normal"/>
    <w:semiHidden/>
    <w:rsid w:val="00656C50"/>
    <w:pPr>
      <w:tabs>
        <w:tab w:val="right" w:leader="dot" w:pos="9071"/>
      </w:tabs>
      <w:ind w:left="1701"/>
    </w:pPr>
  </w:style>
  <w:style w:type="paragraph" w:customStyle="1" w:styleId="ListAlpha">
    <w:name w:val="List Alpha"/>
    <w:basedOn w:val="List"/>
    <w:rsid w:val="00656C50"/>
    <w:pPr>
      <w:numPr>
        <w:numId w:val="9"/>
      </w:numPr>
    </w:pPr>
  </w:style>
  <w:style w:type="paragraph" w:customStyle="1" w:styleId="ListAlpha2">
    <w:name w:val="List Alpha 2"/>
    <w:basedOn w:val="List2"/>
    <w:rsid w:val="00656C50"/>
    <w:pPr>
      <w:numPr>
        <w:numId w:val="8"/>
      </w:numPr>
    </w:pPr>
  </w:style>
  <w:style w:type="paragraph" w:styleId="List2">
    <w:name w:val="List 2"/>
    <w:basedOn w:val="BodyText"/>
    <w:rsid w:val="00656C50"/>
    <w:pPr>
      <w:tabs>
        <w:tab w:val="left" w:pos="680"/>
      </w:tabs>
      <w:spacing w:before="60" w:after="60"/>
      <w:ind w:left="680" w:hanging="340"/>
    </w:pPr>
  </w:style>
  <w:style w:type="paragraph" w:styleId="List3">
    <w:name w:val="List 3"/>
    <w:basedOn w:val="BodyText"/>
    <w:rsid w:val="00656C50"/>
    <w:pPr>
      <w:tabs>
        <w:tab w:val="left" w:pos="1021"/>
      </w:tabs>
      <w:spacing w:before="60" w:after="60"/>
      <w:ind w:left="1020" w:hanging="340"/>
    </w:pPr>
  </w:style>
  <w:style w:type="paragraph" w:styleId="List4">
    <w:name w:val="List 4"/>
    <w:basedOn w:val="BodyText"/>
    <w:rsid w:val="00656C50"/>
    <w:pPr>
      <w:tabs>
        <w:tab w:val="left" w:pos="1361"/>
      </w:tabs>
      <w:spacing w:before="60" w:after="60"/>
      <w:ind w:left="1361" w:hanging="340"/>
    </w:pPr>
  </w:style>
  <w:style w:type="paragraph" w:styleId="List5">
    <w:name w:val="List 5"/>
    <w:basedOn w:val="BodyText"/>
    <w:rsid w:val="00656C50"/>
    <w:pPr>
      <w:tabs>
        <w:tab w:val="left" w:pos="1701"/>
      </w:tabs>
      <w:spacing w:before="60" w:after="60"/>
      <w:ind w:left="1701" w:hanging="340"/>
    </w:pPr>
  </w:style>
  <w:style w:type="paragraph" w:styleId="ListBullet3">
    <w:name w:val="List Bullet 3"/>
    <w:basedOn w:val="List3"/>
    <w:rsid w:val="00656C50"/>
    <w:pPr>
      <w:numPr>
        <w:numId w:val="14"/>
      </w:numPr>
      <w:tabs>
        <w:tab w:val="clear" w:pos="1021"/>
      </w:tabs>
      <w:ind w:left="1037" w:hanging="357"/>
    </w:pPr>
  </w:style>
  <w:style w:type="paragraph" w:styleId="ListBullet4">
    <w:name w:val="List Bullet 4"/>
    <w:basedOn w:val="List4"/>
    <w:rsid w:val="00656C50"/>
    <w:pPr>
      <w:numPr>
        <w:numId w:val="3"/>
      </w:numPr>
      <w:tabs>
        <w:tab w:val="clear" w:pos="1361"/>
      </w:tabs>
    </w:pPr>
  </w:style>
  <w:style w:type="paragraph" w:styleId="ListBullet5">
    <w:name w:val="List Bullet 5"/>
    <w:basedOn w:val="List5"/>
    <w:rsid w:val="00656C50"/>
    <w:pPr>
      <w:numPr>
        <w:numId w:val="4"/>
      </w:numPr>
    </w:pPr>
  </w:style>
  <w:style w:type="paragraph" w:styleId="ListContinue2">
    <w:name w:val="List Continue 2"/>
    <w:basedOn w:val="List2"/>
    <w:rsid w:val="00656C50"/>
    <w:pPr>
      <w:ind w:firstLine="0"/>
    </w:pPr>
  </w:style>
  <w:style w:type="paragraph" w:styleId="ListContinue3">
    <w:name w:val="List Continue 3"/>
    <w:basedOn w:val="List3"/>
    <w:rsid w:val="00656C50"/>
    <w:pPr>
      <w:ind w:left="1021" w:firstLine="0"/>
    </w:pPr>
  </w:style>
  <w:style w:type="paragraph" w:styleId="ListContinue4">
    <w:name w:val="List Continue 4"/>
    <w:basedOn w:val="List4"/>
    <w:rsid w:val="00656C50"/>
    <w:pPr>
      <w:ind w:firstLine="0"/>
    </w:pPr>
  </w:style>
  <w:style w:type="paragraph" w:styleId="ListContinue5">
    <w:name w:val="List Continue 5"/>
    <w:basedOn w:val="List5"/>
    <w:rsid w:val="00656C50"/>
    <w:pPr>
      <w:ind w:firstLine="0"/>
    </w:pPr>
  </w:style>
  <w:style w:type="paragraph" w:styleId="ListNumber3">
    <w:name w:val="List Number 3"/>
    <w:basedOn w:val="List3"/>
    <w:rsid w:val="00656C50"/>
    <w:pPr>
      <w:numPr>
        <w:numId w:val="5"/>
      </w:numPr>
    </w:pPr>
  </w:style>
  <w:style w:type="paragraph" w:styleId="ListNumber4">
    <w:name w:val="List Number 4"/>
    <w:basedOn w:val="List4"/>
    <w:rsid w:val="00656C50"/>
    <w:pPr>
      <w:numPr>
        <w:numId w:val="6"/>
      </w:numPr>
    </w:pPr>
  </w:style>
  <w:style w:type="paragraph" w:styleId="ListNumber5">
    <w:name w:val="List Number 5"/>
    <w:basedOn w:val="List5"/>
    <w:rsid w:val="00656C50"/>
    <w:pPr>
      <w:numPr>
        <w:numId w:val="7"/>
      </w:numPr>
    </w:pPr>
  </w:style>
  <w:style w:type="paragraph" w:styleId="BlockText">
    <w:name w:val="Block Text"/>
    <w:basedOn w:val="Normal"/>
    <w:rsid w:val="00656C50"/>
    <w:pPr>
      <w:spacing w:after="120"/>
      <w:ind w:left="1440" w:right="1440"/>
    </w:pPr>
  </w:style>
  <w:style w:type="character" w:customStyle="1" w:styleId="Subscript">
    <w:name w:val="Subscript"/>
    <w:basedOn w:val="DefaultParagraphFont"/>
    <w:rsid w:val="00656C50"/>
    <w:rPr>
      <w:sz w:val="16"/>
      <w:vertAlign w:val="subscript"/>
    </w:rPr>
  </w:style>
  <w:style w:type="character" w:customStyle="1" w:styleId="Superscript">
    <w:name w:val="Superscript"/>
    <w:basedOn w:val="DefaultParagraphFont"/>
    <w:rsid w:val="00656C50"/>
    <w:rPr>
      <w:sz w:val="16"/>
      <w:vertAlign w:val="superscript"/>
    </w:rPr>
  </w:style>
  <w:style w:type="character" w:customStyle="1" w:styleId="Symbols">
    <w:name w:val="Symbols"/>
    <w:basedOn w:val="DefaultParagraphFont"/>
    <w:rsid w:val="00656C50"/>
    <w:rPr>
      <w:rFonts w:ascii="Symbol" w:hAnsi="Symbol"/>
    </w:rPr>
  </w:style>
  <w:style w:type="character" w:customStyle="1" w:styleId="MenuOptions">
    <w:name w:val="Menu Options"/>
    <w:basedOn w:val="DefaultParagraphFont"/>
    <w:rsid w:val="00656C50"/>
    <w:rPr>
      <w:rFonts w:ascii="Arial Narrow" w:hAnsi="Arial Narrow"/>
      <w:smallCaps/>
    </w:rPr>
  </w:style>
  <w:style w:type="character" w:customStyle="1" w:styleId="Buttons">
    <w:name w:val="Buttons"/>
    <w:basedOn w:val="DefaultParagraphFont"/>
    <w:rsid w:val="00656C50"/>
    <w:rPr>
      <w:b/>
    </w:rPr>
  </w:style>
  <w:style w:type="character" w:customStyle="1" w:styleId="Underlined">
    <w:name w:val="Underlined"/>
    <w:basedOn w:val="DefaultParagraphFont"/>
    <w:rsid w:val="00656C50"/>
    <w:rPr>
      <w:u w:val="single"/>
    </w:rPr>
  </w:style>
  <w:style w:type="paragraph" w:customStyle="1" w:styleId="TableBodyTextRight">
    <w:name w:val="Table Body Text Right"/>
    <w:basedOn w:val="TableBodyText"/>
    <w:rsid w:val="00656C50"/>
    <w:pPr>
      <w:widowControl w:val="0"/>
      <w:autoSpaceDE w:val="0"/>
      <w:autoSpaceDN w:val="0"/>
      <w:adjustRightInd w:val="0"/>
      <w:jc w:val="right"/>
    </w:pPr>
    <w:rPr>
      <w:rFonts w:cs="Arial"/>
      <w:szCs w:val="18"/>
    </w:rPr>
  </w:style>
  <w:style w:type="paragraph" w:customStyle="1" w:styleId="CopyrightText">
    <w:name w:val="Copyright Text"/>
    <w:basedOn w:val="BodyText"/>
    <w:rsid w:val="00656C50"/>
    <w:rPr>
      <w:sz w:val="18"/>
    </w:rPr>
  </w:style>
  <w:style w:type="paragraph" w:customStyle="1" w:styleId="BodySmallRight">
    <w:name w:val="Body Small Right"/>
    <w:basedOn w:val="BodyTextRight"/>
    <w:rsid w:val="00656C50"/>
    <w:rPr>
      <w:sz w:val="18"/>
      <w:szCs w:val="18"/>
    </w:rPr>
  </w:style>
  <w:style w:type="paragraph" w:customStyle="1" w:styleId="MarginEdition">
    <w:name w:val="Margin Edition"/>
    <w:basedOn w:val="MarginNote"/>
    <w:rsid w:val="00656C50"/>
    <w:pPr>
      <w:spacing w:before="0" w:after="0"/>
    </w:pPr>
    <w:rPr>
      <w:rFonts w:ascii="Times New Roman" w:hAnsi="Times New Roman"/>
      <w:color w:val="999999"/>
    </w:rPr>
  </w:style>
  <w:style w:type="paragraph" w:customStyle="1" w:styleId="Spacer">
    <w:name w:val="Spacer"/>
    <w:basedOn w:val="Normal"/>
    <w:rsid w:val="00656C50"/>
    <w:rPr>
      <w:sz w:val="2"/>
      <w:szCs w:val="2"/>
    </w:rPr>
  </w:style>
  <w:style w:type="character" w:customStyle="1" w:styleId="Small">
    <w:name w:val="Small"/>
    <w:basedOn w:val="DefaultParagraphFont"/>
    <w:rsid w:val="00656C50"/>
    <w:rPr>
      <w:sz w:val="16"/>
    </w:rPr>
  </w:style>
  <w:style w:type="paragraph" w:customStyle="1" w:styleId="WideTable">
    <w:name w:val="Wide Table"/>
    <w:basedOn w:val="Normal"/>
    <w:rsid w:val="00656C50"/>
    <w:pPr>
      <w:ind w:left="-1418"/>
    </w:pPr>
    <w:rPr>
      <w:sz w:val="2"/>
      <w:szCs w:val="2"/>
    </w:rPr>
  </w:style>
  <w:style w:type="character" w:styleId="PageNumber">
    <w:name w:val="page number"/>
    <w:basedOn w:val="DefaultParagraphFont"/>
    <w:rsid w:val="00656C50"/>
  </w:style>
  <w:style w:type="paragraph" w:styleId="Quote">
    <w:name w:val="Quote"/>
    <w:basedOn w:val="Heading1"/>
    <w:link w:val="QuoteChar"/>
    <w:qFormat/>
    <w:rsid w:val="00656C50"/>
    <w:rPr>
      <w:b w:val="0"/>
      <w:sz w:val="72"/>
      <w:szCs w:val="72"/>
      <w:lang w:val="en-NZ"/>
    </w:rPr>
  </w:style>
  <w:style w:type="character" w:customStyle="1" w:styleId="QuoteChar">
    <w:name w:val="Quote Char"/>
    <w:basedOn w:val="DefaultParagraphFont"/>
    <w:link w:val="Quote"/>
    <w:rsid w:val="00656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C50"/>
    <w:pPr>
      <w:pageBreakBefore/>
    </w:pPr>
  </w:style>
  <w:style w:type="paragraph" w:customStyle="1" w:styleId="Border">
    <w:name w:val="Border"/>
    <w:basedOn w:val="Normal"/>
    <w:qFormat/>
    <w:rsid w:val="00656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C50"/>
    <w:rPr>
      <w:b/>
      <w:bCs/>
      <w:i/>
      <w:iCs/>
      <w:color w:val="auto"/>
    </w:rPr>
  </w:style>
  <w:style w:type="paragraph" w:styleId="IntenseQuote">
    <w:name w:val="Intense Quote"/>
    <w:basedOn w:val="Normal"/>
    <w:next w:val="Normal"/>
    <w:link w:val="IntenseQuoteChar"/>
    <w:uiPriority w:val="30"/>
    <w:qFormat/>
    <w:rsid w:val="00656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C50"/>
    <w:rPr>
      <w:smallCaps/>
      <w:color w:val="auto"/>
      <w:u w:val="single"/>
    </w:rPr>
  </w:style>
  <w:style w:type="character" w:styleId="IntenseReference">
    <w:name w:val="Intense Reference"/>
    <w:basedOn w:val="DefaultParagraphFont"/>
    <w:uiPriority w:val="32"/>
    <w:qFormat/>
    <w:rsid w:val="00656C50"/>
    <w:rPr>
      <w:b/>
      <w:bCs/>
      <w:smallCaps/>
      <w:color w:val="auto"/>
      <w:spacing w:val="5"/>
      <w:u w:val="single"/>
    </w:rPr>
  </w:style>
  <w:style w:type="paragraph" w:customStyle="1" w:styleId="2ColumnHeading">
    <w:name w:val="2Column Heading"/>
    <w:basedOn w:val="BodyText"/>
    <w:qFormat/>
    <w:rsid w:val="00656C50"/>
    <w:pPr>
      <w:spacing w:after="60"/>
      <w:ind w:left="-2268"/>
    </w:pPr>
    <w:rPr>
      <w:b/>
    </w:rPr>
  </w:style>
  <w:style w:type="paragraph" w:customStyle="1" w:styleId="Heading1TOC">
    <w:name w:val="Heading1 TOC"/>
    <w:basedOn w:val="Normal"/>
    <w:qFormat/>
    <w:rsid w:val="00656C50"/>
    <w:pPr>
      <w:spacing w:before="240" w:after="120"/>
    </w:pPr>
    <w:rPr>
      <w:rFonts w:ascii="Times New Roman" w:hAnsi="Times New Roman"/>
      <w:b/>
      <w:sz w:val="32"/>
    </w:rPr>
  </w:style>
  <w:style w:type="paragraph" w:customStyle="1" w:styleId="Heading2TOC">
    <w:name w:val="Heading2 TOC"/>
    <w:basedOn w:val="Normal"/>
    <w:qFormat/>
    <w:rsid w:val="00656C50"/>
    <w:pPr>
      <w:spacing w:before="240" w:after="60"/>
    </w:pPr>
    <w:rPr>
      <w:rFonts w:ascii="Times New Roman" w:hAnsi="Times New Roman"/>
      <w:b/>
      <w:sz w:val="28"/>
    </w:rPr>
  </w:style>
  <w:style w:type="character" w:customStyle="1" w:styleId="Underline">
    <w:name w:val="Underline"/>
    <w:basedOn w:val="DefaultParagraphFont"/>
    <w:qFormat/>
    <w:rsid w:val="00656C50"/>
    <w:rPr>
      <w:u w:val="single"/>
    </w:rPr>
  </w:style>
  <w:style w:type="character" w:customStyle="1" w:styleId="BoldandItalics">
    <w:name w:val="Bold and Italics"/>
    <w:qFormat/>
    <w:rsid w:val="00656C50"/>
    <w:rPr>
      <w:b/>
      <w:i/>
      <w:u w:val="none"/>
    </w:rPr>
  </w:style>
  <w:style w:type="paragraph" w:styleId="BalloonText">
    <w:name w:val="Balloon Text"/>
    <w:basedOn w:val="Normal"/>
    <w:link w:val="BalloonTextChar"/>
    <w:rsid w:val="00656C50"/>
    <w:rPr>
      <w:rFonts w:ascii="Tahoma" w:hAnsi="Tahoma" w:cs="Tahoma"/>
      <w:sz w:val="16"/>
      <w:szCs w:val="16"/>
    </w:rPr>
  </w:style>
  <w:style w:type="character" w:customStyle="1" w:styleId="BalloonTextChar">
    <w:name w:val="Balloon Text Char"/>
    <w:basedOn w:val="DefaultParagraphFont"/>
    <w:link w:val="BalloonText"/>
    <w:rsid w:val="00656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C50"/>
    <w:rPr>
      <w:b/>
      <w:color w:val="660033"/>
      <w:spacing w:val="0"/>
    </w:rPr>
  </w:style>
  <w:style w:type="paragraph" w:customStyle="1" w:styleId="Nameditemlist">
    <w:name w:val="Named item list"/>
    <w:basedOn w:val="BodyText"/>
    <w:qFormat/>
    <w:rsid w:val="00656C50"/>
    <w:pPr>
      <w:tabs>
        <w:tab w:val="left" w:pos="2835"/>
      </w:tabs>
      <w:ind w:left="2835" w:hanging="2835"/>
    </w:pPr>
  </w:style>
  <w:style w:type="paragraph" w:customStyle="1" w:styleId="BodyTextnopadding">
    <w:name w:val="Body Text no padding"/>
    <w:basedOn w:val="BodyText"/>
    <w:qFormat/>
    <w:rsid w:val="00656C50"/>
    <w:pPr>
      <w:spacing w:before="0" w:after="0"/>
    </w:pPr>
  </w:style>
  <w:style w:type="paragraph" w:customStyle="1" w:styleId="BodyTextBold">
    <w:name w:val="Body Text Bold"/>
    <w:basedOn w:val="BodyText"/>
    <w:qFormat/>
    <w:rsid w:val="00656C50"/>
    <w:rPr>
      <w:b/>
    </w:rPr>
  </w:style>
  <w:style w:type="character" w:styleId="Hyperlink">
    <w:name w:val="Hyperlink"/>
    <w:basedOn w:val="DefaultParagraphFont"/>
    <w:uiPriority w:val="99"/>
    <w:unhideWhenUsed/>
    <w:rsid w:val="00843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7855</Characters>
  <Application>Microsoft Office Word</Application>
  <DocSecurity>0</DocSecurity>
  <Lines>314</Lines>
  <Paragraphs>182</Paragraphs>
  <ScaleCrop>false</ScaleCrop>
  <Company>Author-it Software Corporation Ltd.</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MSTTF2010 Lay out and mark out canvas or sail materials</dc:title>
  <dc:subject>Approved</dc:subject>
  <dc:creator>Skills Insight</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