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C16" w:rsidP="00BC1C16">
      <w:pPr>
        <w:pStyle w:val="Title"/>
      </w:pPr>
      <w:r>
        <w:fldChar w:fldCharType="begin"/>
      </w:r>
      <w:r>
        <w:instrText xml:space="preserve"> TITLE   \* MERGEFORMAT </w:instrText>
      </w:r>
      <w:r>
        <w:fldChar w:fldCharType="separate"/>
      </w:r>
      <w:r>
        <w:t>MSTTF2009 Identify and select canvas and sail materials</w:t>
      </w:r>
      <w:r>
        <w:fldChar w:fldCharType="end"/>
      </w:r>
    </w:p>
    <w:p w:rsidR="00BC1C16" w:rsidP="00BC1C16">
      <w:pPr>
        <w:pStyle w:val="Version"/>
        <w:sectPr w:rsidSect="00AD5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808" w:rsidP="00AD5808">
      <w:pPr>
        <w:pStyle w:val="SuperHeading"/>
      </w:pPr>
      <w:r w:rsidRPr="00AD5808">
        <w:t>MSTTF2009 Identify and select canvas and sail materials</w:t>
      </w:r>
    </w:p>
    <w:p w:rsidR="00000000" w:rsidRPr="00AD5808" w:rsidP="00AD5808">
      <w:pPr>
        <w:pStyle w:val="Heading1"/>
      </w:pPr>
      <w:bookmarkStart w:id="1" w:name="O_934953"/>
      <w:bookmarkEnd w:id="1"/>
      <w:r w:rsidRPr="00AD5808">
        <w:t>Modification History</w:t>
      </w:r>
    </w:p>
    <w:p w:rsidR="00000000" w:rsidRPr="00AD5808" w:rsidP="00BC1C16">
      <w:pPr>
        <w:pStyle w:val="BodyText"/>
      </w:pPr>
      <w:r w:rsidRPr="00AD5808">
        <w:t>Release 1. Supersedes and is equivalent to LMTTF2009A Identify and select canvas and sail materials</w:t>
      </w:r>
    </w:p>
    <w:p w:rsidR="00000000" w:rsidRPr="00AD5808" w:rsidP="00AD5808">
      <w:pPr>
        <w:pStyle w:val="Heading1"/>
      </w:pPr>
      <w:bookmarkStart w:id="2" w:name="O_934961"/>
      <w:bookmarkEnd w:id="2"/>
      <w:r w:rsidRPr="00AD5808">
        <w:t>Application</w:t>
      </w:r>
    </w:p>
    <w:p w:rsidR="00000000" w:rsidRPr="00AD5808" w:rsidP="00BC1C16">
      <w:pPr>
        <w:pStyle w:val="BodyText"/>
      </w:pPr>
      <w:r w:rsidRPr="00AD5808">
        <w:t>This unit of competency covers the skills and knowledge required to identify and select ap</w:t>
      </w:r>
      <w:r w:rsidRPr="00AD5808">
        <w:t>propriate materials to use in the manufacture of canvas or sail products.</w:t>
      </w:r>
    </w:p>
    <w:p w:rsidR="00000000" w:rsidRPr="00AD5808" w:rsidP="00BC1C16">
      <w:pPr>
        <w:pStyle w:val="BodyText"/>
      </w:pPr>
      <w:r w:rsidRPr="00AD5808">
        <w:t>This unit of competency applies to identifying, selecting and handling materials, and checking stock availability. Work may involve interaction with other people in the workplace in</w:t>
      </w:r>
      <w:r w:rsidRPr="00AD5808">
        <w:t>cluding supervisors and production personnel. Work may be conducted in operational indoor or outdoor workplaces</w:t>
      </w:r>
    </w:p>
    <w:p w:rsidR="00000000" w:rsidRPr="00AD5808" w:rsidP="00BC1C16">
      <w:pPr>
        <w:pStyle w:val="BodyText"/>
      </w:pPr>
      <w:r w:rsidRPr="00AD5808">
        <w:t>Work may be conducted in small to large scale enterprises and may involve individual and team activities. Work is performed within defined proc</w:t>
      </w:r>
      <w:r w:rsidRPr="00AD5808">
        <w:t xml:space="preserve">edures under direct supervision. </w:t>
      </w:r>
    </w:p>
    <w:p w:rsidR="00000000" w:rsidRPr="00AD5808" w:rsidP="00BC1C16">
      <w:pPr>
        <w:pStyle w:val="BodyText"/>
      </w:pPr>
      <w:r w:rsidRPr="00AD5808">
        <w:t>No licensing, legislative or certification requirements apply to this unit at the time of publication.</w:t>
      </w:r>
    </w:p>
    <w:p w:rsidR="00000000" w:rsidRPr="00AD5808" w:rsidP="00AD5808">
      <w:pPr>
        <w:pStyle w:val="Heading1"/>
      </w:pPr>
      <w:bookmarkStart w:id="3" w:name="O_934960"/>
      <w:bookmarkEnd w:id="3"/>
      <w:r w:rsidRPr="00AD5808">
        <w:t>Pre-requisite Unit</w:t>
      </w:r>
    </w:p>
    <w:p w:rsidR="00000000" w:rsidRPr="00AD5808" w:rsidP="00BC1C16">
      <w:pPr>
        <w:pStyle w:val="BodyText"/>
      </w:pPr>
      <w:r w:rsidRPr="00AD5808">
        <w:t>Nil</w:t>
      </w:r>
    </w:p>
    <w:p w:rsidR="00000000" w:rsidRPr="00AD5808" w:rsidP="00AD5808">
      <w:pPr>
        <w:pStyle w:val="Heading1"/>
      </w:pPr>
      <w:bookmarkStart w:id="4" w:name="O_934959"/>
      <w:bookmarkEnd w:id="4"/>
      <w:r w:rsidRPr="00AD5808">
        <w:t>Competency Field</w:t>
      </w:r>
    </w:p>
    <w:p w:rsidR="00000000" w:rsidRPr="00AD5808" w:rsidP="00BC1C16">
      <w:pPr>
        <w:pStyle w:val="BodyText"/>
      </w:pPr>
      <w:r w:rsidRPr="00AD5808">
        <w:t>Textile fabrication</w:t>
      </w:r>
    </w:p>
    <w:p w:rsidR="00000000" w:rsidRPr="00AD5808" w:rsidP="00AD5808">
      <w:pPr>
        <w:pStyle w:val="Heading1"/>
      </w:pPr>
      <w:bookmarkStart w:id="5" w:name="O_934958"/>
      <w:bookmarkEnd w:id="5"/>
      <w:r w:rsidRPr="00AD5808">
        <w:t>Unit Se</w:t>
      </w:r>
      <w:r w:rsidRPr="00AD5808">
        <w:t>ctor</w:t>
      </w:r>
    </w:p>
    <w:p w:rsidR="00000000" w:rsidRPr="00AD5808" w:rsidP="00BC1C16">
      <w:pPr>
        <w:pStyle w:val="BodyText"/>
      </w:pPr>
      <w:r w:rsidRPr="00AD5808">
        <w:t>Not applicable</w:t>
      </w:r>
    </w:p>
    <w:p w:rsidR="00000000" w:rsidRPr="00AD5808" w:rsidP="00AD5808">
      <w:pPr>
        <w:pStyle w:val="Heading1"/>
      </w:pPr>
      <w:bookmarkStart w:id="6" w:name="O_934957"/>
      <w:bookmarkEnd w:id="6"/>
      <w:r w:rsidRPr="00AD580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580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Performance criteria describe the performance needed to demonstrate achievement of the element.</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1</w:t>
            </w:r>
          </w:p>
        </w:tc>
        <w:tc>
          <w:tcPr>
            <w:tcW w:w="1962" w:type="dxa"/>
            <w:vMerge w:val="restart"/>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rPr>
                <w:rStyle w:val="SpecialBold"/>
              </w:rPr>
              <w:t xml:space="preserve">Determine job </w:t>
            </w:r>
            <w:r w:rsidRPr="00AD5808">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1.1</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Follow standard operating procedures (SOPs)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1.2</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Comply with work health and safety (WHS) requirements at all times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1.3</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Use appropriate personal protective equipment (PPE) in accordance with SOPs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1.4</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Identify job requirements from specifications, drawings, job sheets or work instructions</w:t>
            </w:r>
          </w:p>
        </w:tc>
      </w:tr>
      <w:tr w:rsidTr="00AD58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5808">
            <w:pPr>
              <w:pStyle w:val="BodyText"/>
              <w:rPr>
                <w:lang w:val="en-NZ"/>
              </w:rPr>
            </w:pP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2</w:t>
            </w:r>
          </w:p>
        </w:tc>
        <w:tc>
          <w:tcPr>
            <w:tcW w:w="1962" w:type="dxa"/>
            <w:vMerge w:val="restart"/>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rPr>
                <w:rStyle w:val="SpecialBold"/>
              </w:rPr>
              <w:t>Identify materials</w:t>
            </w: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2.1</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Identify materials by appearance, texture, density, stock labels and product codes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2.2</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Check stock labels or tags against product codes and manufacturer specifications to confirm correct identification</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2.3</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Read and apply workplace procedures and instructions</w:t>
            </w:r>
          </w:p>
        </w:tc>
      </w:tr>
      <w:tr w:rsidTr="00AD58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5808">
            <w:pPr>
              <w:pStyle w:val="BodyText"/>
              <w:rPr>
                <w:lang w:val="en-NZ"/>
              </w:rPr>
            </w:pP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3</w:t>
            </w:r>
          </w:p>
        </w:tc>
        <w:tc>
          <w:tcPr>
            <w:tcW w:w="1962" w:type="dxa"/>
            <w:vMerge w:val="restart"/>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rPr>
                <w:rStyle w:val="SpecialBold"/>
              </w:rPr>
              <w:t>Select materials</w:t>
            </w: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3.1</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Select materials in accordance with job specifications, fitness for purpose and work order instructions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3.2</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Check materials stocks to ensure sufficient quantities of materials are available to meet job requirements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3.3</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 xml:space="preserve">Check </w:t>
            </w:r>
            <w:r w:rsidRPr="00AD5808">
              <w:t>materials to ensure they conform to specifications, descriptions and relevant quality standards</w:t>
            </w:r>
          </w:p>
        </w:tc>
      </w:tr>
      <w:tr w:rsidTr="00AD58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5808">
            <w:pPr>
              <w:pStyle w:val="BodyText"/>
              <w:rPr>
                <w:lang w:val="en-NZ"/>
              </w:rPr>
            </w:pP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4</w:t>
            </w:r>
          </w:p>
        </w:tc>
        <w:tc>
          <w:tcPr>
            <w:tcW w:w="1962" w:type="dxa"/>
            <w:vMerge w:val="restart"/>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rPr>
                <w:rStyle w:val="SpecialBold"/>
              </w:rPr>
              <w:t>Handle and store materials</w:t>
            </w: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4.1</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Follow appropriate WHS practices and work procedures when examining stock in racks or shelves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4.2</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Follow safe working practices when handling or moving stock</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4.3</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Use appropriate lifting equipment to lift heavy or awkward loads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4.4</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Use appropriate posture and lifting techniques for manual handling of materials</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4.5</w:t>
            </w:r>
          </w:p>
        </w:tc>
        <w:tc>
          <w:tcPr>
            <w:tcW w:w="561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Seek assistance in handling materials when necessary</w:t>
            </w:r>
          </w:p>
        </w:tc>
      </w:tr>
      <w:tr w:rsidTr="00AD58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4.6</w:t>
            </w:r>
          </w:p>
        </w:tc>
        <w:tc>
          <w:tcPr>
            <w:tcW w:w="5610" w:type="dxa"/>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Store materials in accordance with workplace procedures and manufacturer recommendations</w:t>
            </w:r>
          </w:p>
        </w:tc>
      </w:tr>
    </w:tbl>
    <w:p w:rsidR="00000000" w:rsidRPr="00AD5808" w:rsidP="00AD5808">
      <w:pPr>
        <w:pStyle w:val="BodyText"/>
      </w:pPr>
    </w:p>
    <w:p w:rsidR="00000000" w:rsidRPr="00AD5808" w:rsidP="00AD5808">
      <w:pPr>
        <w:pStyle w:val="AllowPageBreak"/>
      </w:pPr>
    </w:p>
    <w:p w:rsidR="00000000" w:rsidRPr="00AD5808" w:rsidP="00AD5808">
      <w:pPr>
        <w:pStyle w:val="Heading1"/>
      </w:pPr>
      <w:bookmarkStart w:id="7" w:name="O_934956"/>
      <w:bookmarkEnd w:id="7"/>
      <w:r w:rsidRPr="00AD5808">
        <w:t>Foundation Skills</w:t>
      </w:r>
    </w:p>
    <w:p w:rsidR="00000000" w:rsidRPr="00AD5808" w:rsidP="00BC1C16">
      <w:pPr>
        <w:pStyle w:val="BodyText"/>
      </w:pPr>
      <w:r w:rsidRPr="00AD5808">
        <w:t>This section describes those required skills (language, literacy and n</w:t>
      </w:r>
      <w:r w:rsidRPr="00AD5808">
        <w:t>umeracy) that are essential to performance.</w:t>
      </w:r>
    </w:p>
    <w:p w:rsidR="00000000" w:rsidRPr="00AD5808" w:rsidP="00BC1C16">
      <w:pPr>
        <w:pStyle w:val="BodyText"/>
      </w:pPr>
      <w:r w:rsidRPr="00AD5808">
        <w:t>Foundation skills essential to performance are explicit in the performance criteria of this unit of competency.</w:t>
      </w:r>
    </w:p>
    <w:p w:rsidR="00000000" w:rsidRPr="00AD5808" w:rsidP="00AD5808">
      <w:pPr>
        <w:pStyle w:val="Heading1"/>
      </w:pPr>
      <w:bookmarkStart w:id="8" w:name="O_934955"/>
      <w:bookmarkEnd w:id="8"/>
      <w:r w:rsidRPr="00AD5808">
        <w:t>Range of Conditions</w:t>
      </w:r>
    </w:p>
    <w:tbl>
      <w:tblPr>
        <w:tblW w:w="0" w:type="auto"/>
        <w:tblCellMar>
          <w:left w:w="62" w:type="dxa"/>
          <w:right w:w="62" w:type="dxa"/>
        </w:tblCellMar>
        <w:tblLook w:val="0000"/>
      </w:tblPr>
      <w:tblGrid>
        <w:gridCol w:w="2163"/>
        <w:gridCol w:w="7033"/>
      </w:tblGrid>
      <w:tr w:rsidTr="00BC1C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t>This field allows for different work environments and conditio</w:t>
            </w:r>
            <w:r w:rsidRPr="00AD5808">
              <w:t>ns that may affect performance. Essential operating conditions that may be present (depending on the work situation, needs of the candidate, accessibility of the item, and local industry and regional contexts) are included.</w:t>
            </w:r>
          </w:p>
        </w:tc>
      </w:tr>
      <w:tr w:rsidTr="00BC1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5808" w:rsidP="00AD5808">
            <w:pPr>
              <w:pStyle w:val="ListBullet"/>
            </w:pPr>
            <w:r w:rsidRPr="00AD5808">
              <w:t>requirements prescribed by legislation, awards, agreements and conditions of employment</w:t>
            </w:r>
          </w:p>
          <w:p w:rsidR="00000000" w:rsidRPr="00AD5808" w:rsidP="00AD5808">
            <w:pPr>
              <w:pStyle w:val="ListBullet"/>
            </w:pPr>
            <w:r w:rsidRPr="00AD5808">
              <w:t>SOPs</w:t>
            </w:r>
          </w:p>
          <w:p w:rsidR="00000000" w:rsidRPr="00AD5808" w:rsidP="00AD5808">
            <w:pPr>
              <w:pStyle w:val="ListBullet"/>
            </w:pPr>
            <w:r w:rsidRPr="00AD5808">
              <w:t>work instructions</w:t>
            </w:r>
          </w:p>
          <w:p w:rsidR="00000000" w:rsidRPr="00AD5808" w:rsidP="00AD5808">
            <w:pPr>
              <w:pStyle w:val="ListBullet"/>
            </w:pPr>
            <w:r w:rsidRPr="00AD5808">
              <w:t>oral, written and visual communication</w:t>
            </w:r>
          </w:p>
          <w:p w:rsidR="00000000" w:rsidRPr="00AD5808" w:rsidP="00AD5808">
            <w:pPr>
              <w:pStyle w:val="ListBullet"/>
            </w:pPr>
            <w:r w:rsidRPr="00AD5808">
              <w:t>quality practices, including responsibility fo</w:t>
            </w:r>
            <w:r w:rsidRPr="00AD5808">
              <w:t>r maintenance of own work quality and contribution to quality improvement of team or section output</w:t>
            </w:r>
          </w:p>
          <w:p w:rsidR="00000000" w:rsidRPr="00AD5808" w:rsidP="00AD5808">
            <w:pPr>
              <w:pStyle w:val="ListBullet"/>
            </w:pPr>
            <w:r w:rsidRPr="00AD5808">
              <w:t>housekeeping</w:t>
            </w:r>
          </w:p>
          <w:p w:rsidR="00000000" w:rsidRPr="00AD5808" w:rsidP="00AD5808">
            <w:pPr>
              <w:pStyle w:val="ListBullet"/>
            </w:pPr>
            <w:r w:rsidRPr="00AD5808">
              <w:t>tasks related to environmental protection, waste disposal, pollution control and recycling</w:t>
            </w:r>
          </w:p>
          <w:p w:rsidR="00000000" w:rsidRPr="00AD5808" w:rsidP="00AD5808">
            <w:pPr>
              <w:pStyle w:val="ListBullet"/>
            </w:pPr>
            <w:r w:rsidRPr="00AD5808">
              <w:t>WHS practices</w:t>
            </w:r>
          </w:p>
          <w:p w:rsidR="00000000" w:rsidP="00AD5808">
            <w:pPr>
              <w:pStyle w:val="BodyText"/>
              <w:rPr>
                <w:lang w:val="en-NZ"/>
              </w:rPr>
            </w:pPr>
          </w:p>
        </w:tc>
      </w:tr>
      <w:tr w:rsidTr="00BC1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5808">
            <w:pPr>
              <w:pStyle w:val="BodyText"/>
              <w:rPr>
                <w:lang w:val="en-NZ"/>
              </w:rPr>
            </w:pPr>
            <w:r w:rsidRPr="00AD580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D5808" w:rsidP="00AD5808">
            <w:pPr>
              <w:pStyle w:val="ListBullet"/>
            </w:pPr>
            <w:r w:rsidRPr="00AD5808">
              <w:t>the relevant industry or Australian Standards that are current at the time this unit is being undertaken</w:t>
            </w:r>
          </w:p>
          <w:p w:rsidR="00000000" w:rsidP="00AD5808">
            <w:pPr>
              <w:pStyle w:val="BodyText"/>
              <w:rPr>
                <w:lang w:val="en-NZ"/>
              </w:rPr>
            </w:pPr>
          </w:p>
        </w:tc>
      </w:tr>
      <w:tr w:rsidTr="00BC1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rPr>
                <w:rStyle w:val="SpecialBold"/>
              </w:rPr>
              <w:t>Materials include the following:</w:t>
            </w:r>
          </w:p>
          <w:p w:rsidR="00000000" w:rsidP="00AD580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5808" w:rsidP="00AD5808">
            <w:pPr>
              <w:pStyle w:val="ListBullet"/>
            </w:pPr>
            <w:r w:rsidRPr="00AD5808">
              <w:t>fibres and yarns used in canvas and sail making</w:t>
            </w:r>
          </w:p>
          <w:p w:rsidR="00000000" w:rsidRPr="00AD5808" w:rsidP="00AD5808">
            <w:pPr>
              <w:pStyle w:val="ListBullet"/>
            </w:pPr>
            <w:r w:rsidRPr="00AD5808">
              <w:t>ropes</w:t>
            </w:r>
          </w:p>
          <w:p w:rsidR="00000000" w:rsidRPr="00AD5808" w:rsidP="00AD5808">
            <w:pPr>
              <w:pStyle w:val="ListBullet"/>
            </w:pPr>
            <w:r w:rsidRPr="00AD5808">
              <w:t>dacron, nylon and composite sail cloths</w:t>
            </w:r>
          </w:p>
          <w:p w:rsidR="00000000" w:rsidRPr="00AD5808" w:rsidP="00AD5808">
            <w:pPr>
              <w:pStyle w:val="ListBullet"/>
            </w:pPr>
            <w:r w:rsidRPr="00AD5808">
              <w:t>attachments (metal a</w:t>
            </w:r>
            <w:r w:rsidRPr="00AD5808">
              <w:t>nd non-metal)</w:t>
            </w:r>
          </w:p>
          <w:p w:rsidR="00000000" w:rsidRPr="00AD5808" w:rsidP="00AD5808">
            <w:pPr>
              <w:pStyle w:val="ListBullet"/>
            </w:pPr>
            <w:r w:rsidRPr="00AD5808">
              <w:t>adhesives</w:t>
            </w:r>
          </w:p>
          <w:p w:rsidR="00000000" w:rsidP="00AD5808">
            <w:pPr>
              <w:pStyle w:val="BodyText"/>
              <w:rPr>
                <w:lang w:val="en-NZ"/>
              </w:rPr>
            </w:pPr>
          </w:p>
        </w:tc>
      </w:tr>
      <w:tr w:rsidTr="00BC1C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rPr>
                <w:rStyle w:val="SpecialBold"/>
              </w:rPr>
              <w:t>WHS practices</w:t>
            </w:r>
          </w:p>
          <w:p w:rsidR="00000000" w:rsidRPr="00AD5808" w:rsidP="00AD5808">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5808" w:rsidP="00AD5808">
            <w:pPr>
              <w:pStyle w:val="BodyText"/>
            </w:pPr>
            <w:r w:rsidRPr="00AD5808">
              <w:t>WHS practices include hazard identification and control, risk assessment and implementation of risk reduction measures specific to the tasks described by this unit, and include one or more of the following:</w:t>
            </w:r>
          </w:p>
          <w:p w:rsidR="00000000" w:rsidRPr="00AD5808" w:rsidP="00AD5808">
            <w:pPr>
              <w:pStyle w:val="ListBullet"/>
            </w:pPr>
            <w:r w:rsidRPr="00AD5808">
              <w:t>manual handling techniques</w:t>
            </w:r>
          </w:p>
          <w:p w:rsidR="00000000" w:rsidRPr="00AD5808" w:rsidP="00AD5808">
            <w:pPr>
              <w:pStyle w:val="ListBullet"/>
            </w:pPr>
            <w:r w:rsidRPr="00AD5808">
              <w:t>SOPs</w:t>
            </w:r>
          </w:p>
          <w:p w:rsidR="00000000" w:rsidRPr="00AD5808" w:rsidP="00AD5808">
            <w:pPr>
              <w:pStyle w:val="ListBullet"/>
            </w:pPr>
            <w:r w:rsidRPr="00AD5808">
              <w:t>PPE</w:t>
            </w:r>
          </w:p>
          <w:p w:rsidR="00000000" w:rsidRPr="00AD5808" w:rsidP="00AD5808">
            <w:pPr>
              <w:pStyle w:val="ListBullet"/>
            </w:pPr>
            <w:r w:rsidRPr="00AD5808">
              <w:t>safe materials handling</w:t>
            </w:r>
          </w:p>
          <w:p w:rsidR="00000000" w:rsidRPr="00AD5808" w:rsidP="00AD5808">
            <w:pPr>
              <w:pStyle w:val="ListBullet"/>
            </w:pPr>
            <w:r w:rsidRPr="00AD5808">
              <w:t>taking of rest breaks</w:t>
            </w:r>
          </w:p>
          <w:p w:rsidR="00000000" w:rsidRPr="00AD5808" w:rsidP="00AD5808">
            <w:pPr>
              <w:pStyle w:val="ListBullet"/>
            </w:pPr>
            <w:r w:rsidRPr="00AD5808">
              <w:t>ergonomic arrangement of workplaces</w:t>
            </w:r>
          </w:p>
          <w:p w:rsidR="00000000" w:rsidRPr="00AD5808" w:rsidP="00AD5808">
            <w:pPr>
              <w:pStyle w:val="ListBullet"/>
            </w:pPr>
            <w:r w:rsidRPr="00AD5808">
              <w:t>following marked walkways</w:t>
            </w:r>
          </w:p>
          <w:p w:rsidR="00000000" w:rsidRPr="00AD5808" w:rsidP="00AD5808">
            <w:pPr>
              <w:pStyle w:val="ListBullet"/>
            </w:pPr>
            <w:r w:rsidRPr="00AD5808">
              <w:t>safe storage of equipment</w:t>
            </w:r>
          </w:p>
          <w:p w:rsidR="00000000" w:rsidRPr="00AD5808" w:rsidP="00AD5808">
            <w:pPr>
              <w:pStyle w:val="ListBullet"/>
            </w:pPr>
            <w:r w:rsidRPr="00AD5808">
              <w:t>housekeeping</w:t>
            </w:r>
          </w:p>
          <w:p w:rsidR="00000000" w:rsidRPr="00AD5808" w:rsidP="00AD5808">
            <w:pPr>
              <w:pStyle w:val="ListBullet"/>
            </w:pPr>
            <w:r w:rsidRPr="00AD5808">
              <w:t>reporting accidents and incidents</w:t>
            </w:r>
          </w:p>
          <w:p w:rsidR="00000000" w:rsidRPr="00AD5808" w:rsidP="00AD5808">
            <w:pPr>
              <w:pStyle w:val="ListBullet"/>
            </w:pPr>
            <w:r w:rsidRPr="00AD5808">
              <w:t>environmental practices</w:t>
            </w:r>
          </w:p>
        </w:tc>
      </w:tr>
    </w:tbl>
    <w:p w:rsidR="00000000" w:rsidRPr="00AD5808" w:rsidP="00AD5808">
      <w:pPr>
        <w:pStyle w:val="BodyText"/>
      </w:pPr>
    </w:p>
    <w:p w:rsidR="00000000" w:rsidRPr="00AD5808" w:rsidP="00AD5808">
      <w:pPr>
        <w:pStyle w:val="AllowPageBreak"/>
      </w:pPr>
    </w:p>
    <w:p w:rsidR="00000000" w:rsidRPr="00AD5808" w:rsidP="00AD5808">
      <w:pPr>
        <w:pStyle w:val="Heading1"/>
      </w:pPr>
      <w:bookmarkStart w:id="9" w:name="O_934954"/>
      <w:bookmarkEnd w:id="9"/>
      <w:r w:rsidRPr="00AD5808">
        <w:t>Unit Mapping Information</w:t>
      </w:r>
    </w:p>
    <w:p w:rsidR="00000000" w:rsidRPr="00AD5808" w:rsidP="00BC1C16">
      <w:pPr>
        <w:pStyle w:val="BodyText"/>
      </w:pPr>
      <w:r w:rsidRPr="00AD5808">
        <w:t>Release 1. Supersedes and is equivalent to LMTTF2009A Identify and select canvas and sail materials</w:t>
      </w:r>
    </w:p>
    <w:p w:rsidR="00000000" w:rsidRPr="00AD5808" w:rsidP="00AD5808">
      <w:pPr>
        <w:pStyle w:val="Heading1"/>
      </w:pPr>
      <w:bookmarkStart w:id="10" w:name="O_934947"/>
      <w:bookmarkEnd w:id="10"/>
      <w:r w:rsidRPr="00AD5808">
        <w:t>Links</w:t>
      </w:r>
    </w:p>
    <w:p w:rsidR="00000000" w:rsidRPr="00AD5808" w:rsidP="00BC1C16">
      <w:pPr>
        <w:pStyle w:val="BodyText"/>
      </w:pPr>
      <w:r w:rsidRPr="00AD58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60EF">
        <w:rPr>
          <w:rStyle w:val="Hyperlink"/>
        </w:rPr>
        <w:t>https://vetnet.gov.au/Pages/TrainingDocs.aspx?q=a203ec5c-de7d-406b-b3e1-8f1a9b76e92e</w:t>
      </w:r>
      <w:r>
        <w:fldChar w:fldCharType="end"/>
      </w:r>
    </w:p>
    <w:p w:rsidR="00000000" w:rsidRPr="00AD5808" w:rsidP="00AD5808"/>
    <w:sectPr w:rsidSect="00AD58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08" w:rsidRPr="00BC1C16" w:rsidP="00BC1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16" w:rsidP="00AD5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C16" w:rsidP="00AD58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1C16" w:rsidP="00AD5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808" w:rsidRPr="00BC1C16" w:rsidP="00BC1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16" w:rsidRPr="002D2AF8" w:rsidP="00AD5808">
    <w:pPr>
      <w:pStyle w:val="Header"/>
      <w:framePr w:wrap="around"/>
    </w:pPr>
    <w:r>
      <w:fldChar w:fldCharType="begin"/>
    </w:r>
    <w:r>
      <w:instrText xml:space="preserve"> TITLE   \* MERGEFORMAT </w:instrText>
    </w:r>
    <w:r>
      <w:fldChar w:fldCharType="separate"/>
    </w:r>
    <w:r>
      <w:t>MSTTF2009 Identify and select canvas and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C1C16" w:rsidP="00AD5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64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7C3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808"/>
    <w:pPr>
      <w:spacing w:before="360" w:after="60"/>
      <w:outlineLvl w:val="0"/>
    </w:pPr>
    <w:rPr>
      <w:sz w:val="32"/>
    </w:rPr>
  </w:style>
  <w:style w:type="paragraph" w:styleId="Heading2">
    <w:name w:val="heading 2"/>
    <w:basedOn w:val="HeadingBase"/>
    <w:next w:val="BodyText"/>
    <w:link w:val="Heading2Char"/>
    <w:qFormat/>
    <w:rsid w:val="00AD5808"/>
    <w:pPr>
      <w:keepLines/>
      <w:spacing w:before="240" w:after="120"/>
      <w:outlineLvl w:val="1"/>
    </w:pPr>
    <w:rPr>
      <w:sz w:val="28"/>
      <w:szCs w:val="40"/>
    </w:rPr>
  </w:style>
  <w:style w:type="paragraph" w:styleId="Heading3">
    <w:name w:val="heading 3"/>
    <w:basedOn w:val="HeadingBase"/>
    <w:next w:val="BodyText"/>
    <w:link w:val="Heading3Char"/>
    <w:qFormat/>
    <w:rsid w:val="00AD5808"/>
    <w:pPr>
      <w:spacing w:before="180" w:after="120"/>
      <w:outlineLvl w:val="2"/>
    </w:pPr>
    <w:rPr>
      <w:spacing w:val="-10"/>
      <w:kern w:val="32"/>
    </w:rPr>
  </w:style>
  <w:style w:type="paragraph" w:styleId="Heading4">
    <w:name w:val="heading 4"/>
    <w:basedOn w:val="HeadingBase"/>
    <w:next w:val="BodyText"/>
    <w:link w:val="Heading4Char"/>
    <w:qFormat/>
    <w:rsid w:val="00AD5808"/>
    <w:pPr>
      <w:spacing w:before="160" w:after="120"/>
      <w:outlineLvl w:val="3"/>
    </w:pPr>
    <w:rPr>
      <w:sz w:val="22"/>
    </w:rPr>
  </w:style>
  <w:style w:type="paragraph" w:styleId="Heading5">
    <w:name w:val="heading 5"/>
    <w:basedOn w:val="HeadingBase"/>
    <w:next w:val="Normal"/>
    <w:link w:val="Heading5Char"/>
    <w:qFormat/>
    <w:rsid w:val="00AD5808"/>
    <w:pPr>
      <w:spacing w:before="80"/>
      <w:outlineLvl w:val="4"/>
    </w:pPr>
    <w:rPr>
      <w:color w:val="918585"/>
      <w:sz w:val="20"/>
    </w:rPr>
  </w:style>
  <w:style w:type="paragraph" w:styleId="Heading6">
    <w:name w:val="heading 6"/>
    <w:basedOn w:val="HeadingBase"/>
    <w:next w:val="Normal"/>
    <w:link w:val="Heading6Char"/>
    <w:qFormat/>
    <w:rsid w:val="00AD5808"/>
    <w:pPr>
      <w:spacing w:before="60"/>
      <w:outlineLvl w:val="5"/>
    </w:pPr>
    <w:rPr>
      <w:color w:val="918585"/>
      <w:sz w:val="20"/>
    </w:rPr>
  </w:style>
  <w:style w:type="paragraph" w:styleId="Heading7">
    <w:name w:val="heading 7"/>
    <w:basedOn w:val="Normal"/>
    <w:next w:val="Normal"/>
    <w:link w:val="Heading7Char"/>
    <w:qFormat/>
    <w:rsid w:val="00AD5808"/>
    <w:pPr>
      <w:ind w:left="720"/>
      <w:outlineLvl w:val="6"/>
    </w:pPr>
    <w:rPr>
      <w:i/>
    </w:rPr>
  </w:style>
  <w:style w:type="paragraph" w:styleId="Heading8">
    <w:name w:val="heading 8"/>
    <w:basedOn w:val="Normal"/>
    <w:next w:val="Normal"/>
    <w:link w:val="Heading8Char"/>
    <w:qFormat/>
    <w:rsid w:val="00AD5808"/>
    <w:pPr>
      <w:ind w:left="720"/>
      <w:outlineLvl w:val="7"/>
    </w:pPr>
    <w:rPr>
      <w:i/>
    </w:rPr>
  </w:style>
  <w:style w:type="paragraph" w:styleId="Heading9">
    <w:name w:val="heading 9"/>
    <w:basedOn w:val="Normal"/>
    <w:next w:val="Normal"/>
    <w:link w:val="Heading9Char"/>
    <w:qFormat/>
    <w:rsid w:val="00AD5808"/>
    <w:pPr>
      <w:ind w:left="720"/>
      <w:outlineLvl w:val="8"/>
    </w:pPr>
    <w:rPr>
      <w:i/>
    </w:rPr>
  </w:style>
  <w:style w:type="character" w:default="1" w:styleId="DefaultParagraphFont">
    <w:name w:val="Default Paragraph Font"/>
    <w:uiPriority w:val="1"/>
    <w:unhideWhenUsed/>
    <w:rsid w:val="00AD5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808"/>
  </w:style>
  <w:style w:type="character" w:customStyle="1" w:styleId="Heading1Char">
    <w:name w:val="Heading 1 Char"/>
    <w:basedOn w:val="DefaultParagraphFont"/>
    <w:link w:val="Heading1"/>
    <w:rsid w:val="00AD5808"/>
    <w:rPr>
      <w:rFonts w:ascii="Times New Roman" w:eastAsia="Times New Roman" w:hAnsi="Times New Roman" w:cs="Times New Roman"/>
      <w:b/>
      <w:sz w:val="32"/>
      <w:szCs w:val="20"/>
      <w:lang w:eastAsia="en-US"/>
    </w:rPr>
  </w:style>
  <w:style w:type="paragraph" w:styleId="BodyText">
    <w:name w:val="Body Text"/>
    <w:basedOn w:val="Normal"/>
    <w:link w:val="BodyTextChar"/>
    <w:rsid w:val="00AD5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808"/>
    <w:rPr>
      <w:rFonts w:ascii="Times New Roman" w:eastAsia="Times New Roman" w:hAnsi="Times New Roman" w:cs="Times New Roman"/>
      <w:sz w:val="24"/>
      <w:lang w:eastAsia="en-US"/>
    </w:rPr>
  </w:style>
  <w:style w:type="paragraph" w:styleId="ListBullet">
    <w:name w:val="List Bullet"/>
    <w:basedOn w:val="List"/>
    <w:rsid w:val="00AD5808"/>
    <w:pPr>
      <w:numPr>
        <w:numId w:val="11"/>
      </w:numPr>
      <w:tabs>
        <w:tab w:val="clear" w:pos="340"/>
      </w:tabs>
      <w:spacing w:before="40" w:after="40"/>
    </w:pPr>
  </w:style>
  <w:style w:type="character" w:customStyle="1" w:styleId="SpecialBold">
    <w:name w:val="Special Bold"/>
    <w:basedOn w:val="DefaultParagraphFont"/>
    <w:rsid w:val="00AD5808"/>
    <w:rPr>
      <w:b/>
      <w:spacing w:val="0"/>
    </w:rPr>
  </w:style>
  <w:style w:type="paragraph" w:customStyle="1" w:styleId="SuperHeading">
    <w:name w:val="SuperHeading"/>
    <w:basedOn w:val="Normal"/>
    <w:rsid w:val="00AD5808"/>
    <w:pPr>
      <w:spacing w:before="240" w:after="120"/>
      <w:outlineLvl w:val="0"/>
    </w:pPr>
    <w:rPr>
      <w:rFonts w:ascii="Times New Roman" w:hAnsi="Times New Roman"/>
      <w:b/>
      <w:sz w:val="32"/>
    </w:rPr>
  </w:style>
  <w:style w:type="paragraph" w:customStyle="1" w:styleId="AllowPageBreak">
    <w:name w:val="AllowPageBreak"/>
    <w:rsid w:val="00AD5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808"/>
    <w:rPr>
      <w:rFonts w:ascii="Courier New" w:eastAsia="Times New Roman" w:hAnsi="Courier New" w:cs="Times New Roman"/>
      <w:i/>
      <w:szCs w:val="20"/>
      <w:lang w:eastAsia="en-US"/>
    </w:rPr>
  </w:style>
  <w:style w:type="paragraph" w:customStyle="1" w:styleId="HeadingBase">
    <w:name w:val="Heading Base"/>
    <w:rsid w:val="00AD5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808"/>
    <w:pPr>
      <w:tabs>
        <w:tab w:val="right" w:leader="dot" w:pos="9072"/>
      </w:tabs>
      <w:ind w:left="567"/>
    </w:pPr>
    <w:rPr>
      <w:szCs w:val="22"/>
    </w:rPr>
  </w:style>
  <w:style w:type="paragraph" w:customStyle="1" w:styleId="TOCBase">
    <w:name w:val="TOC Base"/>
    <w:rsid w:val="00AD5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808"/>
    <w:pPr>
      <w:tabs>
        <w:tab w:val="right" w:leader="dot" w:pos="9072"/>
      </w:tabs>
      <w:spacing w:before="40" w:after="40"/>
      <w:ind w:left="284"/>
    </w:pPr>
    <w:rPr>
      <w:rFonts w:ascii="Times New Roman" w:hAnsi="Times New Roman"/>
    </w:rPr>
  </w:style>
  <w:style w:type="paragraph" w:styleId="TOC1">
    <w:name w:val="toc 1"/>
    <w:basedOn w:val="TOCBase"/>
    <w:next w:val="Normal"/>
    <w:rsid w:val="00AD5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808"/>
    <w:rPr>
      <w:rFonts w:ascii="Times New Roman" w:eastAsia="Times New Roman" w:hAnsi="Times New Roman" w:cs="Times New Roman"/>
      <w:sz w:val="16"/>
      <w:lang w:eastAsia="en-US"/>
    </w:rPr>
  </w:style>
  <w:style w:type="paragraph" w:styleId="Title">
    <w:name w:val="Title"/>
    <w:basedOn w:val="HeadingBase"/>
    <w:link w:val="TitleChar"/>
    <w:qFormat/>
    <w:rsid w:val="00AD5808"/>
    <w:pPr>
      <w:spacing w:before="5040"/>
      <w:jc w:val="center"/>
    </w:pPr>
    <w:rPr>
      <w:sz w:val="48"/>
      <w:szCs w:val="72"/>
      <w:lang w:val="en-US"/>
    </w:rPr>
  </w:style>
  <w:style w:type="character" w:customStyle="1" w:styleId="TitleChar">
    <w:name w:val="Title Char"/>
    <w:basedOn w:val="DefaultParagraphFont"/>
    <w:link w:val="Title"/>
    <w:rsid w:val="00AD5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808"/>
    <w:pPr>
      <w:tabs>
        <w:tab w:val="left" w:pos="3600"/>
        <w:tab w:val="left" w:pos="3958"/>
      </w:tabs>
    </w:pPr>
  </w:style>
  <w:style w:type="paragraph" w:styleId="List">
    <w:name w:val="List"/>
    <w:basedOn w:val="BodyText"/>
    <w:next w:val="BodyText"/>
    <w:rsid w:val="00AD5808"/>
    <w:pPr>
      <w:tabs>
        <w:tab w:val="left" w:pos="340"/>
      </w:tabs>
      <w:spacing w:before="60" w:after="60"/>
      <w:ind w:left="340" w:hanging="340"/>
    </w:pPr>
  </w:style>
  <w:style w:type="paragraph" w:customStyle="1" w:styleId="Note">
    <w:name w:val="Note"/>
    <w:basedOn w:val="BodyText"/>
    <w:rsid w:val="00AD5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808"/>
    <w:pPr>
      <w:framePr w:wrap="auto" w:hAnchor="text" w:y="6049"/>
    </w:pPr>
    <w:rPr>
      <w:color w:val="000000"/>
      <w:sz w:val="40"/>
    </w:rPr>
  </w:style>
  <w:style w:type="paragraph" w:customStyle="1" w:styleId="TOCTitle">
    <w:name w:val="TOCTitle"/>
    <w:basedOn w:val="Heading1"/>
    <w:rsid w:val="00AD5808"/>
    <w:pPr>
      <w:spacing w:after="240"/>
      <w:jc w:val="center"/>
      <w:outlineLvl w:val="9"/>
    </w:pPr>
    <w:rPr>
      <w:caps/>
    </w:rPr>
  </w:style>
  <w:style w:type="paragraph" w:customStyle="1" w:styleId="Version">
    <w:name w:val="Version"/>
    <w:rsid w:val="00AD58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808"/>
    <w:pPr>
      <w:numPr>
        <w:numId w:val="12"/>
      </w:numPr>
      <w:tabs>
        <w:tab w:val="clear" w:pos="680"/>
      </w:tabs>
    </w:pPr>
  </w:style>
  <w:style w:type="paragraph" w:styleId="Index1">
    <w:name w:val="index 1"/>
    <w:basedOn w:val="Normal"/>
    <w:next w:val="Normal"/>
    <w:semiHidden/>
    <w:rsid w:val="00AD5808"/>
    <w:pPr>
      <w:keepNext w:val="0"/>
      <w:tabs>
        <w:tab w:val="right" w:pos="4176"/>
      </w:tabs>
      <w:ind w:left="198" w:hanging="198"/>
    </w:pPr>
    <w:rPr>
      <w:rFonts w:ascii="Garamond" w:hAnsi="Garamond"/>
    </w:rPr>
  </w:style>
  <w:style w:type="paragraph" w:styleId="IndexHeading">
    <w:name w:val="index heading"/>
    <w:basedOn w:val="Normal"/>
    <w:next w:val="Index1"/>
    <w:semiHidden/>
    <w:rsid w:val="00AD5808"/>
    <w:pPr>
      <w:spacing w:before="120" w:after="120"/>
    </w:pPr>
    <w:rPr>
      <w:rFonts w:ascii="Arial" w:hAnsi="Arial"/>
      <w:b/>
      <w:color w:val="918585"/>
      <w:sz w:val="24"/>
    </w:rPr>
  </w:style>
  <w:style w:type="paragraph" w:styleId="Header">
    <w:name w:val="header"/>
    <w:basedOn w:val="Normal"/>
    <w:link w:val="HeaderChar"/>
    <w:rsid w:val="00AD5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808"/>
    <w:rPr>
      <w:rFonts w:ascii="Times New Roman" w:eastAsia="Times New Roman" w:hAnsi="Times New Roman" w:cs="Times New Roman"/>
      <w:sz w:val="16"/>
      <w:szCs w:val="20"/>
      <w:lang w:val="en-GB" w:eastAsia="en-US"/>
    </w:rPr>
  </w:style>
  <w:style w:type="paragraph" w:customStyle="1" w:styleId="Chapter">
    <w:name w:val="Chapter"/>
    <w:basedOn w:val="Normal"/>
    <w:rsid w:val="00AD5808"/>
    <w:pPr>
      <w:spacing w:before="240"/>
    </w:pPr>
    <w:rPr>
      <w:rFonts w:ascii="Times New Roman" w:hAnsi="Times New Roman"/>
      <w:smallCaps/>
      <w:spacing w:val="80"/>
      <w:sz w:val="28"/>
    </w:rPr>
  </w:style>
  <w:style w:type="paragraph" w:customStyle="1" w:styleId="InChapter">
    <w:name w:val="InChapter"/>
    <w:basedOn w:val="Heading3"/>
    <w:rsid w:val="00AD5808"/>
    <w:pPr>
      <w:spacing w:after="240"/>
      <w:outlineLvl w:val="9"/>
    </w:pPr>
    <w:rPr>
      <w:noProof/>
    </w:rPr>
  </w:style>
  <w:style w:type="paragraph" w:styleId="Index2">
    <w:name w:val="index 2"/>
    <w:basedOn w:val="Normal"/>
    <w:next w:val="Normal"/>
    <w:semiHidden/>
    <w:rsid w:val="00AD5808"/>
    <w:pPr>
      <w:tabs>
        <w:tab w:val="right" w:pos="4176"/>
      </w:tabs>
      <w:ind w:left="568" w:hanging="284"/>
    </w:pPr>
    <w:rPr>
      <w:rFonts w:ascii="Garamond" w:hAnsi="Garamond"/>
    </w:rPr>
  </w:style>
  <w:style w:type="paragraph" w:customStyle="1" w:styleId="Byline">
    <w:name w:val="Byline"/>
    <w:rsid w:val="00AD5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808"/>
    <w:pPr>
      <w:tabs>
        <w:tab w:val="clear" w:pos="3600"/>
        <w:tab w:val="clear" w:pos="3958"/>
      </w:tabs>
      <w:jc w:val="right"/>
    </w:pPr>
  </w:style>
  <w:style w:type="character" w:styleId="Emphasis">
    <w:name w:val="Emphasis"/>
    <w:basedOn w:val="DefaultParagraphFont"/>
    <w:qFormat/>
    <w:rsid w:val="00AD5808"/>
    <w:rPr>
      <w:i/>
    </w:rPr>
  </w:style>
  <w:style w:type="paragraph" w:styleId="Caption">
    <w:name w:val="caption"/>
    <w:basedOn w:val="BodyText"/>
    <w:next w:val="Normal"/>
    <w:qFormat/>
    <w:rsid w:val="00AD5808"/>
    <w:pPr>
      <w:framePr w:w="2268" w:hSpace="181" w:vSpace="181" w:wrap="around" w:vAnchor="text" w:hAnchor="page" w:x="1135" w:y="285" w:anchorLock="1"/>
    </w:pPr>
    <w:rPr>
      <w:i/>
    </w:rPr>
  </w:style>
  <w:style w:type="paragraph" w:customStyle="1" w:styleId="MiniTOCTitle">
    <w:name w:val="MiniTOCTitle"/>
    <w:basedOn w:val="Heading4"/>
    <w:rsid w:val="00AD5808"/>
    <w:pPr>
      <w:spacing w:before="240"/>
      <w:outlineLvl w:val="9"/>
    </w:pPr>
    <w:rPr>
      <w:noProof/>
      <w:sz w:val="24"/>
    </w:rPr>
  </w:style>
  <w:style w:type="paragraph" w:customStyle="1" w:styleId="MiniTOCItem">
    <w:name w:val="MiniTOCItem"/>
    <w:basedOn w:val="ListBullet"/>
    <w:rsid w:val="00AD5808"/>
    <w:pPr>
      <w:numPr>
        <w:numId w:val="0"/>
      </w:numPr>
      <w:tabs>
        <w:tab w:val="right" w:leader="dot" w:pos="6521"/>
      </w:tabs>
      <w:spacing w:before="0" w:after="0"/>
    </w:pPr>
  </w:style>
  <w:style w:type="paragraph" w:customStyle="1" w:styleId="TOFTitle">
    <w:name w:val="TOFTitle"/>
    <w:basedOn w:val="TOCTitle"/>
    <w:rsid w:val="00AD5808"/>
  </w:style>
  <w:style w:type="paragraph" w:styleId="TableofFigures">
    <w:name w:val="table of figures"/>
    <w:basedOn w:val="Normal"/>
    <w:next w:val="Normal"/>
    <w:semiHidden/>
    <w:rsid w:val="00AD5808"/>
    <w:pPr>
      <w:tabs>
        <w:tab w:val="right" w:leader="dot" w:pos="9072"/>
      </w:tabs>
      <w:ind w:left="970" w:hanging="403"/>
    </w:pPr>
    <w:rPr>
      <w:rFonts w:ascii="Times New Roman" w:hAnsi="Times New Roman"/>
      <w:b/>
    </w:rPr>
  </w:style>
  <w:style w:type="paragraph" w:styleId="ListNumber">
    <w:name w:val="List Number"/>
    <w:basedOn w:val="List"/>
    <w:rsid w:val="00AD5808"/>
    <w:pPr>
      <w:numPr>
        <w:numId w:val="14"/>
      </w:numPr>
      <w:tabs>
        <w:tab w:val="clear" w:pos="340"/>
      </w:tabs>
    </w:pPr>
  </w:style>
  <w:style w:type="character" w:customStyle="1" w:styleId="WingdingSymbols">
    <w:name w:val="Wingding Symbols"/>
    <w:rsid w:val="00AD5808"/>
    <w:rPr>
      <w:rFonts w:ascii="Wingdings" w:hAnsi="Wingdings"/>
    </w:rPr>
  </w:style>
  <w:style w:type="paragraph" w:customStyle="1" w:styleId="TableHeading">
    <w:name w:val="Table Heading"/>
    <w:basedOn w:val="HeadingBase"/>
    <w:rsid w:val="00AD5808"/>
    <w:pPr>
      <w:keepLines/>
      <w:pBdr>
        <w:bottom w:val="single" w:sz="6" w:space="1" w:color="918585"/>
      </w:pBdr>
      <w:spacing w:before="240"/>
    </w:pPr>
  </w:style>
  <w:style w:type="character" w:customStyle="1" w:styleId="HotSpot">
    <w:name w:val="HotSpot"/>
    <w:rsid w:val="00AD5808"/>
    <w:rPr>
      <w:color w:val="0033CC"/>
      <w:u w:val="none"/>
    </w:rPr>
  </w:style>
  <w:style w:type="paragraph" w:customStyle="1" w:styleId="BodyTextRight">
    <w:name w:val="Body Text Right"/>
    <w:basedOn w:val="BodyText"/>
    <w:rsid w:val="00AD5808"/>
    <w:pPr>
      <w:spacing w:before="0" w:after="0"/>
      <w:jc w:val="right"/>
    </w:pPr>
  </w:style>
  <w:style w:type="paragraph" w:styleId="Index3">
    <w:name w:val="index 3"/>
    <w:basedOn w:val="ListNumber2"/>
    <w:next w:val="Normal"/>
    <w:semiHidden/>
    <w:rsid w:val="00AD5808"/>
    <w:pPr>
      <w:numPr>
        <w:numId w:val="0"/>
      </w:numPr>
      <w:tabs>
        <w:tab w:val="right" w:leader="dot" w:pos="4176"/>
      </w:tabs>
    </w:pPr>
  </w:style>
  <w:style w:type="paragraph" w:styleId="ListNumber2">
    <w:name w:val="List Number 2"/>
    <w:basedOn w:val="List2"/>
    <w:rsid w:val="00AD5808"/>
    <w:pPr>
      <w:numPr>
        <w:numId w:val="9"/>
      </w:numPr>
      <w:tabs>
        <w:tab w:val="clear" w:pos="1060"/>
      </w:tabs>
    </w:pPr>
  </w:style>
  <w:style w:type="paragraph" w:customStyle="1" w:styleId="MarginNote">
    <w:name w:val="Margin Note"/>
    <w:basedOn w:val="BodyText"/>
    <w:rsid w:val="00AD5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808"/>
    <w:rPr>
      <w:sz w:val="32"/>
    </w:rPr>
  </w:style>
  <w:style w:type="paragraph" w:customStyle="1" w:styleId="HeadingProcedure">
    <w:name w:val="Heading Procedure"/>
    <w:basedOn w:val="HeadingBase"/>
    <w:next w:val="Normal"/>
    <w:rsid w:val="00AD5808"/>
    <w:pPr>
      <w:tabs>
        <w:tab w:val="left" w:pos="0"/>
      </w:tabs>
      <w:spacing w:before="120" w:after="60"/>
    </w:pPr>
    <w:rPr>
      <w:i/>
      <w:color w:val="918585"/>
      <w:sz w:val="22"/>
    </w:rPr>
  </w:style>
  <w:style w:type="paragraph" w:customStyle="1" w:styleId="TableBodyText">
    <w:name w:val="Table Body Text"/>
    <w:basedOn w:val="BodyText"/>
    <w:rsid w:val="00AD5808"/>
    <w:pPr>
      <w:spacing w:before="60" w:after="60"/>
    </w:pPr>
  </w:style>
  <w:style w:type="paragraph" w:styleId="ListContinue">
    <w:name w:val="List Continue"/>
    <w:basedOn w:val="List"/>
    <w:rsid w:val="00AD5808"/>
    <w:pPr>
      <w:ind w:firstLine="0"/>
    </w:pPr>
  </w:style>
  <w:style w:type="paragraph" w:customStyle="1" w:styleId="ListNote">
    <w:name w:val="List Note"/>
    <w:basedOn w:val="List"/>
    <w:rsid w:val="00AD5808"/>
    <w:pPr>
      <w:pBdr>
        <w:top w:val="single" w:sz="6" w:space="2" w:color="918585"/>
        <w:bottom w:val="single" w:sz="6" w:space="2" w:color="918585"/>
      </w:pBdr>
      <w:tabs>
        <w:tab w:val="left" w:pos="1021"/>
      </w:tabs>
      <w:ind w:firstLine="0"/>
    </w:pPr>
  </w:style>
  <w:style w:type="paragraph" w:customStyle="1" w:styleId="Warning">
    <w:name w:val="Warning"/>
    <w:basedOn w:val="BodyText"/>
    <w:rsid w:val="00AD5808"/>
    <w:pPr>
      <w:shd w:val="clear" w:color="auto" w:fill="D9D9D9"/>
      <w:tabs>
        <w:tab w:val="left" w:pos="992"/>
      </w:tabs>
      <w:ind w:left="119" w:right="119"/>
    </w:pPr>
    <w:rPr>
      <w:sz w:val="20"/>
    </w:rPr>
  </w:style>
  <w:style w:type="paragraph" w:customStyle="1" w:styleId="MarginIcons">
    <w:name w:val="Margin Icons"/>
    <w:basedOn w:val="BodyText"/>
    <w:rsid w:val="00AD5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808"/>
    <w:rPr>
      <w:rFonts w:ascii="Courier New" w:hAnsi="Courier New"/>
    </w:rPr>
  </w:style>
  <w:style w:type="paragraph" w:customStyle="1" w:styleId="NoteBullet">
    <w:name w:val="Note Bullet"/>
    <w:basedOn w:val="Note"/>
    <w:rsid w:val="00AD5808"/>
    <w:pPr>
      <w:tabs>
        <w:tab w:val="clear" w:pos="680"/>
      </w:tabs>
      <w:spacing w:before="60" w:after="60"/>
    </w:pPr>
  </w:style>
  <w:style w:type="paragraph" w:customStyle="1" w:styleId="SubHeading2">
    <w:name w:val="SubHeading2"/>
    <w:basedOn w:val="HeadingBase"/>
    <w:rsid w:val="00AD5808"/>
    <w:pPr>
      <w:spacing w:before="240" w:after="60"/>
    </w:pPr>
    <w:rPr>
      <w:sz w:val="20"/>
    </w:rPr>
  </w:style>
  <w:style w:type="paragraph" w:customStyle="1" w:styleId="SubHeading1">
    <w:name w:val="SubHeading1"/>
    <w:basedOn w:val="HeadingBase"/>
    <w:rsid w:val="00AD5808"/>
    <w:pPr>
      <w:spacing w:before="240" w:after="60"/>
    </w:pPr>
    <w:rPr>
      <w:color w:val="918585"/>
      <w:sz w:val="22"/>
    </w:rPr>
  </w:style>
  <w:style w:type="paragraph" w:customStyle="1" w:styleId="SideHeading">
    <w:name w:val="Side Heading"/>
    <w:basedOn w:val="HeadingBase"/>
    <w:rsid w:val="00AD5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808"/>
    <w:pPr>
      <w:numPr>
        <w:numId w:val="10"/>
      </w:numPr>
    </w:pPr>
  </w:style>
  <w:style w:type="paragraph" w:styleId="PlainText">
    <w:name w:val="Plain Text"/>
    <w:basedOn w:val="Normal"/>
    <w:link w:val="PlainTextChar"/>
    <w:rsid w:val="00AD5808"/>
    <w:rPr>
      <w:sz w:val="20"/>
    </w:rPr>
  </w:style>
  <w:style w:type="character" w:customStyle="1" w:styleId="PlainTextChar">
    <w:name w:val="Plain Text Char"/>
    <w:basedOn w:val="DefaultParagraphFont"/>
    <w:link w:val="PlainText"/>
    <w:rsid w:val="00AD5808"/>
    <w:rPr>
      <w:rFonts w:ascii="Courier New" w:eastAsia="Times New Roman" w:hAnsi="Courier New" w:cs="Times New Roman"/>
      <w:sz w:val="20"/>
      <w:szCs w:val="20"/>
      <w:lang w:eastAsia="en-US"/>
    </w:rPr>
  </w:style>
  <w:style w:type="character" w:customStyle="1" w:styleId="MenuOption">
    <w:name w:val="Menu Option"/>
    <w:basedOn w:val="DefaultParagraphFont"/>
    <w:rsid w:val="00AD5808"/>
    <w:rPr>
      <w:b/>
      <w:smallCaps/>
    </w:rPr>
  </w:style>
  <w:style w:type="paragraph" w:customStyle="1" w:styleId="TableListNumber">
    <w:name w:val="Table List Number"/>
    <w:basedOn w:val="ListNumber"/>
    <w:rsid w:val="00AD5808"/>
    <w:pPr>
      <w:numPr>
        <w:numId w:val="0"/>
      </w:numPr>
    </w:pPr>
  </w:style>
  <w:style w:type="paragraph" w:styleId="TOC4">
    <w:name w:val="toc 4"/>
    <w:basedOn w:val="TOCBase"/>
    <w:next w:val="Normal"/>
    <w:semiHidden/>
    <w:rsid w:val="00AD5808"/>
    <w:pPr>
      <w:tabs>
        <w:tab w:val="right" w:leader="dot" w:pos="9071"/>
      </w:tabs>
      <w:ind w:left="1701"/>
    </w:pPr>
  </w:style>
  <w:style w:type="paragraph" w:customStyle="1" w:styleId="ListAlpha">
    <w:name w:val="List Alpha"/>
    <w:basedOn w:val="List"/>
    <w:rsid w:val="00AD5808"/>
    <w:pPr>
      <w:numPr>
        <w:numId w:val="8"/>
      </w:numPr>
    </w:pPr>
  </w:style>
  <w:style w:type="paragraph" w:customStyle="1" w:styleId="ListAlpha2">
    <w:name w:val="List Alpha 2"/>
    <w:basedOn w:val="List2"/>
    <w:rsid w:val="00AD5808"/>
    <w:pPr>
      <w:numPr>
        <w:numId w:val="7"/>
      </w:numPr>
    </w:pPr>
  </w:style>
  <w:style w:type="paragraph" w:styleId="List2">
    <w:name w:val="List 2"/>
    <w:basedOn w:val="BodyText"/>
    <w:rsid w:val="00AD5808"/>
    <w:pPr>
      <w:tabs>
        <w:tab w:val="left" w:pos="680"/>
      </w:tabs>
      <w:spacing w:before="60" w:after="60"/>
      <w:ind w:left="680" w:hanging="340"/>
    </w:pPr>
  </w:style>
  <w:style w:type="paragraph" w:styleId="List3">
    <w:name w:val="List 3"/>
    <w:basedOn w:val="BodyText"/>
    <w:rsid w:val="00AD5808"/>
    <w:pPr>
      <w:tabs>
        <w:tab w:val="left" w:pos="1021"/>
      </w:tabs>
      <w:spacing w:before="60" w:after="60"/>
      <w:ind w:left="1020" w:hanging="340"/>
    </w:pPr>
  </w:style>
  <w:style w:type="paragraph" w:styleId="List4">
    <w:name w:val="List 4"/>
    <w:basedOn w:val="BodyText"/>
    <w:rsid w:val="00AD5808"/>
    <w:pPr>
      <w:tabs>
        <w:tab w:val="left" w:pos="1361"/>
      </w:tabs>
      <w:spacing w:before="60" w:after="60"/>
      <w:ind w:left="1361" w:hanging="340"/>
    </w:pPr>
  </w:style>
  <w:style w:type="paragraph" w:styleId="List5">
    <w:name w:val="List 5"/>
    <w:basedOn w:val="BodyText"/>
    <w:rsid w:val="00AD5808"/>
    <w:pPr>
      <w:tabs>
        <w:tab w:val="left" w:pos="1701"/>
      </w:tabs>
      <w:spacing w:before="60" w:after="60"/>
      <w:ind w:left="1701" w:hanging="340"/>
    </w:pPr>
  </w:style>
  <w:style w:type="paragraph" w:styleId="ListBullet3">
    <w:name w:val="List Bullet 3"/>
    <w:basedOn w:val="List3"/>
    <w:rsid w:val="00AD5808"/>
    <w:pPr>
      <w:numPr>
        <w:numId w:val="13"/>
      </w:numPr>
      <w:tabs>
        <w:tab w:val="clear" w:pos="1021"/>
      </w:tabs>
      <w:ind w:left="1037" w:hanging="357"/>
    </w:pPr>
  </w:style>
  <w:style w:type="paragraph" w:styleId="ListBullet4">
    <w:name w:val="List Bullet 4"/>
    <w:basedOn w:val="List4"/>
    <w:rsid w:val="00AD5808"/>
    <w:pPr>
      <w:numPr>
        <w:numId w:val="2"/>
      </w:numPr>
      <w:tabs>
        <w:tab w:val="clear" w:pos="1361"/>
      </w:tabs>
    </w:pPr>
  </w:style>
  <w:style w:type="paragraph" w:styleId="ListBullet5">
    <w:name w:val="List Bullet 5"/>
    <w:basedOn w:val="List5"/>
    <w:rsid w:val="00AD5808"/>
    <w:pPr>
      <w:numPr>
        <w:numId w:val="3"/>
      </w:numPr>
    </w:pPr>
  </w:style>
  <w:style w:type="paragraph" w:styleId="ListContinue2">
    <w:name w:val="List Continue 2"/>
    <w:basedOn w:val="List2"/>
    <w:rsid w:val="00AD5808"/>
    <w:pPr>
      <w:ind w:firstLine="0"/>
    </w:pPr>
  </w:style>
  <w:style w:type="paragraph" w:styleId="ListContinue3">
    <w:name w:val="List Continue 3"/>
    <w:basedOn w:val="List3"/>
    <w:rsid w:val="00AD5808"/>
    <w:pPr>
      <w:ind w:left="1021" w:firstLine="0"/>
    </w:pPr>
  </w:style>
  <w:style w:type="paragraph" w:styleId="ListContinue4">
    <w:name w:val="List Continue 4"/>
    <w:basedOn w:val="List4"/>
    <w:rsid w:val="00AD5808"/>
    <w:pPr>
      <w:ind w:firstLine="0"/>
    </w:pPr>
  </w:style>
  <w:style w:type="paragraph" w:styleId="ListContinue5">
    <w:name w:val="List Continue 5"/>
    <w:basedOn w:val="List5"/>
    <w:rsid w:val="00AD5808"/>
    <w:pPr>
      <w:ind w:firstLine="0"/>
    </w:pPr>
  </w:style>
  <w:style w:type="paragraph" w:styleId="ListNumber3">
    <w:name w:val="List Number 3"/>
    <w:basedOn w:val="List3"/>
    <w:rsid w:val="00AD5808"/>
    <w:pPr>
      <w:numPr>
        <w:numId w:val="4"/>
      </w:numPr>
    </w:pPr>
  </w:style>
  <w:style w:type="paragraph" w:styleId="ListNumber4">
    <w:name w:val="List Number 4"/>
    <w:basedOn w:val="List4"/>
    <w:rsid w:val="00AD5808"/>
    <w:pPr>
      <w:numPr>
        <w:numId w:val="5"/>
      </w:numPr>
    </w:pPr>
  </w:style>
  <w:style w:type="paragraph" w:styleId="ListNumber5">
    <w:name w:val="List Number 5"/>
    <w:basedOn w:val="List5"/>
    <w:rsid w:val="00AD5808"/>
    <w:pPr>
      <w:numPr>
        <w:numId w:val="6"/>
      </w:numPr>
    </w:pPr>
  </w:style>
  <w:style w:type="paragraph" w:styleId="BlockText">
    <w:name w:val="Block Text"/>
    <w:basedOn w:val="Normal"/>
    <w:rsid w:val="00AD5808"/>
    <w:pPr>
      <w:spacing w:after="120"/>
      <w:ind w:left="1440" w:right="1440"/>
    </w:pPr>
  </w:style>
  <w:style w:type="character" w:customStyle="1" w:styleId="Subscript">
    <w:name w:val="Subscript"/>
    <w:basedOn w:val="DefaultParagraphFont"/>
    <w:rsid w:val="00AD5808"/>
    <w:rPr>
      <w:sz w:val="16"/>
      <w:vertAlign w:val="subscript"/>
    </w:rPr>
  </w:style>
  <w:style w:type="character" w:customStyle="1" w:styleId="Superscript">
    <w:name w:val="Superscript"/>
    <w:basedOn w:val="DefaultParagraphFont"/>
    <w:rsid w:val="00AD5808"/>
    <w:rPr>
      <w:sz w:val="16"/>
      <w:vertAlign w:val="superscript"/>
    </w:rPr>
  </w:style>
  <w:style w:type="character" w:customStyle="1" w:styleId="Symbols">
    <w:name w:val="Symbols"/>
    <w:basedOn w:val="DefaultParagraphFont"/>
    <w:rsid w:val="00AD5808"/>
    <w:rPr>
      <w:rFonts w:ascii="Symbol" w:hAnsi="Symbol"/>
    </w:rPr>
  </w:style>
  <w:style w:type="character" w:customStyle="1" w:styleId="MenuOptions">
    <w:name w:val="Menu Options"/>
    <w:basedOn w:val="DefaultParagraphFont"/>
    <w:rsid w:val="00AD5808"/>
    <w:rPr>
      <w:rFonts w:ascii="Arial Narrow" w:hAnsi="Arial Narrow"/>
      <w:smallCaps/>
    </w:rPr>
  </w:style>
  <w:style w:type="character" w:customStyle="1" w:styleId="Buttons">
    <w:name w:val="Buttons"/>
    <w:basedOn w:val="DefaultParagraphFont"/>
    <w:rsid w:val="00AD5808"/>
    <w:rPr>
      <w:b/>
    </w:rPr>
  </w:style>
  <w:style w:type="character" w:customStyle="1" w:styleId="Underlined">
    <w:name w:val="Underlined"/>
    <w:basedOn w:val="DefaultParagraphFont"/>
    <w:rsid w:val="00AD5808"/>
    <w:rPr>
      <w:u w:val="single"/>
    </w:rPr>
  </w:style>
  <w:style w:type="paragraph" w:customStyle="1" w:styleId="TableBodyTextRight">
    <w:name w:val="Table Body Text Right"/>
    <w:basedOn w:val="TableBodyText"/>
    <w:rsid w:val="00AD5808"/>
    <w:pPr>
      <w:widowControl w:val="0"/>
      <w:autoSpaceDE w:val="0"/>
      <w:autoSpaceDN w:val="0"/>
      <w:adjustRightInd w:val="0"/>
      <w:jc w:val="right"/>
    </w:pPr>
    <w:rPr>
      <w:rFonts w:cs="Arial"/>
      <w:szCs w:val="18"/>
    </w:rPr>
  </w:style>
  <w:style w:type="paragraph" w:customStyle="1" w:styleId="CopyrightText">
    <w:name w:val="Copyright Text"/>
    <w:basedOn w:val="BodyText"/>
    <w:rsid w:val="00AD5808"/>
    <w:rPr>
      <w:sz w:val="18"/>
    </w:rPr>
  </w:style>
  <w:style w:type="paragraph" w:customStyle="1" w:styleId="BodySmallRight">
    <w:name w:val="Body Small Right"/>
    <w:basedOn w:val="BodyTextRight"/>
    <w:rsid w:val="00AD5808"/>
    <w:rPr>
      <w:sz w:val="18"/>
      <w:szCs w:val="18"/>
    </w:rPr>
  </w:style>
  <w:style w:type="paragraph" w:customStyle="1" w:styleId="MarginEdition">
    <w:name w:val="Margin Edition"/>
    <w:basedOn w:val="MarginNote"/>
    <w:rsid w:val="00AD5808"/>
    <w:pPr>
      <w:spacing w:before="0" w:after="0"/>
    </w:pPr>
    <w:rPr>
      <w:rFonts w:ascii="Times New Roman" w:hAnsi="Times New Roman"/>
      <w:color w:val="999999"/>
    </w:rPr>
  </w:style>
  <w:style w:type="paragraph" w:customStyle="1" w:styleId="Spacer">
    <w:name w:val="Spacer"/>
    <w:basedOn w:val="Normal"/>
    <w:rsid w:val="00AD5808"/>
    <w:rPr>
      <w:sz w:val="2"/>
      <w:szCs w:val="2"/>
    </w:rPr>
  </w:style>
  <w:style w:type="character" w:customStyle="1" w:styleId="Small">
    <w:name w:val="Small"/>
    <w:basedOn w:val="DefaultParagraphFont"/>
    <w:rsid w:val="00AD5808"/>
    <w:rPr>
      <w:sz w:val="16"/>
    </w:rPr>
  </w:style>
  <w:style w:type="paragraph" w:customStyle="1" w:styleId="WideTable">
    <w:name w:val="Wide Table"/>
    <w:basedOn w:val="Normal"/>
    <w:rsid w:val="00AD5808"/>
    <w:pPr>
      <w:ind w:left="-1418"/>
    </w:pPr>
    <w:rPr>
      <w:sz w:val="2"/>
      <w:szCs w:val="2"/>
    </w:rPr>
  </w:style>
  <w:style w:type="character" w:styleId="PageNumber">
    <w:name w:val="page number"/>
    <w:basedOn w:val="DefaultParagraphFont"/>
    <w:rsid w:val="00AD5808"/>
  </w:style>
  <w:style w:type="paragraph" w:styleId="Quote">
    <w:name w:val="Quote"/>
    <w:basedOn w:val="Heading1"/>
    <w:link w:val="QuoteChar"/>
    <w:qFormat/>
    <w:rsid w:val="00AD5808"/>
    <w:rPr>
      <w:b w:val="0"/>
      <w:sz w:val="72"/>
      <w:szCs w:val="72"/>
      <w:lang w:val="en-NZ"/>
    </w:rPr>
  </w:style>
  <w:style w:type="character" w:customStyle="1" w:styleId="QuoteChar">
    <w:name w:val="Quote Char"/>
    <w:basedOn w:val="DefaultParagraphFont"/>
    <w:link w:val="Quote"/>
    <w:rsid w:val="00AD5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808"/>
    <w:pPr>
      <w:pageBreakBefore/>
    </w:pPr>
  </w:style>
  <w:style w:type="paragraph" w:customStyle="1" w:styleId="Border">
    <w:name w:val="Border"/>
    <w:basedOn w:val="Normal"/>
    <w:qFormat/>
    <w:rsid w:val="00AD5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808"/>
    <w:rPr>
      <w:b/>
      <w:bCs/>
      <w:i/>
      <w:iCs/>
      <w:color w:val="auto"/>
    </w:rPr>
  </w:style>
  <w:style w:type="paragraph" w:styleId="IntenseQuote">
    <w:name w:val="Intense Quote"/>
    <w:basedOn w:val="Normal"/>
    <w:next w:val="Normal"/>
    <w:link w:val="IntenseQuoteChar"/>
    <w:uiPriority w:val="30"/>
    <w:qFormat/>
    <w:rsid w:val="00AD5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808"/>
    <w:rPr>
      <w:smallCaps/>
      <w:color w:val="auto"/>
      <w:u w:val="single"/>
    </w:rPr>
  </w:style>
  <w:style w:type="character" w:styleId="IntenseReference">
    <w:name w:val="Intense Reference"/>
    <w:basedOn w:val="DefaultParagraphFont"/>
    <w:uiPriority w:val="32"/>
    <w:qFormat/>
    <w:rsid w:val="00AD5808"/>
    <w:rPr>
      <w:b/>
      <w:bCs/>
      <w:smallCaps/>
      <w:color w:val="auto"/>
      <w:spacing w:val="5"/>
      <w:u w:val="single"/>
    </w:rPr>
  </w:style>
  <w:style w:type="paragraph" w:customStyle="1" w:styleId="2ColumnHeading">
    <w:name w:val="2Column Heading"/>
    <w:basedOn w:val="BodyText"/>
    <w:qFormat/>
    <w:rsid w:val="00AD5808"/>
    <w:pPr>
      <w:spacing w:after="60"/>
      <w:ind w:left="-2268"/>
    </w:pPr>
    <w:rPr>
      <w:b/>
    </w:rPr>
  </w:style>
  <w:style w:type="paragraph" w:customStyle="1" w:styleId="Heading1TOC">
    <w:name w:val="Heading1 TOC"/>
    <w:basedOn w:val="Normal"/>
    <w:qFormat/>
    <w:rsid w:val="00AD5808"/>
    <w:pPr>
      <w:spacing w:before="240" w:after="120"/>
    </w:pPr>
    <w:rPr>
      <w:rFonts w:ascii="Times New Roman" w:hAnsi="Times New Roman"/>
      <w:b/>
      <w:sz w:val="32"/>
    </w:rPr>
  </w:style>
  <w:style w:type="paragraph" w:customStyle="1" w:styleId="Heading2TOC">
    <w:name w:val="Heading2 TOC"/>
    <w:basedOn w:val="Normal"/>
    <w:qFormat/>
    <w:rsid w:val="00AD5808"/>
    <w:pPr>
      <w:spacing w:before="240" w:after="60"/>
    </w:pPr>
    <w:rPr>
      <w:rFonts w:ascii="Times New Roman" w:hAnsi="Times New Roman"/>
      <w:b/>
      <w:sz w:val="28"/>
    </w:rPr>
  </w:style>
  <w:style w:type="character" w:customStyle="1" w:styleId="Underline">
    <w:name w:val="Underline"/>
    <w:basedOn w:val="DefaultParagraphFont"/>
    <w:qFormat/>
    <w:rsid w:val="00AD5808"/>
    <w:rPr>
      <w:u w:val="single"/>
    </w:rPr>
  </w:style>
  <w:style w:type="character" w:customStyle="1" w:styleId="BoldandItalics">
    <w:name w:val="Bold and Italics"/>
    <w:qFormat/>
    <w:rsid w:val="00AD5808"/>
    <w:rPr>
      <w:b/>
      <w:i/>
      <w:u w:val="none"/>
    </w:rPr>
  </w:style>
  <w:style w:type="paragraph" w:styleId="BalloonText">
    <w:name w:val="Balloon Text"/>
    <w:basedOn w:val="Normal"/>
    <w:link w:val="BalloonTextChar"/>
    <w:rsid w:val="00AD5808"/>
    <w:rPr>
      <w:rFonts w:ascii="Tahoma" w:hAnsi="Tahoma" w:cs="Tahoma"/>
      <w:sz w:val="16"/>
      <w:szCs w:val="16"/>
    </w:rPr>
  </w:style>
  <w:style w:type="character" w:customStyle="1" w:styleId="BalloonTextChar">
    <w:name w:val="Balloon Text Char"/>
    <w:basedOn w:val="DefaultParagraphFont"/>
    <w:link w:val="BalloonText"/>
    <w:rsid w:val="00AD5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808"/>
    <w:rPr>
      <w:b/>
      <w:color w:val="660033"/>
      <w:spacing w:val="0"/>
    </w:rPr>
  </w:style>
  <w:style w:type="paragraph" w:customStyle="1" w:styleId="Nameditemlist">
    <w:name w:val="Named item list"/>
    <w:basedOn w:val="BodyText"/>
    <w:qFormat/>
    <w:rsid w:val="00AD5808"/>
    <w:pPr>
      <w:tabs>
        <w:tab w:val="left" w:pos="2835"/>
      </w:tabs>
      <w:ind w:left="2835" w:hanging="2835"/>
    </w:pPr>
  </w:style>
  <w:style w:type="paragraph" w:customStyle="1" w:styleId="BodyTextnopadding">
    <w:name w:val="Body Text no padding"/>
    <w:basedOn w:val="BodyText"/>
    <w:qFormat/>
    <w:rsid w:val="00AD5808"/>
    <w:pPr>
      <w:spacing w:before="0" w:after="0"/>
    </w:pPr>
  </w:style>
  <w:style w:type="paragraph" w:customStyle="1" w:styleId="BodyTextBold">
    <w:name w:val="Body Text Bold"/>
    <w:basedOn w:val="BodyText"/>
    <w:qFormat/>
    <w:rsid w:val="00AD5808"/>
    <w:rPr>
      <w:b/>
    </w:rPr>
  </w:style>
  <w:style w:type="character" w:styleId="Hyperlink">
    <w:name w:val="Hyperlink"/>
    <w:basedOn w:val="DefaultParagraphFont"/>
    <w:uiPriority w:val="99"/>
    <w:unhideWhenUsed/>
    <w:rsid w:val="00BC1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4314</Characters>
  <Application>Microsoft Office Word</Application>
  <DocSecurity>0</DocSecurity>
  <Lines>205</Lines>
  <Paragraphs>116</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MSTTF2009 Identify and select canvas and sail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2022-12-21T05:33:00Z</dcterms:created>
  <dcterms:modified xsi:type="dcterms:W3CDTF">2022-12-21T05:33:00Z</dcterms:modified>
</cp:coreProperties>
</file>