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035" w:rsidP="00310035">
      <w:pPr>
        <w:pStyle w:val="Title"/>
      </w:pPr>
      <w:r>
        <w:fldChar w:fldCharType="begin"/>
      </w:r>
      <w:r>
        <w:instrText xml:space="preserve"> TITLE   \* MERGEFORMAT </w:instrText>
      </w:r>
      <w:r>
        <w:fldChar w:fldCharType="separate"/>
      </w:r>
      <w:r>
        <w:t>MSTTF2006 Measure and scale geometric shapes</w:t>
      </w:r>
      <w:r>
        <w:fldChar w:fldCharType="end"/>
      </w:r>
    </w:p>
    <w:p w:rsidR="00310035" w:rsidP="00310035">
      <w:pPr>
        <w:pStyle w:val="Version"/>
        <w:sectPr w:rsidSect="00CB66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6CF" w:rsidP="00CB66CF">
      <w:pPr>
        <w:pStyle w:val="SuperHeading"/>
      </w:pPr>
      <w:r w:rsidRPr="00CB66CF">
        <w:t>MSTTF2006 Measure and scale geometric shapes</w:t>
      </w:r>
    </w:p>
    <w:p w:rsidR="00000000" w:rsidRPr="00CB66CF" w:rsidP="00CB66CF">
      <w:pPr>
        <w:pStyle w:val="Heading1"/>
      </w:pPr>
      <w:bookmarkStart w:id="1" w:name="O_934896"/>
      <w:bookmarkEnd w:id="1"/>
      <w:r w:rsidRPr="00CB66CF">
        <w:t>Modification History</w:t>
      </w:r>
    </w:p>
    <w:p w:rsidR="00000000" w:rsidRPr="00CB66CF" w:rsidP="00310035">
      <w:pPr>
        <w:pStyle w:val="BodyText"/>
      </w:pPr>
      <w:r w:rsidRPr="00CB66CF">
        <w:t>Release 1. Supersedes and is equivalent to LMTTF2006A Measure and scale geometric shapes</w:t>
      </w:r>
    </w:p>
    <w:p w:rsidR="00000000" w:rsidRPr="00CB66CF" w:rsidP="00CB66CF">
      <w:pPr>
        <w:pStyle w:val="Heading1"/>
      </w:pPr>
      <w:bookmarkStart w:id="2" w:name="O_934904"/>
      <w:bookmarkEnd w:id="2"/>
      <w:r w:rsidRPr="00CB66CF">
        <w:t>Application</w:t>
      </w:r>
    </w:p>
    <w:p w:rsidR="00000000" w:rsidRPr="00CB66CF" w:rsidP="00310035">
      <w:pPr>
        <w:pStyle w:val="BodyText"/>
      </w:pPr>
      <w:r w:rsidRPr="00CB66CF">
        <w:t>This unit of competency covers the skills and knowledge required to take accurate measurements and related informatio</w:t>
      </w:r>
      <w:r w:rsidRPr="00CB66CF">
        <w:t>n from customer information or actual objects or structures.</w:t>
      </w:r>
    </w:p>
    <w:p w:rsidR="00000000" w:rsidRPr="00CB66CF" w:rsidP="00310035">
      <w:pPr>
        <w:pStyle w:val="BodyText"/>
      </w:pPr>
      <w:r w:rsidRPr="00CB66CF">
        <w:t xml:space="preserve">The unit of competency applies to taking accurate measurements, scaling shapes and applying related information using manual processes. </w:t>
      </w:r>
    </w:p>
    <w:p w:rsidR="00000000" w:rsidRPr="00CB66CF" w:rsidP="00310035">
      <w:pPr>
        <w:pStyle w:val="BodyText"/>
      </w:pPr>
      <w:r w:rsidRPr="00CB66CF">
        <w:t>It may involve interaction with enterprise clients eithe</w:t>
      </w:r>
      <w:r w:rsidRPr="00CB66CF">
        <w:t>r individually or in collaboration with other personnel from the enterprise. Work may be conducted in operational indoor or outdoor workplaces</w:t>
      </w:r>
    </w:p>
    <w:p w:rsidR="00000000" w:rsidRPr="00CB66CF" w:rsidP="00310035">
      <w:pPr>
        <w:pStyle w:val="BodyText"/>
      </w:pPr>
      <w:r w:rsidRPr="00CB66CF">
        <w:t>Work may be conducted in small to large scale enterprises and may involve individual and team activities. Work i</w:t>
      </w:r>
      <w:r w:rsidRPr="00CB66CF">
        <w:t xml:space="preserve">s performed within defined procedures may require the exercise of discretion and judgement. </w:t>
      </w:r>
    </w:p>
    <w:p w:rsidR="00000000" w:rsidRPr="00CB66CF" w:rsidP="00310035">
      <w:pPr>
        <w:pStyle w:val="BodyText"/>
      </w:pPr>
      <w:r w:rsidRPr="00CB66CF">
        <w:t xml:space="preserve">This unit may be assessed independently or in combination with other relevant units. </w:t>
      </w:r>
    </w:p>
    <w:p w:rsidR="00000000" w:rsidRPr="00CB66CF" w:rsidP="00310035">
      <w:pPr>
        <w:pStyle w:val="BodyText"/>
      </w:pPr>
      <w:r w:rsidRPr="00CB66CF">
        <w:t xml:space="preserve">No licensing, legislative or certification requirements apply to this unit </w:t>
      </w:r>
      <w:r w:rsidRPr="00CB66CF">
        <w:t>at the time of publication.</w:t>
      </w:r>
    </w:p>
    <w:p w:rsidR="00000000" w:rsidRPr="00CB66CF" w:rsidP="00CB66CF">
      <w:pPr>
        <w:pStyle w:val="Heading1"/>
      </w:pPr>
      <w:bookmarkStart w:id="3" w:name="O_934903"/>
      <w:bookmarkEnd w:id="3"/>
      <w:r w:rsidRPr="00CB66CF">
        <w:t>Pre-requisite Unit</w:t>
      </w:r>
    </w:p>
    <w:tbl>
      <w:tblPr>
        <w:tblW w:w="0" w:type="auto"/>
        <w:tblCellMar>
          <w:left w:w="62" w:type="dxa"/>
          <w:right w:w="62" w:type="dxa"/>
        </w:tblCellMar>
        <w:tblLook w:val="0000"/>
      </w:tblPr>
      <w:tblGrid>
        <w:gridCol w:w="2163"/>
        <w:gridCol w:w="7033"/>
      </w:tblGrid>
      <w:tr w:rsidTr="003100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MSTTF2005</w:t>
            </w:r>
          </w:p>
        </w:tc>
        <w:tc>
          <w:tcPr>
            <w:tcW w:w="0" w:type="auto"/>
            <w:tcBorders>
              <w:top w:val="nil"/>
              <w:left w:val="nil"/>
              <w:bottom w:val="nil"/>
              <w:right w:val="nil"/>
            </w:tcBorders>
            <w:tcMar>
              <w:top w:w="0" w:type="dxa"/>
              <w:left w:w="62" w:type="dxa"/>
              <w:bottom w:w="0" w:type="dxa"/>
              <w:right w:w="62" w:type="dxa"/>
            </w:tcMar>
          </w:tcPr>
          <w:p w:rsidR="00000000" w:rsidRPr="00CB66CF" w:rsidP="00CB66CF">
            <w:pPr>
              <w:pStyle w:val="BodyText"/>
            </w:pPr>
            <w:r w:rsidRPr="00CB66CF">
              <w:t>Translate information into measurements or diagrams</w:t>
            </w:r>
          </w:p>
        </w:tc>
      </w:tr>
    </w:tbl>
    <w:p w:rsidR="00000000" w:rsidRPr="00CB66CF" w:rsidP="00CB66CF">
      <w:pPr>
        <w:pStyle w:val="BodyText"/>
      </w:pPr>
    </w:p>
    <w:p w:rsidR="00000000" w:rsidRPr="00CB66CF" w:rsidP="00CB66CF">
      <w:pPr>
        <w:pStyle w:val="AllowPageBreak"/>
      </w:pPr>
    </w:p>
    <w:p w:rsidR="00000000" w:rsidRPr="00CB66CF" w:rsidP="00CB66CF">
      <w:pPr>
        <w:pStyle w:val="Heading1"/>
      </w:pPr>
      <w:bookmarkStart w:id="4" w:name="O_934902"/>
      <w:bookmarkEnd w:id="4"/>
      <w:r w:rsidRPr="00CB66CF">
        <w:t>Competency Field</w:t>
      </w:r>
    </w:p>
    <w:p w:rsidR="00000000" w:rsidRPr="00CB66CF" w:rsidP="00310035">
      <w:pPr>
        <w:pStyle w:val="BodyText"/>
      </w:pPr>
      <w:r w:rsidRPr="00CB66CF">
        <w:t>Textile fabrication</w:t>
      </w:r>
    </w:p>
    <w:p w:rsidR="00000000" w:rsidRPr="00CB66CF" w:rsidP="00CB66CF">
      <w:pPr>
        <w:pStyle w:val="Heading1"/>
      </w:pPr>
      <w:bookmarkStart w:id="5" w:name="O_934901"/>
      <w:bookmarkEnd w:id="5"/>
      <w:r w:rsidRPr="00CB66CF">
        <w:t>Unit Sector</w:t>
      </w:r>
    </w:p>
    <w:p w:rsidR="00000000" w:rsidRPr="00CB66CF" w:rsidP="00310035">
      <w:pPr>
        <w:pStyle w:val="BodyText"/>
      </w:pPr>
      <w:r w:rsidRPr="00CB66CF">
        <w:t>Not applicable</w:t>
      </w:r>
    </w:p>
    <w:p w:rsidR="00000000" w:rsidRPr="00CB66CF" w:rsidP="00CB66CF">
      <w:pPr>
        <w:pStyle w:val="Heading1"/>
      </w:pPr>
      <w:bookmarkStart w:id="6" w:name="O_934900"/>
      <w:bookmarkEnd w:id="6"/>
      <w:r w:rsidRPr="00CB66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B66C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Performance criteria describe the performance needed to demonstrate achievement of the element.</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66CF" w:rsidP="00CB66CF">
            <w:pPr>
              <w:pStyle w:val="BodyText"/>
            </w:pPr>
            <w:r w:rsidRPr="00CB66CF">
              <w:t>1</w:t>
            </w:r>
          </w:p>
        </w:tc>
        <w:tc>
          <w:tcPr>
            <w:tcW w:w="1962" w:type="dxa"/>
            <w:vMerge w:val="restart"/>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rPr>
                <w:rStyle w:val="SpecialBold"/>
              </w:rPr>
              <w:t>Interpret information</w:t>
            </w: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1.1</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 xml:space="preserve">Interpret drawings, sketches or diagrams provided by customer </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1.2</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 xml:space="preserve">Read and apply workplace procedures and instructions </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1.3</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Read established dimensions from supplied drawings or other information</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1.4</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 xml:space="preserve">Consult customer to identify missing dimensions or other unknown aspects of the product </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1.5</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Scale drawings or diagrams where necessary to obtain dimensions needed for production</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1.6</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 xml:space="preserve">Select appropriate tools, equipment and resources </w:t>
            </w:r>
          </w:p>
        </w:tc>
      </w:tr>
      <w:tr w:rsidTr="00CB66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66CF">
            <w:pPr>
              <w:pStyle w:val="BodyText"/>
              <w:rPr>
                <w:lang w:val="en-NZ"/>
              </w:rPr>
            </w:pP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66CF" w:rsidP="00CB66CF">
            <w:pPr>
              <w:pStyle w:val="BodyText"/>
            </w:pPr>
            <w:r w:rsidRPr="00CB66CF">
              <w:t>2</w:t>
            </w:r>
          </w:p>
        </w:tc>
        <w:tc>
          <w:tcPr>
            <w:tcW w:w="1962" w:type="dxa"/>
            <w:vMerge w:val="restart"/>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rPr>
                <w:rStyle w:val="SpecialBold"/>
              </w:rPr>
              <w:t>Obtain relevant dimensions from physical objects</w:t>
            </w: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2.1</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Use manual measuring and scaling techniques</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2.2</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Measure and record physical dimensions from buildings, architectural structures, vehicles, caravans, or marine craft, as appropriate</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2.3</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Calculate or otherwise determine and record angles for future reference</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2.4</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Identify and determine geometric shapes, establish positions of clear panels and record relevant information</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2.5</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Apply work health and safety (WHS) practices during the gathe</w:t>
            </w:r>
            <w:r w:rsidRPr="00CB66CF">
              <w:t>ring of measurements both on and off site</w:t>
            </w:r>
          </w:p>
        </w:tc>
      </w:tr>
      <w:tr w:rsidTr="00CB66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66CF">
            <w:pPr>
              <w:pStyle w:val="BodyText"/>
              <w:rPr>
                <w:lang w:val="en-NZ"/>
              </w:rPr>
            </w:pP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66CF" w:rsidP="00CB66CF">
            <w:pPr>
              <w:pStyle w:val="BodyText"/>
            </w:pPr>
            <w:r w:rsidRPr="00CB66CF">
              <w:t>3</w:t>
            </w:r>
          </w:p>
        </w:tc>
        <w:tc>
          <w:tcPr>
            <w:tcW w:w="1962" w:type="dxa"/>
            <w:vMerge w:val="restart"/>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rPr>
                <w:rStyle w:val="SpecialBold"/>
              </w:rPr>
              <w:t>Record and communicate data</w:t>
            </w: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3.1</w:t>
            </w:r>
          </w:p>
        </w:tc>
        <w:tc>
          <w:tcPr>
            <w:tcW w:w="561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Record and store data using established workplace format and documentation</w:t>
            </w:r>
          </w:p>
        </w:tc>
      </w:tr>
      <w:tr w:rsidTr="00CB66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3.2</w:t>
            </w:r>
          </w:p>
        </w:tc>
        <w:tc>
          <w:tcPr>
            <w:tcW w:w="5610" w:type="dxa"/>
            <w:tcBorders>
              <w:top w:val="nil"/>
              <w:left w:val="nil"/>
              <w:bottom w:val="nil"/>
              <w:right w:val="nil"/>
            </w:tcBorders>
            <w:tcMar>
              <w:top w:w="0" w:type="dxa"/>
              <w:left w:w="62" w:type="dxa"/>
              <w:bottom w:w="0" w:type="dxa"/>
              <w:right w:w="62" w:type="dxa"/>
            </w:tcMar>
          </w:tcPr>
          <w:p w:rsidR="00000000" w:rsidRPr="00CB66CF" w:rsidP="00CB66CF">
            <w:pPr>
              <w:pStyle w:val="BodyText"/>
            </w:pPr>
            <w:r w:rsidRPr="00CB66CF">
              <w:t>Pass on data and associated information to personnel responsible for further action within the organisation</w:t>
            </w:r>
          </w:p>
        </w:tc>
      </w:tr>
    </w:tbl>
    <w:p w:rsidR="00000000" w:rsidRPr="00CB66CF" w:rsidP="00CB66CF">
      <w:pPr>
        <w:pStyle w:val="BodyText"/>
      </w:pPr>
    </w:p>
    <w:p w:rsidR="00000000" w:rsidRPr="00CB66CF" w:rsidP="00CB66CF">
      <w:pPr>
        <w:pStyle w:val="AllowPageBreak"/>
      </w:pPr>
    </w:p>
    <w:p w:rsidR="00000000" w:rsidRPr="00CB66CF" w:rsidP="00CB66CF">
      <w:pPr>
        <w:pStyle w:val="Heading1"/>
      </w:pPr>
      <w:bookmarkStart w:id="7" w:name="O_934899"/>
      <w:bookmarkEnd w:id="7"/>
      <w:r w:rsidRPr="00CB66CF">
        <w:t>Foundation Skills</w:t>
      </w:r>
    </w:p>
    <w:p w:rsidR="00000000" w:rsidRPr="00CB66CF" w:rsidP="00310035">
      <w:pPr>
        <w:pStyle w:val="BodyText"/>
      </w:pPr>
      <w:r w:rsidRPr="00CB66CF">
        <w:t>This section describes those required skills (language, literacy and numeracy) that are essential to performance.</w:t>
      </w:r>
    </w:p>
    <w:p w:rsidR="00000000" w:rsidRPr="00CB66CF" w:rsidP="00310035">
      <w:pPr>
        <w:pStyle w:val="BodyText"/>
      </w:pPr>
      <w:r w:rsidRPr="00CB66CF">
        <w:t>Foundation skills essential to performance are explicit in the performance criteria of this unit of competency.</w:t>
      </w:r>
    </w:p>
    <w:p w:rsidR="00000000" w:rsidRPr="00CB66CF" w:rsidP="00CB66CF">
      <w:pPr>
        <w:pStyle w:val="Heading1"/>
      </w:pPr>
      <w:bookmarkStart w:id="8" w:name="O_934898"/>
      <w:bookmarkEnd w:id="8"/>
      <w:r w:rsidRPr="00CB66CF">
        <w:t>Range of Con</w:t>
      </w:r>
      <w:r w:rsidRPr="00CB66CF">
        <w:t>ditions</w:t>
      </w:r>
    </w:p>
    <w:tbl>
      <w:tblPr>
        <w:tblW w:w="0" w:type="auto"/>
        <w:tblCellMar>
          <w:left w:w="62" w:type="dxa"/>
          <w:right w:w="62" w:type="dxa"/>
        </w:tblCellMar>
        <w:tblLook w:val="0000"/>
      </w:tblPr>
      <w:tblGrid>
        <w:gridCol w:w="2163"/>
        <w:gridCol w:w="7033"/>
      </w:tblGrid>
      <w:tr w:rsidTr="003100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t>This field allows for different work environments and conditions that may affect performance. Essential operating conditions that may be present (depending on the work situation, needs of the candidate, accessibility of the item, and local industry</w:t>
            </w:r>
            <w:r w:rsidRPr="00CB66CF">
              <w:t xml:space="preserve"> and regional contexts) are included.</w:t>
            </w:r>
          </w:p>
        </w:tc>
      </w:tr>
      <w:tr w:rsidTr="003100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B66CF" w:rsidP="00CB66CF">
            <w:pPr>
              <w:pStyle w:val="ListBullet"/>
            </w:pPr>
            <w:r w:rsidRPr="00CB66CF">
              <w:t>requirements prescribed by legislation, awards, agreements and conditions of employment</w:t>
            </w:r>
          </w:p>
          <w:p w:rsidR="00000000" w:rsidRPr="00CB66CF" w:rsidP="00CB66CF">
            <w:pPr>
              <w:pStyle w:val="ListBullet"/>
            </w:pPr>
            <w:r w:rsidRPr="00CB66CF">
              <w:t>standard operating procedures (SOPs)</w:t>
            </w:r>
          </w:p>
          <w:p w:rsidR="00000000" w:rsidRPr="00CB66CF" w:rsidP="00CB66CF">
            <w:pPr>
              <w:pStyle w:val="ListBullet"/>
            </w:pPr>
            <w:r w:rsidRPr="00CB66CF">
              <w:t>work instructions</w:t>
            </w:r>
          </w:p>
          <w:p w:rsidR="00000000" w:rsidRPr="00CB66CF" w:rsidP="00CB66CF">
            <w:pPr>
              <w:pStyle w:val="ListBullet"/>
            </w:pPr>
            <w:r w:rsidRPr="00CB66CF">
              <w:t>oral, written and visual communication</w:t>
            </w:r>
          </w:p>
          <w:p w:rsidR="00000000" w:rsidRPr="00CB66CF" w:rsidP="00CB66CF">
            <w:pPr>
              <w:pStyle w:val="ListBullet"/>
            </w:pPr>
            <w:r w:rsidRPr="00CB66CF">
              <w:t>quality practices, including responsibility for maintenance of own work quality and contribution to quality improvement of team or section output</w:t>
            </w:r>
          </w:p>
          <w:p w:rsidR="00000000" w:rsidRPr="00CB66CF" w:rsidP="00CB66CF">
            <w:pPr>
              <w:pStyle w:val="ListBullet"/>
            </w:pPr>
            <w:r w:rsidRPr="00CB66CF">
              <w:t>housekeeping</w:t>
            </w:r>
          </w:p>
          <w:p w:rsidR="00000000" w:rsidRPr="00CB66CF" w:rsidP="00CB66CF">
            <w:pPr>
              <w:pStyle w:val="ListBullet"/>
            </w:pPr>
            <w:r w:rsidRPr="00CB66CF">
              <w:t>tasks related to environmental protection, waste disposal,</w:t>
            </w:r>
            <w:r w:rsidRPr="00CB66CF">
              <w:t xml:space="preserve"> pollution control and recycling</w:t>
            </w:r>
          </w:p>
          <w:p w:rsidR="00000000" w:rsidRPr="00CB66CF" w:rsidP="00CB66CF">
            <w:pPr>
              <w:pStyle w:val="ListBullet"/>
            </w:pPr>
            <w:r w:rsidRPr="00CB66CF">
              <w:t>WHS practices</w:t>
            </w:r>
          </w:p>
          <w:p w:rsidR="00000000" w:rsidP="00CB66CF">
            <w:pPr>
              <w:pStyle w:val="BodyText"/>
              <w:rPr>
                <w:lang w:val="en-NZ"/>
              </w:rPr>
            </w:pPr>
          </w:p>
        </w:tc>
      </w:tr>
      <w:tr w:rsidTr="003100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B66CF" w:rsidP="00CB66CF">
            <w:pPr>
              <w:pStyle w:val="ListBullet"/>
            </w:pPr>
            <w:r w:rsidRPr="00CB66CF">
              <w:t>the relevant industry or Australian Standards that are current at the time this unit is being undertaken</w:t>
            </w:r>
          </w:p>
          <w:p w:rsidR="00000000" w:rsidP="00CB66CF">
            <w:pPr>
              <w:pStyle w:val="BodyText"/>
              <w:rPr>
                <w:lang w:val="en-NZ"/>
              </w:rPr>
            </w:pPr>
          </w:p>
        </w:tc>
      </w:tr>
      <w:tr w:rsidTr="003100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66CF">
            <w:pPr>
              <w:pStyle w:val="BodyText"/>
              <w:rPr>
                <w:lang w:val="en-NZ"/>
              </w:rPr>
            </w:pPr>
            <w:r w:rsidRPr="00CB66CF">
              <w:rPr>
                <w:rStyle w:val="SpecialBold"/>
              </w:rPr>
              <w:t>Tools, equipment and resources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B66CF" w:rsidP="00CB66CF">
            <w:pPr>
              <w:pStyle w:val="ListBullet"/>
            </w:pPr>
            <w:r w:rsidRPr="00CB66CF">
              <w:t>measuring equipment</w:t>
            </w:r>
          </w:p>
          <w:p w:rsidR="00000000" w:rsidRPr="00CB66CF" w:rsidP="00CB66CF">
            <w:pPr>
              <w:pStyle w:val="ListBullet"/>
            </w:pPr>
            <w:r w:rsidRPr="00CB66CF">
              <w:t>rules</w:t>
            </w:r>
          </w:p>
          <w:p w:rsidR="00000000" w:rsidRPr="00CB66CF" w:rsidP="00CB66CF">
            <w:pPr>
              <w:pStyle w:val="ListBullet"/>
            </w:pPr>
            <w:r w:rsidRPr="00CB66CF">
              <w:t>squares</w:t>
            </w:r>
          </w:p>
          <w:p w:rsidR="00000000" w:rsidRPr="00CB66CF" w:rsidP="00CB66CF">
            <w:pPr>
              <w:pStyle w:val="ListBullet"/>
            </w:pPr>
            <w:r w:rsidRPr="00CB66CF">
              <w:t xml:space="preserve">protractors </w:t>
            </w:r>
          </w:p>
          <w:p w:rsidR="00000000" w:rsidRPr="00CB66CF" w:rsidP="00CB66CF">
            <w:pPr>
              <w:pStyle w:val="ListBullet"/>
            </w:pPr>
            <w:r w:rsidRPr="00CB66CF">
              <w:t>calculators</w:t>
            </w:r>
          </w:p>
          <w:p w:rsidR="00000000" w:rsidP="00CB66CF">
            <w:pPr>
              <w:pStyle w:val="BodyText"/>
              <w:rPr>
                <w:lang w:val="en-NZ"/>
              </w:rPr>
            </w:pPr>
          </w:p>
        </w:tc>
      </w:tr>
      <w:tr w:rsidTr="003100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B66CF" w:rsidP="00CB66CF">
            <w:pPr>
              <w:pStyle w:val="BodyText"/>
            </w:pPr>
            <w:r w:rsidRPr="00CB66CF">
              <w:rPr>
                <w:rStyle w:val="SpecialBold"/>
              </w:rPr>
              <w:t>WHS practices</w:t>
            </w:r>
          </w:p>
          <w:p w:rsidR="00000000" w:rsidRPr="00CB66CF" w:rsidP="00CB66CF">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B66CF" w:rsidP="00CB66CF">
            <w:pPr>
              <w:pStyle w:val="BodyText"/>
            </w:pPr>
            <w:r w:rsidRPr="00CB66CF">
              <w:t>WHS practices include hazard identification and control, risk assessment and implementation of risk reduction measures specific to the tasks described by this unit, and include o</w:t>
            </w:r>
            <w:r w:rsidRPr="00CB66CF">
              <w:t>ne or more of the following:</w:t>
            </w:r>
          </w:p>
          <w:p w:rsidR="00000000" w:rsidRPr="00CB66CF" w:rsidP="00CB66CF">
            <w:pPr>
              <w:pStyle w:val="ListBullet"/>
            </w:pPr>
            <w:r w:rsidRPr="00CB66CF">
              <w:t>manual handling techniques</w:t>
            </w:r>
          </w:p>
          <w:p w:rsidR="00000000" w:rsidRPr="00CB66CF" w:rsidP="00CB66CF">
            <w:pPr>
              <w:pStyle w:val="ListBullet"/>
            </w:pPr>
            <w:r w:rsidRPr="00CB66CF">
              <w:t>SOPs</w:t>
            </w:r>
          </w:p>
          <w:p w:rsidR="00000000" w:rsidRPr="00CB66CF" w:rsidP="00CB66CF">
            <w:pPr>
              <w:pStyle w:val="ListBullet"/>
            </w:pPr>
            <w:r w:rsidRPr="00CB66CF">
              <w:t>personal protective equipment (PPE)</w:t>
            </w:r>
          </w:p>
          <w:p w:rsidR="00000000" w:rsidRPr="00CB66CF" w:rsidP="00CB66CF">
            <w:pPr>
              <w:pStyle w:val="ListBullet"/>
            </w:pPr>
            <w:r w:rsidRPr="00CB66CF">
              <w:t>safe materials handling</w:t>
            </w:r>
          </w:p>
          <w:p w:rsidR="00000000" w:rsidRPr="00CB66CF" w:rsidP="00CB66CF">
            <w:pPr>
              <w:pStyle w:val="ListBullet"/>
            </w:pPr>
            <w:r w:rsidRPr="00CB66CF">
              <w:t>taking of rest breaks</w:t>
            </w:r>
          </w:p>
          <w:p w:rsidR="00000000" w:rsidRPr="00CB66CF" w:rsidP="00CB66CF">
            <w:pPr>
              <w:pStyle w:val="ListBullet"/>
            </w:pPr>
            <w:r w:rsidRPr="00CB66CF">
              <w:t>ergonomic arrangement of workplaces</w:t>
            </w:r>
          </w:p>
          <w:p w:rsidR="00000000" w:rsidRPr="00CB66CF" w:rsidP="00CB66CF">
            <w:pPr>
              <w:pStyle w:val="ListBullet"/>
            </w:pPr>
            <w:r w:rsidRPr="00CB66CF">
              <w:t>following marked walkways</w:t>
            </w:r>
          </w:p>
          <w:p w:rsidR="00000000" w:rsidRPr="00CB66CF" w:rsidP="00CB66CF">
            <w:pPr>
              <w:pStyle w:val="ListBullet"/>
            </w:pPr>
            <w:r w:rsidRPr="00CB66CF">
              <w:t>safe storage of equipment</w:t>
            </w:r>
          </w:p>
          <w:p w:rsidR="00000000" w:rsidRPr="00CB66CF" w:rsidP="00CB66CF">
            <w:pPr>
              <w:pStyle w:val="ListBullet"/>
            </w:pPr>
            <w:r w:rsidRPr="00CB66CF">
              <w:t>housekeeping</w:t>
            </w:r>
          </w:p>
          <w:p w:rsidR="00000000" w:rsidRPr="00CB66CF" w:rsidP="00CB66CF">
            <w:pPr>
              <w:pStyle w:val="ListBullet"/>
            </w:pPr>
            <w:r w:rsidRPr="00CB66CF">
              <w:t>reporting accidents and incidents</w:t>
            </w:r>
          </w:p>
          <w:p w:rsidR="00000000" w:rsidRPr="00CB66CF" w:rsidP="00CB66CF">
            <w:pPr>
              <w:pStyle w:val="ListBullet"/>
            </w:pPr>
            <w:r w:rsidRPr="00CB66CF">
              <w:t>environmental practices</w:t>
            </w:r>
          </w:p>
        </w:tc>
      </w:tr>
    </w:tbl>
    <w:p w:rsidR="00000000" w:rsidRPr="00CB66CF" w:rsidP="00CB66CF">
      <w:pPr>
        <w:pStyle w:val="BodyText"/>
      </w:pPr>
    </w:p>
    <w:p w:rsidR="00000000" w:rsidRPr="00CB66CF" w:rsidP="00CB66CF">
      <w:pPr>
        <w:pStyle w:val="AllowPageBreak"/>
      </w:pPr>
    </w:p>
    <w:p w:rsidR="00000000" w:rsidRPr="00CB66CF" w:rsidP="00CB66CF">
      <w:pPr>
        <w:pStyle w:val="Heading1"/>
      </w:pPr>
      <w:bookmarkStart w:id="9" w:name="O_934897"/>
      <w:bookmarkEnd w:id="9"/>
      <w:r w:rsidRPr="00CB66CF">
        <w:t>Unit Mapping Information</w:t>
      </w:r>
    </w:p>
    <w:p w:rsidR="00000000" w:rsidRPr="00CB66CF" w:rsidP="00310035">
      <w:pPr>
        <w:pStyle w:val="BodyText"/>
      </w:pPr>
      <w:r w:rsidRPr="00CB66CF">
        <w:t>Release 1. Supersedes and is equivalent to LMTTF2006A Measure and scale geometric shapes</w:t>
      </w:r>
    </w:p>
    <w:p w:rsidR="00000000" w:rsidRPr="00CB66CF" w:rsidP="00CB66CF">
      <w:pPr>
        <w:pStyle w:val="Heading1"/>
      </w:pPr>
      <w:bookmarkStart w:id="10" w:name="O_934890"/>
      <w:bookmarkEnd w:id="10"/>
      <w:r w:rsidRPr="00CB66CF">
        <w:t>Links</w:t>
      </w:r>
    </w:p>
    <w:p w:rsidR="00000000" w:rsidRPr="00CB66CF" w:rsidP="00310035">
      <w:pPr>
        <w:pStyle w:val="BodyText"/>
      </w:pPr>
      <w:r w:rsidRPr="00CB66C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53FFF">
        <w:rPr>
          <w:rStyle w:val="Hyperlink"/>
        </w:rPr>
        <w:t>https://vetnet.gov.au/Pages/TrainingDocs.aspx?q=a203ec5c-de7d-406b-b3e1-8f1a9b76e92e</w:t>
      </w:r>
      <w:r>
        <w:fldChar w:fldCharType="end"/>
      </w:r>
    </w:p>
    <w:p w:rsidR="00000000" w:rsidRPr="00CB66CF" w:rsidP="00310035">
      <w:pPr>
        <w:pStyle w:val="BodyText"/>
        <w:sectPr w:rsidSect="00CB66CF">
          <w:headerReference w:type="default" r:id="rId10"/>
          <w:footerReference w:type="default" r:id="rId11"/>
          <w:pgSz w:w="11908" w:h="16833"/>
          <w:pgMar w:top="1702" w:right="1418" w:bottom="1702" w:left="1418" w:header="992" w:footer="992" w:gutter="0"/>
          <w:cols w:space="720"/>
          <w:noEndnote/>
          <w:docGrid w:linePitch="299"/>
        </w:sectPr>
      </w:pPr>
    </w:p>
    <w:p w:rsidR="00000000" w:rsidRPr="00CB66CF" w:rsidP="00CB66CF">
      <w:pPr>
        <w:pStyle w:val="SuperHeading"/>
      </w:pPr>
      <w:r w:rsidRPr="00CB66CF">
        <w:t>Assessment Requirements for MSTTF2006 Measure and scale geometr</w:t>
      </w:r>
      <w:r w:rsidRPr="00CB66CF">
        <w:t>ic shapes</w:t>
      </w:r>
    </w:p>
    <w:p w:rsidR="00000000" w:rsidRPr="00CB66CF" w:rsidP="00CB66CF">
      <w:pPr>
        <w:pStyle w:val="Heading1"/>
      </w:pPr>
      <w:bookmarkStart w:id="11" w:name="O_934892"/>
      <w:bookmarkEnd w:id="11"/>
      <w:r w:rsidRPr="00CB66CF">
        <w:t>Modification History</w:t>
      </w:r>
    </w:p>
    <w:p w:rsidR="00000000" w:rsidRPr="00CB66CF" w:rsidP="00310035">
      <w:pPr>
        <w:pStyle w:val="BodyText"/>
      </w:pPr>
      <w:r w:rsidRPr="00CB66CF">
        <w:t>Release 1. Supersedes and is equivalent to LMTTF2006A Measure and scale geometric shapes</w:t>
      </w:r>
    </w:p>
    <w:p w:rsidR="00000000" w:rsidRPr="00CB66CF" w:rsidP="00CB66CF">
      <w:pPr>
        <w:pStyle w:val="Heading1"/>
      </w:pPr>
      <w:bookmarkStart w:id="12" w:name="O_934895"/>
      <w:bookmarkEnd w:id="12"/>
      <w:r w:rsidRPr="00CB66CF">
        <w:t>Performance Evidence</w:t>
      </w:r>
    </w:p>
    <w:p w:rsidR="00000000" w:rsidRPr="00CB66CF" w:rsidP="00310035">
      <w:pPr>
        <w:pStyle w:val="BodyText"/>
      </w:pPr>
      <w:r w:rsidRPr="00CB66CF">
        <w:t>Evidence required to demonstrate competence in this unit must be relevant to and satisfy the requirements of the elements and performance criteria, and include:</w:t>
      </w:r>
    </w:p>
    <w:p w:rsidR="00000000" w:rsidRPr="00CB66CF" w:rsidP="00CB66CF">
      <w:pPr>
        <w:pStyle w:val="ListBullet"/>
      </w:pPr>
      <w:r w:rsidRPr="00CB66CF">
        <w:t>reading and following work instructions, standard operating procedures and safe work practices</w:t>
      </w:r>
      <w:r w:rsidRPr="00CB66CF">
        <w:t xml:space="preserve"> and other reference material </w:t>
      </w:r>
    </w:p>
    <w:p w:rsidR="00000000" w:rsidRPr="00CB66CF" w:rsidP="00CB66CF">
      <w:pPr>
        <w:pStyle w:val="ListBullet"/>
      </w:pPr>
      <w:r w:rsidRPr="00CB66CF">
        <w:t>applying relevant standards</w:t>
      </w:r>
    </w:p>
    <w:p w:rsidR="00000000" w:rsidRPr="00CB66CF" w:rsidP="00CB66CF">
      <w:pPr>
        <w:pStyle w:val="ListBullet"/>
      </w:pPr>
      <w:r w:rsidRPr="00CB66CF">
        <w:t>conceptualising customer needs from customer information</w:t>
      </w:r>
    </w:p>
    <w:p w:rsidR="00000000" w:rsidRPr="00CB66CF" w:rsidP="00CB66CF">
      <w:pPr>
        <w:pStyle w:val="ListBullet"/>
      </w:pPr>
      <w:r w:rsidRPr="00CB66CF">
        <w:t>interpreting and using information from diagrams and drawings, and taking accurate measurements</w:t>
      </w:r>
    </w:p>
    <w:p w:rsidR="00000000" w:rsidRPr="00CB66CF" w:rsidP="00CB66CF">
      <w:pPr>
        <w:pStyle w:val="ListBullet"/>
      </w:pPr>
      <w:r w:rsidRPr="00CB66CF">
        <w:t>calculating surface areas and calculating me</w:t>
      </w:r>
      <w:r w:rsidRPr="00CB66CF">
        <w:t>asurements and scaling dimensions</w:t>
      </w:r>
    </w:p>
    <w:p w:rsidR="00000000" w:rsidRPr="00CB66CF" w:rsidP="00CB66CF">
      <w:pPr>
        <w:pStyle w:val="ListBullet"/>
      </w:pPr>
      <w:r w:rsidRPr="00CB66CF">
        <w:t>documenting and communicating measurements</w:t>
      </w:r>
    </w:p>
    <w:p w:rsidR="00000000" w:rsidRPr="00CB66CF" w:rsidP="00CB66CF">
      <w:pPr>
        <w:pStyle w:val="ListBullet"/>
      </w:pPr>
      <w:r w:rsidRPr="00CB66CF">
        <w:t>accurately calculating lengths subtended by angles</w:t>
      </w:r>
    </w:p>
    <w:p w:rsidR="00000000" w:rsidRPr="00CB66CF" w:rsidP="00CB66CF">
      <w:pPr>
        <w:pStyle w:val="ListBullet"/>
      </w:pPr>
      <w:r w:rsidRPr="00CB66CF">
        <w:t>accurately calculating angles and scaling drawings to obtain dimensions</w:t>
      </w:r>
    </w:p>
    <w:p w:rsidR="00000000" w:rsidRPr="00CB66CF" w:rsidP="00CB66CF">
      <w:pPr>
        <w:pStyle w:val="ListBullet"/>
      </w:pPr>
      <w:r w:rsidRPr="00CB66CF">
        <w:t>using manual measuring and scaling techniques for at least two (2) objects or structures with different geometrical shapes</w:t>
      </w:r>
    </w:p>
    <w:p w:rsidR="00000000" w:rsidRPr="00CB66CF" w:rsidP="00CB66CF">
      <w:pPr>
        <w:pStyle w:val="ListBullet"/>
      </w:pPr>
      <w:r w:rsidRPr="00CB66CF">
        <w:t>establishing positions of clear panels</w:t>
      </w:r>
    </w:p>
    <w:p w:rsidR="00000000" w:rsidRPr="00CB66CF" w:rsidP="00CB66CF">
      <w:pPr>
        <w:pStyle w:val="ListBullet"/>
      </w:pPr>
      <w:r w:rsidRPr="00CB66CF">
        <w:t>applying workplace procedures.</w:t>
      </w:r>
    </w:p>
    <w:p w:rsidR="00000000" w:rsidRPr="00CB66CF" w:rsidP="00CB66CF">
      <w:pPr>
        <w:pStyle w:val="AllowPageBreak"/>
      </w:pPr>
    </w:p>
    <w:p w:rsidR="00000000" w:rsidRPr="00CB66CF" w:rsidP="00CB66CF">
      <w:pPr>
        <w:pStyle w:val="Heading1"/>
      </w:pPr>
      <w:bookmarkStart w:id="13" w:name="O_934894"/>
      <w:bookmarkEnd w:id="13"/>
      <w:r w:rsidRPr="00CB66CF">
        <w:t>Knowledge Evidence</w:t>
      </w:r>
    </w:p>
    <w:p w:rsidR="00000000" w:rsidRPr="00CB66CF" w:rsidP="00310035">
      <w:pPr>
        <w:pStyle w:val="BodyText"/>
      </w:pPr>
      <w:r w:rsidRPr="00CB66CF">
        <w:t>Evidence must be provided t</w:t>
      </w:r>
      <w:r w:rsidRPr="00CB66CF">
        <w:t>hat demonstrates knowledge of:</w:t>
      </w:r>
    </w:p>
    <w:p w:rsidR="00000000" w:rsidRPr="00CB66CF" w:rsidP="00CB66CF">
      <w:pPr>
        <w:pStyle w:val="ListBullet"/>
      </w:pPr>
      <w:r w:rsidRPr="00CB66CF">
        <w:t>safe work practices and procedures and use of personal protective equipment (PPE)</w:t>
      </w:r>
    </w:p>
    <w:p w:rsidR="00000000" w:rsidRPr="00CB66CF" w:rsidP="00CB66CF">
      <w:pPr>
        <w:pStyle w:val="ListBullet"/>
      </w:pPr>
      <w:r w:rsidRPr="00CB66CF">
        <w:t>relevant Australian Standards</w:t>
      </w:r>
    </w:p>
    <w:p w:rsidR="00000000" w:rsidRPr="00CB66CF" w:rsidP="00CB66CF">
      <w:pPr>
        <w:pStyle w:val="ListBullet"/>
      </w:pPr>
      <w:r w:rsidRPr="00CB66CF">
        <w:t>range of products and services offered by the workplace</w:t>
      </w:r>
    </w:p>
    <w:p w:rsidR="00000000" w:rsidRPr="00CB66CF" w:rsidP="00CB66CF">
      <w:pPr>
        <w:pStyle w:val="ListBullet"/>
      </w:pPr>
      <w:r w:rsidRPr="00CB66CF">
        <w:t>operating principles of products and equipment on offer</w:t>
      </w:r>
    </w:p>
    <w:p w:rsidR="00000000" w:rsidRPr="00CB66CF" w:rsidP="00CB66CF">
      <w:pPr>
        <w:pStyle w:val="ListBullet"/>
      </w:pPr>
      <w:r w:rsidRPr="00CB66CF">
        <w:t>common types of materials used in the industry and their applications</w:t>
      </w:r>
    </w:p>
    <w:p w:rsidR="00000000" w:rsidRPr="00CB66CF" w:rsidP="00CB66CF">
      <w:pPr>
        <w:pStyle w:val="ListBullet"/>
      </w:pPr>
      <w:r w:rsidRPr="00CB66CF">
        <w:t>manual measuring and scaling techniques</w:t>
      </w:r>
    </w:p>
    <w:p w:rsidR="00000000" w:rsidRPr="00CB66CF" w:rsidP="00CB66CF">
      <w:pPr>
        <w:pStyle w:val="ListBullet"/>
      </w:pPr>
      <w:r w:rsidRPr="00CB66CF">
        <w:t>properties of canvas and textile materials used in the industry</w:t>
      </w:r>
    </w:p>
    <w:p w:rsidR="00000000" w:rsidRPr="00CB66CF" w:rsidP="00CB66CF">
      <w:pPr>
        <w:pStyle w:val="ListBullet"/>
      </w:pPr>
      <w:r w:rsidRPr="00CB66CF">
        <w:t>measuring instruments and techniques and scaling process</w:t>
      </w:r>
    </w:p>
    <w:p w:rsidR="00000000" w:rsidRPr="00CB66CF" w:rsidP="00CB66CF">
      <w:pPr>
        <w:pStyle w:val="ListBullet"/>
      </w:pPr>
      <w:r w:rsidRPr="00CB66CF">
        <w:t>mathematical processes an</w:t>
      </w:r>
      <w:r w:rsidRPr="00CB66CF">
        <w:t>d formulae for area and volume</w:t>
      </w:r>
    </w:p>
    <w:p w:rsidR="00000000" w:rsidRPr="00CB66CF" w:rsidP="00CB66CF">
      <w:pPr>
        <w:pStyle w:val="ListBullet"/>
      </w:pPr>
      <w:r w:rsidRPr="00CB66CF">
        <w:t>plane geometry and plane geometrical shapes</w:t>
      </w:r>
    </w:p>
    <w:p w:rsidR="00000000" w:rsidRPr="00CB66CF" w:rsidP="00CB66CF">
      <w:pPr>
        <w:pStyle w:val="ListBullet"/>
      </w:pPr>
      <w:r w:rsidRPr="00CB66CF">
        <w:t>meaning of engineering drawing symbols</w:t>
      </w:r>
    </w:p>
    <w:p w:rsidR="00000000" w:rsidRPr="00CB66CF" w:rsidP="00CB66CF">
      <w:pPr>
        <w:pStyle w:val="ListBullet"/>
      </w:pPr>
      <w:r w:rsidRPr="00CB66CF">
        <w:t>product construction processes commonly used in the industry</w:t>
      </w:r>
    </w:p>
    <w:p w:rsidR="00000000" w:rsidRPr="00CB66CF" w:rsidP="00CB66CF">
      <w:pPr>
        <w:pStyle w:val="ListBullet"/>
      </w:pPr>
      <w:r w:rsidRPr="00CB66CF">
        <w:t>quality practices</w:t>
      </w:r>
    </w:p>
    <w:p w:rsidR="00000000" w:rsidRPr="00CB66CF" w:rsidP="00CB66CF">
      <w:pPr>
        <w:pStyle w:val="ListBullet"/>
      </w:pPr>
      <w:r w:rsidRPr="00CB66CF">
        <w:t>workplace procedures</w:t>
      </w:r>
    </w:p>
    <w:p w:rsidR="00000000" w:rsidRPr="00CB66CF" w:rsidP="00CB66CF">
      <w:pPr>
        <w:pStyle w:val="ListBullet"/>
      </w:pPr>
      <w:r w:rsidRPr="00CB66CF">
        <w:t>recording and reporting practices.</w:t>
      </w:r>
    </w:p>
    <w:p w:rsidR="00000000" w:rsidRPr="00CB66CF" w:rsidP="00CB66CF">
      <w:pPr>
        <w:pStyle w:val="AllowPageBreak"/>
      </w:pPr>
    </w:p>
    <w:p w:rsidR="00000000" w:rsidRPr="00CB66CF" w:rsidP="00CB66CF">
      <w:pPr>
        <w:pStyle w:val="Heading1"/>
      </w:pPr>
      <w:bookmarkStart w:id="14" w:name="O_934893"/>
      <w:bookmarkEnd w:id="14"/>
      <w:r w:rsidRPr="00CB66CF">
        <w:t>Assessment Conditions</w:t>
      </w:r>
    </w:p>
    <w:p w:rsidR="00000000" w:rsidRPr="00CB66CF" w:rsidP="00CB66CF">
      <w:pPr>
        <w:pStyle w:val="ListBullet"/>
      </w:pPr>
      <w:r w:rsidRPr="00CB66CF">
        <w:t>Assessors must:</w:t>
      </w:r>
    </w:p>
    <w:p w:rsidR="00000000" w:rsidRPr="00CB66CF" w:rsidP="00CB66CF">
      <w:pPr>
        <w:pStyle w:val="ListBullet2"/>
      </w:pPr>
      <w:r w:rsidRPr="00CB66CF">
        <w:t>satisfy the assessor competency requirements that are in place at the time of the assessment, as set by the VET regulator</w:t>
      </w:r>
    </w:p>
    <w:p w:rsidR="00000000" w:rsidRPr="00CB66CF" w:rsidP="00CB66CF">
      <w:pPr>
        <w:pStyle w:val="ListBullet2"/>
      </w:pPr>
      <w:r w:rsidRPr="00CB66CF">
        <w:t>have vocational competency in measuring and scaling geometric shapes, at least</w:t>
      </w:r>
      <w:r w:rsidRPr="00CB66CF">
        <w:t xml:space="preserve"> to the level being assessed, with relevant industry knowledge and experience.</w:t>
      </w:r>
    </w:p>
    <w:p w:rsidR="00000000" w:rsidRPr="00CB66CF" w:rsidP="00CB66CF">
      <w:pPr>
        <w:pStyle w:val="ListBullet"/>
      </w:pPr>
      <w:r w:rsidRPr="00CB66CF">
        <w:t xml:space="preserve">Assessment should occur in operational workplace situations. Where this is not possible, or where personal safety or environmental damage are limiting factors, assessment must </w:t>
      </w:r>
      <w:r w:rsidRPr="00CB66CF">
        <w:t>occur in a sufficiently rigorous simulated environment reflecting realistic operational workplace conditions. This must cover all aspects of workplace performance, including environment, task skills, task management skills, contingency management skills an</w:t>
      </w:r>
      <w:r w:rsidRPr="00CB66CF">
        <w:t>d job role environment skills.</w:t>
      </w:r>
    </w:p>
    <w:p w:rsidR="00000000" w:rsidRPr="00CB66CF" w:rsidP="00CB66CF">
      <w:pPr>
        <w:pStyle w:val="ListBullet"/>
      </w:pPr>
      <w:r w:rsidRPr="00CB66CF">
        <w:t>Assessment processes and techniques must be appropriate to the language, literacy and numeracy requirements of the work being performed and the needs of the candidate.</w:t>
      </w:r>
    </w:p>
    <w:p w:rsidR="00000000" w:rsidRPr="00CB66CF" w:rsidP="00CB66CF">
      <w:pPr>
        <w:pStyle w:val="ListBullet"/>
      </w:pPr>
      <w:r w:rsidRPr="00CB66CF">
        <w:t>Conditions for assessment must include access to all tool</w:t>
      </w:r>
      <w:r w:rsidRPr="00CB66CF">
        <w:t>s, equipment, materials and documentation required, including relevant workplace procedures, product and manufacturing specifications associated with this unit.</w:t>
      </w:r>
    </w:p>
    <w:p w:rsidR="00000000" w:rsidRPr="00CB66CF" w:rsidP="00CB66CF">
      <w:pPr>
        <w:pStyle w:val="ListBullet"/>
      </w:pPr>
      <w:r w:rsidRPr="00CB66CF">
        <w:t>This unit may be assessed independently or in combination with other relevant units, for exampl</w:t>
      </w:r>
      <w:r w:rsidRPr="00CB66CF">
        <w:t xml:space="preserve">e </w:t>
      </w:r>
      <w:r w:rsidRPr="00CB66CF">
        <w:rPr>
          <w:rStyle w:val="Emphasis"/>
        </w:rPr>
        <w:t>MSTTF2005 Translate information into measurements or diagrams.</w:t>
      </w:r>
    </w:p>
    <w:p w:rsidR="00000000" w:rsidRPr="00CB66CF" w:rsidP="00CB66CF">
      <w:pPr>
        <w:pStyle w:val="AllowPageBreak"/>
      </w:pPr>
    </w:p>
    <w:p w:rsidR="00000000" w:rsidRPr="00CB66CF" w:rsidP="00CB66CF">
      <w:pPr>
        <w:pStyle w:val="Heading1"/>
      </w:pPr>
      <w:bookmarkStart w:id="15" w:name="O_934891"/>
      <w:bookmarkEnd w:id="15"/>
      <w:r w:rsidRPr="00CB66CF">
        <w:t>Links</w:t>
      </w:r>
    </w:p>
    <w:p w:rsidR="00000000" w:rsidRPr="00CB66CF" w:rsidP="00310035">
      <w:pPr>
        <w:pStyle w:val="BodyText"/>
      </w:pPr>
      <w:r w:rsidRPr="00CB66C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53FFF">
        <w:rPr>
          <w:rStyle w:val="Hyperlink"/>
        </w:rPr>
        <w:t>https://vetnet.gov.au/Pages/TrainingDocs.aspx?q=a203ec5c-de7d-406b-b3e1-8f1a9b76e92e</w:t>
      </w:r>
      <w:r>
        <w:fldChar w:fldCharType="end"/>
      </w:r>
    </w:p>
    <w:p w:rsidR="00000000" w:rsidRPr="00CB66CF" w:rsidP="00CB66CF"/>
    <w:sectPr w:rsidSect="00CB66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CF" w:rsidRPr="00310035" w:rsidP="00310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35" w:rsidP="00CB6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0035" w:rsidP="00CB66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0035" w:rsidP="00CB66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CF" w:rsidP="00CB66CF">
    <w:pPr>
      <w:pStyle w:val="Footer"/>
      <w:framePr w:wrap="around"/>
    </w:pPr>
    <w:r>
      <w:fldChar w:fldCharType="begin"/>
    </w:r>
    <w:r>
      <w:instrText xml:space="preserve"> DOCPROPERTY  Subject  \* MERGEFORMAT </w:instrText>
    </w:r>
    <w:r>
      <w:fldChar w:fldCharType="separate"/>
    </w:r>
    <w:r w:rsidR="00310035">
      <w:t>Approved</w:t>
    </w:r>
    <w:r w:rsidR="00310035">
      <w:fldChar w:fldCharType="end"/>
    </w:r>
    <w:r>
      <w:tab/>
      <w:t xml:space="preserve">Page </w:t>
    </w:r>
    <w:r>
      <w:fldChar w:fldCharType="begin"/>
    </w:r>
    <w:r>
      <w:instrText xml:space="preserve"> PAGE  \* Arabic  \* MERGEFORMAT </w:instrText>
    </w:r>
    <w:r>
      <w:fldChar w:fldCharType="separate"/>
    </w:r>
    <w:r w:rsidR="003100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0035">
      <w:rPr>
        <w:noProof/>
      </w:rPr>
      <w:t>5</w:t>
    </w:r>
    <w:r>
      <w:rPr>
        <w:noProof/>
      </w:rPr>
      <w:fldChar w:fldCharType="end"/>
    </w:r>
  </w:p>
  <w:p w:rsidR="00CB66CF" w:rsidP="00CB66CF">
    <w:pPr>
      <w:pStyle w:val="Footer"/>
      <w:framePr w:wrap="around"/>
    </w:pPr>
    <w:r>
      <w:t xml:space="preserve">© Commonwealth of Australia, </w:t>
    </w:r>
    <w:r>
      <w:fldChar w:fldCharType="begin"/>
    </w:r>
    <w:r>
      <w:instrText xml:space="preserve"> DATE  \@ "yyyy"  \* MERGEFORMAT </w:instrText>
    </w:r>
    <w:r>
      <w:fldChar w:fldCharType="separate"/>
    </w:r>
    <w:r w:rsidR="00310035">
      <w:rPr>
        <w:noProof/>
      </w:rPr>
      <w:t>2025</w:t>
    </w:r>
    <w:r>
      <w:fldChar w:fldCharType="end"/>
    </w:r>
    <w:r>
      <w:tab/>
    </w:r>
    <w:r>
      <w:fldChar w:fldCharType="begin"/>
    </w:r>
    <w:r>
      <w:instrText xml:space="preserve"> DOCPROPERTY  Author  \* MERGEFORMAT </w:instrText>
    </w:r>
    <w:r>
      <w:fldChar w:fldCharType="separate"/>
    </w:r>
    <w:r w:rsidR="00310035">
      <w:t>Skills Insight</w:t>
    </w:r>
    <w:r w:rsidR="00310035">
      <w:fldChar w:fldCharType="end"/>
    </w:r>
  </w:p>
  <w:p w:rsidR="00CB66CF" w:rsidP="00CB6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6CF" w:rsidRPr="00310035" w:rsidP="00310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35" w:rsidRPr="002D2AF8" w:rsidP="00CB66CF">
    <w:pPr>
      <w:pStyle w:val="Header"/>
      <w:framePr w:wrap="around"/>
    </w:pPr>
    <w:r>
      <w:fldChar w:fldCharType="begin"/>
    </w:r>
    <w:r>
      <w:instrText xml:space="preserve"> TITLE   \* MERGEFORMAT </w:instrText>
    </w:r>
    <w:r>
      <w:fldChar w:fldCharType="separate"/>
    </w:r>
    <w:r>
      <w:t>MSTTF2006 Measure and scale geometric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0035" w:rsidP="00CB66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CF" w:rsidRPr="002D2AF8" w:rsidP="00CB66CF">
    <w:pPr>
      <w:pStyle w:val="Header"/>
      <w:framePr w:wrap="around"/>
    </w:pPr>
    <w:r>
      <w:fldChar w:fldCharType="begin"/>
    </w:r>
    <w:r>
      <w:instrText xml:space="preserve"> TITLE   \* MERGEFORMAT </w:instrText>
    </w:r>
    <w:r>
      <w:fldChar w:fldCharType="separate"/>
    </w:r>
    <w:r w:rsidR="00310035">
      <w:t>MSTTF2006 Measure and scale geometric shapes</w:t>
    </w:r>
    <w:r w:rsidR="00310035">
      <w:fldChar w:fldCharType="end"/>
    </w:r>
    <w:r>
      <w:tab/>
      <w:t xml:space="preserve">Date this document was generated: </w:t>
    </w:r>
    <w:r>
      <w:fldChar w:fldCharType="begin"/>
    </w:r>
    <w:r>
      <w:instrText xml:space="preserve"> CREATEDATE  \@ "d MMMM yyyy"  \* MERGEFORMAT </w:instrText>
    </w:r>
    <w:r>
      <w:fldChar w:fldCharType="separate"/>
    </w:r>
    <w:r w:rsidR="00310035">
      <w:rPr>
        <w:noProof/>
      </w:rPr>
      <w:t>2 March 2025</w:t>
    </w:r>
    <w:r>
      <w:fldChar w:fldCharType="end"/>
    </w:r>
  </w:p>
  <w:p w:rsidR="00CB66CF" w:rsidP="00CB6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B87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44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E26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6CF"/>
    <w:pPr>
      <w:spacing w:before="360" w:after="60"/>
      <w:outlineLvl w:val="0"/>
    </w:pPr>
    <w:rPr>
      <w:sz w:val="32"/>
    </w:rPr>
  </w:style>
  <w:style w:type="paragraph" w:styleId="Heading2">
    <w:name w:val="heading 2"/>
    <w:basedOn w:val="HeadingBase"/>
    <w:next w:val="BodyText"/>
    <w:link w:val="Heading2Char"/>
    <w:qFormat/>
    <w:rsid w:val="00CB66CF"/>
    <w:pPr>
      <w:keepLines/>
      <w:spacing w:before="240" w:after="120"/>
      <w:outlineLvl w:val="1"/>
    </w:pPr>
    <w:rPr>
      <w:sz w:val="28"/>
      <w:szCs w:val="40"/>
    </w:rPr>
  </w:style>
  <w:style w:type="paragraph" w:styleId="Heading3">
    <w:name w:val="heading 3"/>
    <w:basedOn w:val="HeadingBase"/>
    <w:next w:val="BodyText"/>
    <w:link w:val="Heading3Char"/>
    <w:qFormat/>
    <w:rsid w:val="00CB66CF"/>
    <w:pPr>
      <w:spacing w:before="180" w:after="120"/>
      <w:outlineLvl w:val="2"/>
    </w:pPr>
    <w:rPr>
      <w:spacing w:val="-10"/>
      <w:kern w:val="32"/>
    </w:rPr>
  </w:style>
  <w:style w:type="paragraph" w:styleId="Heading4">
    <w:name w:val="heading 4"/>
    <w:basedOn w:val="HeadingBase"/>
    <w:next w:val="BodyText"/>
    <w:link w:val="Heading4Char"/>
    <w:qFormat/>
    <w:rsid w:val="00CB66CF"/>
    <w:pPr>
      <w:spacing w:before="160" w:after="120"/>
      <w:outlineLvl w:val="3"/>
    </w:pPr>
    <w:rPr>
      <w:sz w:val="22"/>
    </w:rPr>
  </w:style>
  <w:style w:type="paragraph" w:styleId="Heading5">
    <w:name w:val="heading 5"/>
    <w:basedOn w:val="HeadingBase"/>
    <w:next w:val="Normal"/>
    <w:link w:val="Heading5Char"/>
    <w:qFormat/>
    <w:rsid w:val="00CB66CF"/>
    <w:pPr>
      <w:spacing w:before="80"/>
      <w:outlineLvl w:val="4"/>
    </w:pPr>
    <w:rPr>
      <w:color w:val="918585"/>
      <w:sz w:val="20"/>
    </w:rPr>
  </w:style>
  <w:style w:type="paragraph" w:styleId="Heading6">
    <w:name w:val="heading 6"/>
    <w:basedOn w:val="HeadingBase"/>
    <w:next w:val="Normal"/>
    <w:link w:val="Heading6Char"/>
    <w:qFormat/>
    <w:rsid w:val="00CB66CF"/>
    <w:pPr>
      <w:spacing w:before="60"/>
      <w:outlineLvl w:val="5"/>
    </w:pPr>
    <w:rPr>
      <w:color w:val="918585"/>
      <w:sz w:val="20"/>
    </w:rPr>
  </w:style>
  <w:style w:type="paragraph" w:styleId="Heading7">
    <w:name w:val="heading 7"/>
    <w:basedOn w:val="Normal"/>
    <w:next w:val="Normal"/>
    <w:link w:val="Heading7Char"/>
    <w:qFormat/>
    <w:rsid w:val="00CB66CF"/>
    <w:pPr>
      <w:ind w:left="720"/>
      <w:outlineLvl w:val="6"/>
    </w:pPr>
    <w:rPr>
      <w:i/>
    </w:rPr>
  </w:style>
  <w:style w:type="paragraph" w:styleId="Heading8">
    <w:name w:val="heading 8"/>
    <w:basedOn w:val="Normal"/>
    <w:next w:val="Normal"/>
    <w:link w:val="Heading8Char"/>
    <w:qFormat/>
    <w:rsid w:val="00CB66CF"/>
    <w:pPr>
      <w:ind w:left="720"/>
      <w:outlineLvl w:val="7"/>
    </w:pPr>
    <w:rPr>
      <w:i/>
    </w:rPr>
  </w:style>
  <w:style w:type="paragraph" w:styleId="Heading9">
    <w:name w:val="heading 9"/>
    <w:basedOn w:val="Normal"/>
    <w:next w:val="Normal"/>
    <w:link w:val="Heading9Char"/>
    <w:qFormat/>
    <w:rsid w:val="00CB66CF"/>
    <w:pPr>
      <w:ind w:left="720"/>
      <w:outlineLvl w:val="8"/>
    </w:pPr>
    <w:rPr>
      <w:i/>
    </w:rPr>
  </w:style>
  <w:style w:type="character" w:default="1" w:styleId="DefaultParagraphFont">
    <w:name w:val="Default Paragraph Font"/>
    <w:uiPriority w:val="1"/>
    <w:unhideWhenUsed/>
    <w:rsid w:val="00CB6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6CF"/>
  </w:style>
  <w:style w:type="character" w:customStyle="1" w:styleId="Heading1Char">
    <w:name w:val="Heading 1 Char"/>
    <w:basedOn w:val="DefaultParagraphFont"/>
    <w:link w:val="Heading1"/>
    <w:rsid w:val="00CB66CF"/>
    <w:rPr>
      <w:rFonts w:ascii="Times New Roman" w:eastAsia="Times New Roman" w:hAnsi="Times New Roman" w:cs="Times New Roman"/>
      <w:b/>
      <w:sz w:val="32"/>
      <w:szCs w:val="20"/>
      <w:lang w:eastAsia="en-US"/>
    </w:rPr>
  </w:style>
  <w:style w:type="paragraph" w:styleId="BodyText">
    <w:name w:val="Body Text"/>
    <w:basedOn w:val="Normal"/>
    <w:link w:val="BodyTextChar"/>
    <w:rsid w:val="00CB66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6CF"/>
    <w:rPr>
      <w:rFonts w:ascii="Times New Roman" w:eastAsia="Times New Roman" w:hAnsi="Times New Roman" w:cs="Times New Roman"/>
      <w:sz w:val="24"/>
      <w:lang w:eastAsia="en-US"/>
    </w:rPr>
  </w:style>
  <w:style w:type="paragraph" w:styleId="ListBullet">
    <w:name w:val="List Bullet"/>
    <w:basedOn w:val="List"/>
    <w:rsid w:val="00CB66CF"/>
    <w:pPr>
      <w:numPr>
        <w:numId w:val="12"/>
      </w:numPr>
      <w:tabs>
        <w:tab w:val="clear" w:pos="340"/>
      </w:tabs>
      <w:spacing w:before="40" w:after="40"/>
    </w:pPr>
  </w:style>
  <w:style w:type="character" w:customStyle="1" w:styleId="SpecialBold">
    <w:name w:val="Special Bold"/>
    <w:basedOn w:val="DefaultParagraphFont"/>
    <w:rsid w:val="00CB66CF"/>
    <w:rPr>
      <w:b/>
      <w:spacing w:val="0"/>
    </w:rPr>
  </w:style>
  <w:style w:type="paragraph" w:styleId="ListBullet2">
    <w:name w:val="List Bullet 2"/>
    <w:basedOn w:val="List2"/>
    <w:rsid w:val="00CB66CF"/>
    <w:pPr>
      <w:numPr>
        <w:numId w:val="13"/>
      </w:numPr>
      <w:tabs>
        <w:tab w:val="clear" w:pos="680"/>
      </w:tabs>
    </w:pPr>
  </w:style>
  <w:style w:type="character" w:styleId="Emphasis">
    <w:name w:val="Emphasis"/>
    <w:basedOn w:val="DefaultParagraphFont"/>
    <w:qFormat/>
    <w:rsid w:val="00CB66CF"/>
    <w:rPr>
      <w:i/>
    </w:rPr>
  </w:style>
  <w:style w:type="paragraph" w:customStyle="1" w:styleId="SuperHeading">
    <w:name w:val="SuperHeading"/>
    <w:basedOn w:val="Normal"/>
    <w:rsid w:val="00CB66CF"/>
    <w:pPr>
      <w:spacing w:before="240" w:after="120"/>
      <w:outlineLvl w:val="0"/>
    </w:pPr>
    <w:rPr>
      <w:rFonts w:ascii="Times New Roman" w:hAnsi="Times New Roman"/>
      <w:b/>
      <w:sz w:val="32"/>
    </w:rPr>
  </w:style>
  <w:style w:type="paragraph" w:customStyle="1" w:styleId="AllowPageBreak">
    <w:name w:val="AllowPageBreak"/>
    <w:rsid w:val="00CB6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6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6CF"/>
    <w:rPr>
      <w:rFonts w:ascii="Courier New" w:eastAsia="Times New Roman" w:hAnsi="Courier New" w:cs="Times New Roman"/>
      <w:i/>
      <w:szCs w:val="20"/>
      <w:lang w:eastAsia="en-US"/>
    </w:rPr>
  </w:style>
  <w:style w:type="paragraph" w:customStyle="1" w:styleId="HeadingBase">
    <w:name w:val="Heading Base"/>
    <w:rsid w:val="00CB6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6CF"/>
    <w:pPr>
      <w:tabs>
        <w:tab w:val="right" w:leader="dot" w:pos="9072"/>
      </w:tabs>
      <w:ind w:left="567"/>
    </w:pPr>
    <w:rPr>
      <w:szCs w:val="22"/>
    </w:rPr>
  </w:style>
  <w:style w:type="paragraph" w:customStyle="1" w:styleId="TOCBase">
    <w:name w:val="TOC Base"/>
    <w:rsid w:val="00CB6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6CF"/>
    <w:pPr>
      <w:tabs>
        <w:tab w:val="right" w:leader="dot" w:pos="9072"/>
      </w:tabs>
      <w:spacing w:before="40" w:after="40"/>
      <w:ind w:left="284"/>
    </w:pPr>
    <w:rPr>
      <w:rFonts w:ascii="Times New Roman" w:hAnsi="Times New Roman"/>
    </w:rPr>
  </w:style>
  <w:style w:type="paragraph" w:styleId="TOC1">
    <w:name w:val="toc 1"/>
    <w:basedOn w:val="TOCBase"/>
    <w:next w:val="Normal"/>
    <w:rsid w:val="00CB6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6CF"/>
    <w:rPr>
      <w:rFonts w:ascii="Times New Roman" w:eastAsia="Times New Roman" w:hAnsi="Times New Roman" w:cs="Times New Roman"/>
      <w:sz w:val="16"/>
      <w:lang w:eastAsia="en-US"/>
    </w:rPr>
  </w:style>
  <w:style w:type="paragraph" w:styleId="Title">
    <w:name w:val="Title"/>
    <w:basedOn w:val="HeadingBase"/>
    <w:link w:val="TitleChar"/>
    <w:qFormat/>
    <w:rsid w:val="00CB66CF"/>
    <w:pPr>
      <w:spacing w:before="5040"/>
      <w:jc w:val="center"/>
    </w:pPr>
    <w:rPr>
      <w:sz w:val="48"/>
      <w:szCs w:val="72"/>
      <w:lang w:val="en-US"/>
    </w:rPr>
  </w:style>
  <w:style w:type="character" w:customStyle="1" w:styleId="TitleChar">
    <w:name w:val="Title Char"/>
    <w:basedOn w:val="DefaultParagraphFont"/>
    <w:link w:val="Title"/>
    <w:rsid w:val="00CB6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6CF"/>
    <w:pPr>
      <w:tabs>
        <w:tab w:val="left" w:pos="3600"/>
        <w:tab w:val="left" w:pos="3958"/>
      </w:tabs>
    </w:pPr>
  </w:style>
  <w:style w:type="paragraph" w:styleId="List">
    <w:name w:val="List"/>
    <w:basedOn w:val="BodyText"/>
    <w:next w:val="BodyText"/>
    <w:rsid w:val="00CB66CF"/>
    <w:pPr>
      <w:tabs>
        <w:tab w:val="left" w:pos="340"/>
      </w:tabs>
      <w:spacing w:before="60" w:after="60"/>
      <w:ind w:left="340" w:hanging="340"/>
    </w:pPr>
  </w:style>
  <w:style w:type="paragraph" w:customStyle="1" w:styleId="Note">
    <w:name w:val="Note"/>
    <w:basedOn w:val="BodyText"/>
    <w:rsid w:val="00CB6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6CF"/>
    <w:pPr>
      <w:framePr w:wrap="auto" w:hAnchor="text" w:y="6049"/>
    </w:pPr>
    <w:rPr>
      <w:color w:val="000000"/>
      <w:sz w:val="40"/>
    </w:rPr>
  </w:style>
  <w:style w:type="paragraph" w:customStyle="1" w:styleId="TOCTitle">
    <w:name w:val="TOCTitle"/>
    <w:basedOn w:val="Heading1"/>
    <w:rsid w:val="00CB66CF"/>
    <w:pPr>
      <w:spacing w:after="240"/>
      <w:jc w:val="center"/>
      <w:outlineLvl w:val="9"/>
    </w:pPr>
    <w:rPr>
      <w:caps/>
    </w:rPr>
  </w:style>
  <w:style w:type="paragraph" w:customStyle="1" w:styleId="Version">
    <w:name w:val="Version"/>
    <w:rsid w:val="00CB66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6CF"/>
    <w:pPr>
      <w:keepNext w:val="0"/>
      <w:tabs>
        <w:tab w:val="right" w:pos="4176"/>
      </w:tabs>
      <w:ind w:left="198" w:hanging="198"/>
    </w:pPr>
    <w:rPr>
      <w:rFonts w:ascii="Garamond" w:hAnsi="Garamond"/>
    </w:rPr>
  </w:style>
  <w:style w:type="paragraph" w:styleId="IndexHeading">
    <w:name w:val="index heading"/>
    <w:basedOn w:val="Normal"/>
    <w:next w:val="Index1"/>
    <w:semiHidden/>
    <w:rsid w:val="00CB66CF"/>
    <w:pPr>
      <w:spacing w:before="120" w:after="120"/>
    </w:pPr>
    <w:rPr>
      <w:rFonts w:ascii="Arial" w:hAnsi="Arial"/>
      <w:b/>
      <w:color w:val="918585"/>
      <w:sz w:val="24"/>
    </w:rPr>
  </w:style>
  <w:style w:type="paragraph" w:styleId="Header">
    <w:name w:val="header"/>
    <w:basedOn w:val="Normal"/>
    <w:link w:val="HeaderChar"/>
    <w:rsid w:val="00CB6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6CF"/>
    <w:rPr>
      <w:rFonts w:ascii="Times New Roman" w:eastAsia="Times New Roman" w:hAnsi="Times New Roman" w:cs="Times New Roman"/>
      <w:sz w:val="16"/>
      <w:szCs w:val="20"/>
      <w:lang w:val="en-GB" w:eastAsia="en-US"/>
    </w:rPr>
  </w:style>
  <w:style w:type="paragraph" w:customStyle="1" w:styleId="Chapter">
    <w:name w:val="Chapter"/>
    <w:basedOn w:val="Normal"/>
    <w:rsid w:val="00CB66CF"/>
    <w:pPr>
      <w:spacing w:before="240"/>
    </w:pPr>
    <w:rPr>
      <w:rFonts w:ascii="Times New Roman" w:hAnsi="Times New Roman"/>
      <w:smallCaps/>
      <w:spacing w:val="80"/>
      <w:sz w:val="28"/>
    </w:rPr>
  </w:style>
  <w:style w:type="paragraph" w:customStyle="1" w:styleId="InChapter">
    <w:name w:val="InChapter"/>
    <w:basedOn w:val="Heading3"/>
    <w:rsid w:val="00CB66CF"/>
    <w:pPr>
      <w:spacing w:after="240"/>
      <w:outlineLvl w:val="9"/>
    </w:pPr>
    <w:rPr>
      <w:noProof/>
    </w:rPr>
  </w:style>
  <w:style w:type="paragraph" w:styleId="Index2">
    <w:name w:val="index 2"/>
    <w:basedOn w:val="Normal"/>
    <w:next w:val="Normal"/>
    <w:semiHidden/>
    <w:rsid w:val="00CB66CF"/>
    <w:pPr>
      <w:tabs>
        <w:tab w:val="right" w:pos="4176"/>
      </w:tabs>
      <w:ind w:left="568" w:hanging="284"/>
    </w:pPr>
    <w:rPr>
      <w:rFonts w:ascii="Garamond" w:hAnsi="Garamond"/>
    </w:rPr>
  </w:style>
  <w:style w:type="paragraph" w:customStyle="1" w:styleId="Byline">
    <w:name w:val="Byline"/>
    <w:rsid w:val="00CB6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6CF"/>
    <w:pPr>
      <w:tabs>
        <w:tab w:val="clear" w:pos="3600"/>
        <w:tab w:val="clear" w:pos="3958"/>
      </w:tabs>
      <w:jc w:val="right"/>
    </w:pPr>
  </w:style>
  <w:style w:type="paragraph" w:styleId="Caption">
    <w:name w:val="caption"/>
    <w:basedOn w:val="BodyText"/>
    <w:next w:val="Normal"/>
    <w:qFormat/>
    <w:rsid w:val="00CB66CF"/>
    <w:pPr>
      <w:framePr w:w="2268" w:hSpace="181" w:vSpace="181" w:wrap="around" w:vAnchor="text" w:hAnchor="page" w:x="1135" w:y="285" w:anchorLock="1"/>
    </w:pPr>
    <w:rPr>
      <w:i/>
    </w:rPr>
  </w:style>
  <w:style w:type="paragraph" w:customStyle="1" w:styleId="MiniTOCTitle">
    <w:name w:val="MiniTOCTitle"/>
    <w:basedOn w:val="Heading4"/>
    <w:rsid w:val="00CB66CF"/>
    <w:pPr>
      <w:spacing w:before="240"/>
      <w:outlineLvl w:val="9"/>
    </w:pPr>
    <w:rPr>
      <w:noProof/>
      <w:sz w:val="24"/>
    </w:rPr>
  </w:style>
  <w:style w:type="paragraph" w:customStyle="1" w:styleId="MiniTOCItem">
    <w:name w:val="MiniTOCItem"/>
    <w:basedOn w:val="ListBullet"/>
    <w:rsid w:val="00CB66CF"/>
    <w:pPr>
      <w:numPr>
        <w:numId w:val="0"/>
      </w:numPr>
      <w:tabs>
        <w:tab w:val="right" w:leader="dot" w:pos="6521"/>
      </w:tabs>
      <w:spacing w:before="0" w:after="0"/>
    </w:pPr>
  </w:style>
  <w:style w:type="paragraph" w:customStyle="1" w:styleId="TOFTitle">
    <w:name w:val="TOFTitle"/>
    <w:basedOn w:val="TOCTitle"/>
    <w:rsid w:val="00CB66CF"/>
  </w:style>
  <w:style w:type="paragraph" w:styleId="TableofFigures">
    <w:name w:val="table of figures"/>
    <w:basedOn w:val="Normal"/>
    <w:next w:val="Normal"/>
    <w:semiHidden/>
    <w:rsid w:val="00CB66CF"/>
    <w:pPr>
      <w:tabs>
        <w:tab w:val="right" w:leader="dot" w:pos="9072"/>
      </w:tabs>
      <w:ind w:left="970" w:hanging="403"/>
    </w:pPr>
    <w:rPr>
      <w:rFonts w:ascii="Times New Roman" w:hAnsi="Times New Roman"/>
      <w:b/>
    </w:rPr>
  </w:style>
  <w:style w:type="paragraph" w:styleId="ListNumber">
    <w:name w:val="List Number"/>
    <w:basedOn w:val="List"/>
    <w:rsid w:val="00CB66CF"/>
    <w:pPr>
      <w:numPr>
        <w:numId w:val="15"/>
      </w:numPr>
      <w:tabs>
        <w:tab w:val="clear" w:pos="340"/>
      </w:tabs>
    </w:pPr>
  </w:style>
  <w:style w:type="character" w:customStyle="1" w:styleId="WingdingSymbols">
    <w:name w:val="Wingding Symbols"/>
    <w:rsid w:val="00CB66CF"/>
    <w:rPr>
      <w:rFonts w:ascii="Wingdings" w:hAnsi="Wingdings"/>
    </w:rPr>
  </w:style>
  <w:style w:type="paragraph" w:customStyle="1" w:styleId="TableHeading">
    <w:name w:val="Table Heading"/>
    <w:basedOn w:val="HeadingBase"/>
    <w:rsid w:val="00CB66CF"/>
    <w:pPr>
      <w:keepLines/>
      <w:pBdr>
        <w:bottom w:val="single" w:sz="6" w:space="1" w:color="918585"/>
      </w:pBdr>
      <w:spacing w:before="240"/>
    </w:pPr>
  </w:style>
  <w:style w:type="character" w:customStyle="1" w:styleId="HotSpot">
    <w:name w:val="HotSpot"/>
    <w:rsid w:val="00CB66CF"/>
    <w:rPr>
      <w:color w:val="0033CC"/>
      <w:u w:val="none"/>
    </w:rPr>
  </w:style>
  <w:style w:type="paragraph" w:customStyle="1" w:styleId="BodyTextRight">
    <w:name w:val="Body Text Right"/>
    <w:basedOn w:val="BodyText"/>
    <w:rsid w:val="00CB66CF"/>
    <w:pPr>
      <w:spacing w:before="0" w:after="0"/>
      <w:jc w:val="right"/>
    </w:pPr>
  </w:style>
  <w:style w:type="paragraph" w:styleId="Index3">
    <w:name w:val="index 3"/>
    <w:basedOn w:val="ListNumber2"/>
    <w:next w:val="Normal"/>
    <w:semiHidden/>
    <w:rsid w:val="00CB66CF"/>
    <w:pPr>
      <w:numPr>
        <w:numId w:val="0"/>
      </w:numPr>
      <w:tabs>
        <w:tab w:val="right" w:leader="dot" w:pos="4176"/>
      </w:tabs>
    </w:pPr>
  </w:style>
  <w:style w:type="paragraph" w:styleId="ListNumber2">
    <w:name w:val="List Number 2"/>
    <w:basedOn w:val="List2"/>
    <w:rsid w:val="00CB66CF"/>
    <w:pPr>
      <w:numPr>
        <w:numId w:val="10"/>
      </w:numPr>
      <w:tabs>
        <w:tab w:val="clear" w:pos="1060"/>
      </w:tabs>
    </w:pPr>
  </w:style>
  <w:style w:type="paragraph" w:customStyle="1" w:styleId="MarginNote">
    <w:name w:val="Margin Note"/>
    <w:basedOn w:val="BodyText"/>
    <w:rsid w:val="00CB6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6CF"/>
    <w:rPr>
      <w:sz w:val="32"/>
    </w:rPr>
  </w:style>
  <w:style w:type="paragraph" w:customStyle="1" w:styleId="HeadingProcedure">
    <w:name w:val="Heading Procedure"/>
    <w:basedOn w:val="HeadingBase"/>
    <w:next w:val="Normal"/>
    <w:rsid w:val="00CB66CF"/>
    <w:pPr>
      <w:tabs>
        <w:tab w:val="left" w:pos="0"/>
      </w:tabs>
      <w:spacing w:before="120" w:after="60"/>
    </w:pPr>
    <w:rPr>
      <w:i/>
      <w:color w:val="918585"/>
      <w:sz w:val="22"/>
    </w:rPr>
  </w:style>
  <w:style w:type="paragraph" w:customStyle="1" w:styleId="TableBodyText">
    <w:name w:val="Table Body Text"/>
    <w:basedOn w:val="BodyText"/>
    <w:rsid w:val="00CB66CF"/>
    <w:pPr>
      <w:spacing w:before="60" w:after="60"/>
    </w:pPr>
  </w:style>
  <w:style w:type="paragraph" w:styleId="ListContinue">
    <w:name w:val="List Continue"/>
    <w:basedOn w:val="List"/>
    <w:rsid w:val="00CB66CF"/>
    <w:pPr>
      <w:ind w:firstLine="0"/>
    </w:pPr>
  </w:style>
  <w:style w:type="paragraph" w:customStyle="1" w:styleId="ListNote">
    <w:name w:val="List Note"/>
    <w:basedOn w:val="List"/>
    <w:rsid w:val="00CB66CF"/>
    <w:pPr>
      <w:pBdr>
        <w:top w:val="single" w:sz="6" w:space="2" w:color="918585"/>
        <w:bottom w:val="single" w:sz="6" w:space="2" w:color="918585"/>
      </w:pBdr>
      <w:tabs>
        <w:tab w:val="left" w:pos="1021"/>
      </w:tabs>
      <w:ind w:firstLine="0"/>
    </w:pPr>
  </w:style>
  <w:style w:type="paragraph" w:customStyle="1" w:styleId="Warning">
    <w:name w:val="Warning"/>
    <w:basedOn w:val="BodyText"/>
    <w:rsid w:val="00CB66CF"/>
    <w:pPr>
      <w:shd w:val="clear" w:color="auto" w:fill="D9D9D9"/>
      <w:tabs>
        <w:tab w:val="left" w:pos="992"/>
      </w:tabs>
      <w:ind w:left="119" w:right="119"/>
    </w:pPr>
    <w:rPr>
      <w:sz w:val="20"/>
    </w:rPr>
  </w:style>
  <w:style w:type="paragraph" w:customStyle="1" w:styleId="MarginIcons">
    <w:name w:val="Margin Icons"/>
    <w:basedOn w:val="BodyText"/>
    <w:rsid w:val="00CB6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6CF"/>
    <w:rPr>
      <w:rFonts w:ascii="Courier New" w:hAnsi="Courier New"/>
    </w:rPr>
  </w:style>
  <w:style w:type="paragraph" w:customStyle="1" w:styleId="NoteBullet">
    <w:name w:val="Note Bullet"/>
    <w:basedOn w:val="Note"/>
    <w:rsid w:val="00CB66CF"/>
    <w:pPr>
      <w:tabs>
        <w:tab w:val="clear" w:pos="680"/>
      </w:tabs>
      <w:spacing w:before="60" w:after="60"/>
    </w:pPr>
  </w:style>
  <w:style w:type="paragraph" w:customStyle="1" w:styleId="SubHeading2">
    <w:name w:val="SubHeading2"/>
    <w:basedOn w:val="HeadingBase"/>
    <w:rsid w:val="00CB66CF"/>
    <w:pPr>
      <w:spacing w:before="240" w:after="60"/>
    </w:pPr>
    <w:rPr>
      <w:sz w:val="20"/>
    </w:rPr>
  </w:style>
  <w:style w:type="paragraph" w:customStyle="1" w:styleId="SubHeading1">
    <w:name w:val="SubHeading1"/>
    <w:basedOn w:val="HeadingBase"/>
    <w:rsid w:val="00CB66CF"/>
    <w:pPr>
      <w:spacing w:before="240" w:after="60"/>
    </w:pPr>
    <w:rPr>
      <w:color w:val="918585"/>
      <w:sz w:val="22"/>
    </w:rPr>
  </w:style>
  <w:style w:type="paragraph" w:customStyle="1" w:styleId="SideHeading">
    <w:name w:val="Side Heading"/>
    <w:basedOn w:val="HeadingBase"/>
    <w:rsid w:val="00CB6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6CF"/>
    <w:pPr>
      <w:tabs>
        <w:tab w:val="num" w:pos="360"/>
      </w:tabs>
    </w:pPr>
  </w:style>
  <w:style w:type="paragraph" w:styleId="PlainText">
    <w:name w:val="Plain Text"/>
    <w:basedOn w:val="Normal"/>
    <w:link w:val="PlainTextChar"/>
    <w:rsid w:val="00CB66CF"/>
    <w:rPr>
      <w:sz w:val="20"/>
    </w:rPr>
  </w:style>
  <w:style w:type="character" w:customStyle="1" w:styleId="PlainTextChar">
    <w:name w:val="Plain Text Char"/>
    <w:basedOn w:val="DefaultParagraphFont"/>
    <w:link w:val="PlainText"/>
    <w:rsid w:val="00CB66CF"/>
    <w:rPr>
      <w:rFonts w:ascii="Courier New" w:eastAsia="Times New Roman" w:hAnsi="Courier New" w:cs="Times New Roman"/>
      <w:sz w:val="20"/>
      <w:szCs w:val="20"/>
      <w:lang w:eastAsia="en-US"/>
    </w:rPr>
  </w:style>
  <w:style w:type="character" w:customStyle="1" w:styleId="MenuOption">
    <w:name w:val="Menu Option"/>
    <w:basedOn w:val="DefaultParagraphFont"/>
    <w:rsid w:val="00CB66CF"/>
    <w:rPr>
      <w:b/>
      <w:smallCaps/>
    </w:rPr>
  </w:style>
  <w:style w:type="paragraph" w:customStyle="1" w:styleId="TableListNumber">
    <w:name w:val="Table List Number"/>
    <w:basedOn w:val="ListNumber"/>
    <w:rsid w:val="00CB66CF"/>
    <w:pPr>
      <w:numPr>
        <w:numId w:val="0"/>
      </w:numPr>
    </w:pPr>
  </w:style>
  <w:style w:type="paragraph" w:styleId="TOC4">
    <w:name w:val="toc 4"/>
    <w:basedOn w:val="TOCBase"/>
    <w:next w:val="Normal"/>
    <w:semiHidden/>
    <w:rsid w:val="00CB66CF"/>
    <w:pPr>
      <w:tabs>
        <w:tab w:val="right" w:leader="dot" w:pos="9071"/>
      </w:tabs>
      <w:ind w:left="1701"/>
    </w:pPr>
  </w:style>
  <w:style w:type="paragraph" w:customStyle="1" w:styleId="ListAlpha">
    <w:name w:val="List Alpha"/>
    <w:basedOn w:val="List"/>
    <w:rsid w:val="00CB66CF"/>
    <w:pPr>
      <w:numPr>
        <w:numId w:val="9"/>
      </w:numPr>
    </w:pPr>
  </w:style>
  <w:style w:type="paragraph" w:customStyle="1" w:styleId="ListAlpha2">
    <w:name w:val="List Alpha 2"/>
    <w:basedOn w:val="List2"/>
    <w:rsid w:val="00CB66CF"/>
    <w:pPr>
      <w:numPr>
        <w:numId w:val="8"/>
      </w:numPr>
    </w:pPr>
  </w:style>
  <w:style w:type="paragraph" w:styleId="List2">
    <w:name w:val="List 2"/>
    <w:basedOn w:val="BodyText"/>
    <w:rsid w:val="00CB66CF"/>
    <w:pPr>
      <w:tabs>
        <w:tab w:val="left" w:pos="680"/>
      </w:tabs>
      <w:spacing w:before="60" w:after="60"/>
      <w:ind w:left="680" w:hanging="340"/>
    </w:pPr>
  </w:style>
  <w:style w:type="paragraph" w:styleId="List3">
    <w:name w:val="List 3"/>
    <w:basedOn w:val="BodyText"/>
    <w:rsid w:val="00CB66CF"/>
    <w:pPr>
      <w:tabs>
        <w:tab w:val="left" w:pos="1021"/>
      </w:tabs>
      <w:spacing w:before="60" w:after="60"/>
      <w:ind w:left="1020" w:hanging="340"/>
    </w:pPr>
  </w:style>
  <w:style w:type="paragraph" w:styleId="List4">
    <w:name w:val="List 4"/>
    <w:basedOn w:val="BodyText"/>
    <w:rsid w:val="00CB66CF"/>
    <w:pPr>
      <w:tabs>
        <w:tab w:val="left" w:pos="1361"/>
      </w:tabs>
      <w:spacing w:before="60" w:after="60"/>
      <w:ind w:left="1361" w:hanging="340"/>
    </w:pPr>
  </w:style>
  <w:style w:type="paragraph" w:styleId="List5">
    <w:name w:val="List 5"/>
    <w:basedOn w:val="BodyText"/>
    <w:rsid w:val="00CB66CF"/>
    <w:pPr>
      <w:tabs>
        <w:tab w:val="left" w:pos="1701"/>
      </w:tabs>
      <w:spacing w:before="60" w:after="60"/>
      <w:ind w:left="1701" w:hanging="340"/>
    </w:pPr>
  </w:style>
  <w:style w:type="paragraph" w:styleId="ListBullet3">
    <w:name w:val="List Bullet 3"/>
    <w:basedOn w:val="List3"/>
    <w:rsid w:val="00CB66CF"/>
    <w:pPr>
      <w:numPr>
        <w:numId w:val="14"/>
      </w:numPr>
      <w:tabs>
        <w:tab w:val="clear" w:pos="1021"/>
      </w:tabs>
      <w:ind w:left="1037" w:hanging="357"/>
    </w:pPr>
  </w:style>
  <w:style w:type="paragraph" w:styleId="ListBullet4">
    <w:name w:val="List Bullet 4"/>
    <w:basedOn w:val="List4"/>
    <w:rsid w:val="00CB66CF"/>
    <w:pPr>
      <w:numPr>
        <w:numId w:val="3"/>
      </w:numPr>
      <w:tabs>
        <w:tab w:val="clear" w:pos="1361"/>
      </w:tabs>
    </w:pPr>
  </w:style>
  <w:style w:type="paragraph" w:styleId="ListBullet5">
    <w:name w:val="List Bullet 5"/>
    <w:basedOn w:val="List5"/>
    <w:rsid w:val="00CB66CF"/>
    <w:pPr>
      <w:numPr>
        <w:numId w:val="4"/>
      </w:numPr>
    </w:pPr>
  </w:style>
  <w:style w:type="paragraph" w:styleId="ListContinue2">
    <w:name w:val="List Continue 2"/>
    <w:basedOn w:val="List2"/>
    <w:rsid w:val="00CB66CF"/>
    <w:pPr>
      <w:ind w:firstLine="0"/>
    </w:pPr>
  </w:style>
  <w:style w:type="paragraph" w:styleId="ListContinue3">
    <w:name w:val="List Continue 3"/>
    <w:basedOn w:val="List3"/>
    <w:rsid w:val="00CB66CF"/>
    <w:pPr>
      <w:ind w:left="1021" w:firstLine="0"/>
    </w:pPr>
  </w:style>
  <w:style w:type="paragraph" w:styleId="ListContinue4">
    <w:name w:val="List Continue 4"/>
    <w:basedOn w:val="List4"/>
    <w:rsid w:val="00CB66CF"/>
    <w:pPr>
      <w:ind w:firstLine="0"/>
    </w:pPr>
  </w:style>
  <w:style w:type="paragraph" w:styleId="ListContinue5">
    <w:name w:val="List Continue 5"/>
    <w:basedOn w:val="List5"/>
    <w:rsid w:val="00CB66CF"/>
    <w:pPr>
      <w:ind w:firstLine="0"/>
    </w:pPr>
  </w:style>
  <w:style w:type="paragraph" w:styleId="ListNumber3">
    <w:name w:val="List Number 3"/>
    <w:basedOn w:val="List3"/>
    <w:rsid w:val="00CB66CF"/>
    <w:pPr>
      <w:numPr>
        <w:numId w:val="5"/>
      </w:numPr>
    </w:pPr>
  </w:style>
  <w:style w:type="paragraph" w:styleId="ListNumber4">
    <w:name w:val="List Number 4"/>
    <w:basedOn w:val="List4"/>
    <w:rsid w:val="00CB66CF"/>
    <w:pPr>
      <w:numPr>
        <w:numId w:val="6"/>
      </w:numPr>
    </w:pPr>
  </w:style>
  <w:style w:type="paragraph" w:styleId="ListNumber5">
    <w:name w:val="List Number 5"/>
    <w:basedOn w:val="List5"/>
    <w:rsid w:val="00CB66CF"/>
    <w:pPr>
      <w:numPr>
        <w:numId w:val="7"/>
      </w:numPr>
    </w:pPr>
  </w:style>
  <w:style w:type="paragraph" w:styleId="BlockText">
    <w:name w:val="Block Text"/>
    <w:basedOn w:val="Normal"/>
    <w:rsid w:val="00CB66CF"/>
    <w:pPr>
      <w:spacing w:after="120"/>
      <w:ind w:left="1440" w:right="1440"/>
    </w:pPr>
  </w:style>
  <w:style w:type="character" w:customStyle="1" w:styleId="Subscript">
    <w:name w:val="Subscript"/>
    <w:basedOn w:val="DefaultParagraphFont"/>
    <w:rsid w:val="00CB66CF"/>
    <w:rPr>
      <w:sz w:val="16"/>
      <w:vertAlign w:val="subscript"/>
    </w:rPr>
  </w:style>
  <w:style w:type="character" w:customStyle="1" w:styleId="Superscript">
    <w:name w:val="Superscript"/>
    <w:basedOn w:val="DefaultParagraphFont"/>
    <w:rsid w:val="00CB66CF"/>
    <w:rPr>
      <w:sz w:val="16"/>
      <w:vertAlign w:val="superscript"/>
    </w:rPr>
  </w:style>
  <w:style w:type="character" w:customStyle="1" w:styleId="Symbols">
    <w:name w:val="Symbols"/>
    <w:basedOn w:val="DefaultParagraphFont"/>
    <w:rsid w:val="00CB66CF"/>
    <w:rPr>
      <w:rFonts w:ascii="Symbol" w:hAnsi="Symbol"/>
    </w:rPr>
  </w:style>
  <w:style w:type="character" w:customStyle="1" w:styleId="MenuOptions">
    <w:name w:val="Menu Options"/>
    <w:basedOn w:val="DefaultParagraphFont"/>
    <w:rsid w:val="00CB66CF"/>
    <w:rPr>
      <w:rFonts w:ascii="Arial Narrow" w:hAnsi="Arial Narrow"/>
      <w:smallCaps/>
    </w:rPr>
  </w:style>
  <w:style w:type="character" w:customStyle="1" w:styleId="Buttons">
    <w:name w:val="Buttons"/>
    <w:basedOn w:val="DefaultParagraphFont"/>
    <w:rsid w:val="00CB66CF"/>
    <w:rPr>
      <w:b/>
    </w:rPr>
  </w:style>
  <w:style w:type="character" w:customStyle="1" w:styleId="Underlined">
    <w:name w:val="Underlined"/>
    <w:basedOn w:val="DefaultParagraphFont"/>
    <w:rsid w:val="00CB66CF"/>
    <w:rPr>
      <w:u w:val="single"/>
    </w:rPr>
  </w:style>
  <w:style w:type="paragraph" w:customStyle="1" w:styleId="TableBodyTextRight">
    <w:name w:val="Table Body Text Right"/>
    <w:basedOn w:val="TableBodyText"/>
    <w:rsid w:val="00CB66CF"/>
    <w:pPr>
      <w:widowControl w:val="0"/>
      <w:autoSpaceDE w:val="0"/>
      <w:autoSpaceDN w:val="0"/>
      <w:adjustRightInd w:val="0"/>
      <w:jc w:val="right"/>
    </w:pPr>
    <w:rPr>
      <w:rFonts w:cs="Arial"/>
      <w:szCs w:val="18"/>
    </w:rPr>
  </w:style>
  <w:style w:type="paragraph" w:customStyle="1" w:styleId="CopyrightText">
    <w:name w:val="Copyright Text"/>
    <w:basedOn w:val="BodyText"/>
    <w:rsid w:val="00CB66CF"/>
    <w:rPr>
      <w:sz w:val="18"/>
    </w:rPr>
  </w:style>
  <w:style w:type="paragraph" w:customStyle="1" w:styleId="BodySmallRight">
    <w:name w:val="Body Small Right"/>
    <w:basedOn w:val="BodyTextRight"/>
    <w:rsid w:val="00CB66CF"/>
    <w:rPr>
      <w:sz w:val="18"/>
      <w:szCs w:val="18"/>
    </w:rPr>
  </w:style>
  <w:style w:type="paragraph" w:customStyle="1" w:styleId="MarginEdition">
    <w:name w:val="Margin Edition"/>
    <w:basedOn w:val="MarginNote"/>
    <w:rsid w:val="00CB66CF"/>
    <w:pPr>
      <w:spacing w:before="0" w:after="0"/>
    </w:pPr>
    <w:rPr>
      <w:rFonts w:ascii="Times New Roman" w:hAnsi="Times New Roman"/>
      <w:color w:val="999999"/>
    </w:rPr>
  </w:style>
  <w:style w:type="paragraph" w:customStyle="1" w:styleId="Spacer">
    <w:name w:val="Spacer"/>
    <w:basedOn w:val="Normal"/>
    <w:rsid w:val="00CB66CF"/>
    <w:rPr>
      <w:sz w:val="2"/>
      <w:szCs w:val="2"/>
    </w:rPr>
  </w:style>
  <w:style w:type="character" w:customStyle="1" w:styleId="Small">
    <w:name w:val="Small"/>
    <w:basedOn w:val="DefaultParagraphFont"/>
    <w:rsid w:val="00CB66CF"/>
    <w:rPr>
      <w:sz w:val="16"/>
    </w:rPr>
  </w:style>
  <w:style w:type="paragraph" w:customStyle="1" w:styleId="WideTable">
    <w:name w:val="Wide Table"/>
    <w:basedOn w:val="Normal"/>
    <w:rsid w:val="00CB66CF"/>
    <w:pPr>
      <w:ind w:left="-1418"/>
    </w:pPr>
    <w:rPr>
      <w:sz w:val="2"/>
      <w:szCs w:val="2"/>
    </w:rPr>
  </w:style>
  <w:style w:type="character" w:styleId="PageNumber">
    <w:name w:val="page number"/>
    <w:basedOn w:val="DefaultParagraphFont"/>
    <w:rsid w:val="00CB66CF"/>
  </w:style>
  <w:style w:type="paragraph" w:styleId="Quote">
    <w:name w:val="Quote"/>
    <w:basedOn w:val="Heading1"/>
    <w:link w:val="QuoteChar"/>
    <w:qFormat/>
    <w:rsid w:val="00CB66CF"/>
    <w:rPr>
      <w:b w:val="0"/>
      <w:sz w:val="72"/>
      <w:szCs w:val="72"/>
      <w:lang w:val="en-NZ"/>
    </w:rPr>
  </w:style>
  <w:style w:type="character" w:customStyle="1" w:styleId="QuoteChar">
    <w:name w:val="Quote Char"/>
    <w:basedOn w:val="DefaultParagraphFont"/>
    <w:link w:val="Quote"/>
    <w:rsid w:val="00CB6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6CF"/>
    <w:pPr>
      <w:pageBreakBefore/>
    </w:pPr>
  </w:style>
  <w:style w:type="paragraph" w:customStyle="1" w:styleId="Border">
    <w:name w:val="Border"/>
    <w:basedOn w:val="Normal"/>
    <w:qFormat/>
    <w:rsid w:val="00CB6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6CF"/>
    <w:rPr>
      <w:b/>
      <w:bCs/>
      <w:i/>
      <w:iCs/>
      <w:color w:val="auto"/>
    </w:rPr>
  </w:style>
  <w:style w:type="paragraph" w:styleId="IntenseQuote">
    <w:name w:val="Intense Quote"/>
    <w:basedOn w:val="Normal"/>
    <w:next w:val="Normal"/>
    <w:link w:val="IntenseQuoteChar"/>
    <w:uiPriority w:val="30"/>
    <w:qFormat/>
    <w:rsid w:val="00CB6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6CF"/>
    <w:rPr>
      <w:smallCaps/>
      <w:color w:val="auto"/>
      <w:u w:val="single"/>
    </w:rPr>
  </w:style>
  <w:style w:type="character" w:styleId="IntenseReference">
    <w:name w:val="Intense Reference"/>
    <w:basedOn w:val="DefaultParagraphFont"/>
    <w:uiPriority w:val="32"/>
    <w:qFormat/>
    <w:rsid w:val="00CB66CF"/>
    <w:rPr>
      <w:b/>
      <w:bCs/>
      <w:smallCaps/>
      <w:color w:val="auto"/>
      <w:spacing w:val="5"/>
      <w:u w:val="single"/>
    </w:rPr>
  </w:style>
  <w:style w:type="paragraph" w:customStyle="1" w:styleId="2ColumnHeading">
    <w:name w:val="2Column Heading"/>
    <w:basedOn w:val="BodyText"/>
    <w:qFormat/>
    <w:rsid w:val="00CB66CF"/>
    <w:pPr>
      <w:spacing w:after="60"/>
      <w:ind w:left="-2268"/>
    </w:pPr>
    <w:rPr>
      <w:b/>
    </w:rPr>
  </w:style>
  <w:style w:type="paragraph" w:customStyle="1" w:styleId="Heading1TOC">
    <w:name w:val="Heading1 TOC"/>
    <w:basedOn w:val="Normal"/>
    <w:qFormat/>
    <w:rsid w:val="00CB66CF"/>
    <w:pPr>
      <w:spacing w:before="240" w:after="120"/>
    </w:pPr>
    <w:rPr>
      <w:rFonts w:ascii="Times New Roman" w:hAnsi="Times New Roman"/>
      <w:b/>
      <w:sz w:val="32"/>
    </w:rPr>
  </w:style>
  <w:style w:type="paragraph" w:customStyle="1" w:styleId="Heading2TOC">
    <w:name w:val="Heading2 TOC"/>
    <w:basedOn w:val="Normal"/>
    <w:qFormat/>
    <w:rsid w:val="00CB66CF"/>
    <w:pPr>
      <w:spacing w:before="240" w:after="60"/>
    </w:pPr>
    <w:rPr>
      <w:rFonts w:ascii="Times New Roman" w:hAnsi="Times New Roman"/>
      <w:b/>
      <w:sz w:val="28"/>
    </w:rPr>
  </w:style>
  <w:style w:type="character" w:customStyle="1" w:styleId="Underline">
    <w:name w:val="Underline"/>
    <w:basedOn w:val="DefaultParagraphFont"/>
    <w:qFormat/>
    <w:rsid w:val="00CB66CF"/>
    <w:rPr>
      <w:u w:val="single"/>
    </w:rPr>
  </w:style>
  <w:style w:type="character" w:customStyle="1" w:styleId="BoldandItalics">
    <w:name w:val="Bold and Italics"/>
    <w:qFormat/>
    <w:rsid w:val="00CB66CF"/>
    <w:rPr>
      <w:b/>
      <w:i/>
      <w:u w:val="none"/>
    </w:rPr>
  </w:style>
  <w:style w:type="paragraph" w:styleId="BalloonText">
    <w:name w:val="Balloon Text"/>
    <w:basedOn w:val="Normal"/>
    <w:link w:val="BalloonTextChar"/>
    <w:rsid w:val="00CB66CF"/>
    <w:rPr>
      <w:rFonts w:ascii="Tahoma" w:hAnsi="Tahoma" w:cs="Tahoma"/>
      <w:sz w:val="16"/>
      <w:szCs w:val="16"/>
    </w:rPr>
  </w:style>
  <w:style w:type="character" w:customStyle="1" w:styleId="BalloonTextChar">
    <w:name w:val="Balloon Text Char"/>
    <w:basedOn w:val="DefaultParagraphFont"/>
    <w:link w:val="BalloonText"/>
    <w:rsid w:val="00CB6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6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6CF"/>
    <w:rPr>
      <w:b/>
      <w:color w:val="660033"/>
      <w:spacing w:val="0"/>
    </w:rPr>
  </w:style>
  <w:style w:type="paragraph" w:customStyle="1" w:styleId="Nameditemlist">
    <w:name w:val="Named item list"/>
    <w:basedOn w:val="BodyText"/>
    <w:qFormat/>
    <w:rsid w:val="00CB66CF"/>
    <w:pPr>
      <w:tabs>
        <w:tab w:val="left" w:pos="2835"/>
      </w:tabs>
      <w:ind w:left="2835" w:hanging="2835"/>
    </w:pPr>
  </w:style>
  <w:style w:type="paragraph" w:customStyle="1" w:styleId="BodyTextnopadding">
    <w:name w:val="Body Text no padding"/>
    <w:basedOn w:val="BodyText"/>
    <w:qFormat/>
    <w:rsid w:val="00CB66CF"/>
    <w:pPr>
      <w:spacing w:before="0" w:after="0"/>
    </w:pPr>
  </w:style>
  <w:style w:type="paragraph" w:customStyle="1" w:styleId="BodyTextBold">
    <w:name w:val="Body Text Bold"/>
    <w:basedOn w:val="BodyText"/>
    <w:qFormat/>
    <w:rsid w:val="00CB66CF"/>
    <w:rPr>
      <w:b/>
    </w:rPr>
  </w:style>
  <w:style w:type="character" w:styleId="Hyperlink">
    <w:name w:val="Hyperlink"/>
    <w:basedOn w:val="DefaultParagraphFont"/>
    <w:uiPriority w:val="99"/>
    <w:unhideWhenUsed/>
    <w:rsid w:val="00310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7346</Characters>
  <Application>Microsoft Office Word</Application>
  <DocSecurity>0</DocSecurity>
  <Lines>272</Lines>
  <Paragraphs>159</Paragraphs>
  <ScaleCrop>false</ScaleCrop>
  <Company>Author-it Software Corporation Ltd.</Company>
  <LinksUpToDate>false</LinksUpToDate>
  <CharactersWithSpaces>8306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MSTTF2006 Measure and scale geometric shapes</dc:title>
  <dc:subject>Approved</dc:subject>
  <dc:creator>Skills Insight</dc:creator>
  <cp:keywords>Release: 1</cp:keywords>
  <dc:description>Review Date: 12 April 2008</dc:description>
  <cp:lastModifiedBy>HSD_TPCMSd.prod</cp:lastModifiedBy>
  <cp:revision>3</cp:revision>
  <dcterms:created xsi:type="dcterms:W3CDTF">2025-03-01T17:20:00Z</dcterms:created>
  <dcterms:modified xsi:type="dcterms:W3CDTF">2025-03-01T17:20:00Z</dcterms:modified>
</cp:coreProperties>
</file>