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11A" w:rsidP="00571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MSTTF2006 Measure and scale geometric shapes</w:t>
      </w:r>
      <w:r>
        <w:fldChar w:fldCharType="end"/>
      </w:r>
    </w:p>
    <w:p w:rsidR="0057111A" w:rsidP="0057111A">
      <w:pPr>
        <w:pStyle w:val="Version"/>
        <w:sectPr w:rsidSect="00465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860" w:rsidP="00465860">
      <w:pPr>
        <w:pStyle w:val="SuperHeading"/>
      </w:pPr>
      <w:r w:rsidRPr="00465860">
        <w:t>Assessment Requirements for MSTTF2006 Measure and scale geometric shapes</w:t>
      </w:r>
    </w:p>
    <w:p w:rsidR="00000000" w:rsidRPr="00465860" w:rsidP="00465860">
      <w:pPr>
        <w:pStyle w:val="Heading1"/>
      </w:pPr>
      <w:bookmarkStart w:id="1" w:name="O_934892"/>
      <w:bookmarkEnd w:id="1"/>
      <w:r w:rsidRPr="00465860">
        <w:t>Modification History</w:t>
      </w:r>
    </w:p>
    <w:p w:rsidR="00000000" w:rsidRPr="00465860" w:rsidP="0057111A">
      <w:pPr>
        <w:pStyle w:val="BodyText"/>
      </w:pPr>
      <w:r w:rsidRPr="00465860">
        <w:t>Release 1. Supersedes and is equivalent to LMTTF2006A Measure and scale geometric shapes</w:t>
      </w:r>
    </w:p>
    <w:p w:rsidR="00000000" w:rsidRPr="00465860" w:rsidP="00465860">
      <w:pPr>
        <w:pStyle w:val="Heading1"/>
      </w:pPr>
      <w:bookmarkStart w:id="2" w:name="O_934895"/>
      <w:bookmarkEnd w:id="2"/>
      <w:r w:rsidRPr="00465860">
        <w:t>Performance Evidence</w:t>
      </w:r>
    </w:p>
    <w:p w:rsidR="00000000" w:rsidRPr="00465860" w:rsidP="0057111A">
      <w:pPr>
        <w:pStyle w:val="BodyText"/>
      </w:pPr>
      <w:r w:rsidRPr="00465860">
        <w:t>Evidence required to demonstrate competence in this unit must be relevant to and satisfy the requirements of the elements and performance criteria, and include:</w:t>
      </w:r>
    </w:p>
    <w:p w:rsidR="00000000" w:rsidRPr="00465860" w:rsidP="00465860">
      <w:pPr>
        <w:pStyle w:val="ListBullet"/>
      </w:pPr>
      <w:r w:rsidRPr="00465860">
        <w:t>reading and following work instructions, standard operating procedures and safe work practices</w:t>
      </w:r>
      <w:r w:rsidRPr="00465860">
        <w:t xml:space="preserve"> and other reference material </w:t>
      </w:r>
    </w:p>
    <w:p w:rsidR="00000000" w:rsidRPr="00465860" w:rsidP="00465860">
      <w:pPr>
        <w:pStyle w:val="ListBullet"/>
      </w:pPr>
      <w:r w:rsidRPr="00465860">
        <w:t>applying relevant standards</w:t>
      </w:r>
    </w:p>
    <w:p w:rsidR="00000000" w:rsidRPr="00465860" w:rsidP="00465860">
      <w:pPr>
        <w:pStyle w:val="ListBullet"/>
      </w:pPr>
      <w:r w:rsidRPr="00465860">
        <w:t>conceptualising customer needs from customer information</w:t>
      </w:r>
    </w:p>
    <w:p w:rsidR="00000000" w:rsidRPr="00465860" w:rsidP="00465860">
      <w:pPr>
        <w:pStyle w:val="ListBullet"/>
      </w:pPr>
      <w:r w:rsidRPr="00465860">
        <w:t>interpreting and using information from diagrams and drawings, and taking accurate measurements</w:t>
      </w:r>
    </w:p>
    <w:p w:rsidR="00000000" w:rsidRPr="00465860" w:rsidP="00465860">
      <w:pPr>
        <w:pStyle w:val="ListBullet"/>
      </w:pPr>
      <w:r w:rsidRPr="00465860">
        <w:t>calculating surface areas and calculating me</w:t>
      </w:r>
      <w:r w:rsidRPr="00465860">
        <w:t>asurements and scaling dimensions</w:t>
      </w:r>
    </w:p>
    <w:p w:rsidR="00000000" w:rsidRPr="00465860" w:rsidP="00465860">
      <w:pPr>
        <w:pStyle w:val="ListBullet"/>
      </w:pPr>
      <w:r w:rsidRPr="00465860">
        <w:t>documenting and communicating measurements</w:t>
      </w:r>
    </w:p>
    <w:p w:rsidR="00000000" w:rsidRPr="00465860" w:rsidP="00465860">
      <w:pPr>
        <w:pStyle w:val="ListBullet"/>
      </w:pPr>
      <w:r w:rsidRPr="00465860">
        <w:t>accurately calculating lengths subtended by angles</w:t>
      </w:r>
    </w:p>
    <w:p w:rsidR="00000000" w:rsidRPr="00465860" w:rsidP="00465860">
      <w:pPr>
        <w:pStyle w:val="ListBullet"/>
      </w:pPr>
      <w:r w:rsidRPr="00465860">
        <w:t>accurately calculating angles and scaling drawings to obtain dimensions</w:t>
      </w:r>
    </w:p>
    <w:p w:rsidR="00000000" w:rsidRPr="00465860" w:rsidP="00465860">
      <w:pPr>
        <w:pStyle w:val="ListBullet"/>
      </w:pPr>
      <w:r w:rsidRPr="00465860">
        <w:t>using manual measuring and scaling techniques for at lea</w:t>
      </w:r>
      <w:r w:rsidRPr="00465860">
        <w:t>st two (2) objects or structures with different geometrical shapes</w:t>
      </w:r>
    </w:p>
    <w:p w:rsidR="00000000" w:rsidRPr="00465860" w:rsidP="00465860">
      <w:pPr>
        <w:pStyle w:val="ListBullet"/>
      </w:pPr>
      <w:r w:rsidRPr="00465860">
        <w:t>establishing positions of clear panels</w:t>
      </w:r>
    </w:p>
    <w:p w:rsidR="00000000" w:rsidRPr="00465860" w:rsidP="00465860">
      <w:pPr>
        <w:pStyle w:val="ListBullet"/>
      </w:pPr>
      <w:r w:rsidRPr="00465860">
        <w:t>applying workplace procedures.</w:t>
      </w:r>
    </w:p>
    <w:p w:rsidR="00000000" w:rsidRPr="00465860" w:rsidP="00465860">
      <w:pPr>
        <w:pStyle w:val="AllowPageBreak"/>
      </w:pPr>
    </w:p>
    <w:p w:rsidR="00000000" w:rsidRPr="00465860" w:rsidP="00465860">
      <w:pPr>
        <w:pStyle w:val="Heading1"/>
      </w:pPr>
      <w:bookmarkStart w:id="3" w:name="O_934894"/>
      <w:bookmarkEnd w:id="3"/>
      <w:r w:rsidRPr="00465860">
        <w:t>Knowledge Evidence</w:t>
      </w:r>
    </w:p>
    <w:p w:rsidR="00000000" w:rsidRPr="00465860" w:rsidP="0057111A">
      <w:pPr>
        <w:pStyle w:val="BodyText"/>
      </w:pPr>
      <w:r w:rsidRPr="00465860">
        <w:t>Evidence must be provided that demonstrates knowledge of:</w:t>
      </w:r>
    </w:p>
    <w:p w:rsidR="00000000" w:rsidRPr="00465860" w:rsidP="00465860">
      <w:pPr>
        <w:pStyle w:val="ListBullet"/>
      </w:pPr>
      <w:r w:rsidRPr="00465860">
        <w:t xml:space="preserve">safe work practices and </w:t>
      </w:r>
      <w:r w:rsidRPr="00465860">
        <w:t>procedures and use of personal protective equipment (PPE)</w:t>
      </w:r>
    </w:p>
    <w:p w:rsidR="00000000" w:rsidRPr="00465860" w:rsidP="00465860">
      <w:pPr>
        <w:pStyle w:val="ListBullet"/>
      </w:pPr>
      <w:r w:rsidRPr="00465860">
        <w:t>relevant Australian Standards</w:t>
      </w:r>
    </w:p>
    <w:p w:rsidR="00000000" w:rsidRPr="00465860" w:rsidP="00465860">
      <w:pPr>
        <w:pStyle w:val="ListBullet"/>
      </w:pPr>
      <w:r w:rsidRPr="00465860">
        <w:t>range of products and services offered by the workplace</w:t>
      </w:r>
    </w:p>
    <w:p w:rsidR="00000000" w:rsidRPr="00465860" w:rsidP="00465860">
      <w:pPr>
        <w:pStyle w:val="ListBullet"/>
      </w:pPr>
      <w:r w:rsidRPr="00465860">
        <w:t>operating principles of products and equipment on offer</w:t>
      </w:r>
    </w:p>
    <w:p w:rsidR="00000000" w:rsidRPr="00465860" w:rsidP="00465860">
      <w:pPr>
        <w:pStyle w:val="ListBullet"/>
      </w:pPr>
      <w:r w:rsidRPr="00465860">
        <w:t xml:space="preserve">common types of materials used in the industry </w:t>
      </w:r>
      <w:r w:rsidRPr="00465860">
        <w:t>and their applications</w:t>
      </w:r>
    </w:p>
    <w:p w:rsidR="00000000" w:rsidRPr="00465860" w:rsidP="00465860">
      <w:pPr>
        <w:pStyle w:val="ListBullet"/>
      </w:pPr>
      <w:r w:rsidRPr="00465860">
        <w:t>manual measuring and scaling techniques</w:t>
      </w:r>
    </w:p>
    <w:p w:rsidR="00000000" w:rsidRPr="00465860" w:rsidP="00465860">
      <w:pPr>
        <w:pStyle w:val="ListBullet"/>
      </w:pPr>
      <w:r w:rsidRPr="00465860">
        <w:t>properties of canvas and textile materials used in the industry</w:t>
      </w:r>
    </w:p>
    <w:p w:rsidR="00000000" w:rsidRPr="00465860" w:rsidP="00465860">
      <w:pPr>
        <w:pStyle w:val="ListBullet"/>
      </w:pPr>
      <w:r w:rsidRPr="00465860">
        <w:t>measuring instruments and techniques and scaling process</w:t>
      </w:r>
    </w:p>
    <w:p w:rsidR="00000000" w:rsidRPr="00465860" w:rsidP="00465860">
      <w:pPr>
        <w:pStyle w:val="ListBullet"/>
      </w:pPr>
      <w:r w:rsidRPr="00465860">
        <w:t>mathematical processes and formulae for area and volume</w:t>
      </w:r>
    </w:p>
    <w:p w:rsidR="00000000" w:rsidRPr="00465860" w:rsidP="00465860">
      <w:pPr>
        <w:pStyle w:val="ListBullet"/>
      </w:pPr>
      <w:r w:rsidRPr="00465860">
        <w:t>plane geometry a</w:t>
      </w:r>
      <w:r w:rsidRPr="00465860">
        <w:t>nd plane geometrical shapes</w:t>
      </w:r>
    </w:p>
    <w:p w:rsidR="00000000" w:rsidRPr="00465860" w:rsidP="00465860">
      <w:pPr>
        <w:pStyle w:val="ListBullet"/>
      </w:pPr>
      <w:r w:rsidRPr="00465860">
        <w:t>meaning of engineering drawing symbols</w:t>
      </w:r>
    </w:p>
    <w:p w:rsidR="00000000" w:rsidRPr="00465860" w:rsidP="00465860">
      <w:pPr>
        <w:pStyle w:val="ListBullet"/>
      </w:pPr>
      <w:r w:rsidRPr="00465860">
        <w:t>product construction processes commonly used in the industry</w:t>
      </w:r>
    </w:p>
    <w:p w:rsidR="00000000" w:rsidRPr="00465860" w:rsidP="00465860">
      <w:pPr>
        <w:pStyle w:val="ListBullet"/>
      </w:pPr>
      <w:r w:rsidRPr="00465860">
        <w:t>quality practices</w:t>
      </w:r>
    </w:p>
    <w:p w:rsidR="00000000" w:rsidRPr="00465860" w:rsidP="00465860">
      <w:pPr>
        <w:pStyle w:val="ListBullet"/>
      </w:pPr>
      <w:r w:rsidRPr="00465860">
        <w:t>workplace procedures</w:t>
      </w:r>
    </w:p>
    <w:p w:rsidR="00000000" w:rsidRPr="00465860" w:rsidP="00465860">
      <w:pPr>
        <w:pStyle w:val="ListBullet"/>
      </w:pPr>
      <w:r w:rsidRPr="00465860">
        <w:t>recording and reporting practices.</w:t>
      </w:r>
    </w:p>
    <w:p w:rsidR="00000000" w:rsidRPr="00465860" w:rsidP="00465860">
      <w:pPr>
        <w:pStyle w:val="AllowPageBreak"/>
      </w:pPr>
    </w:p>
    <w:p w:rsidR="00000000" w:rsidRPr="00465860" w:rsidP="00465860">
      <w:pPr>
        <w:pStyle w:val="Heading1"/>
      </w:pPr>
      <w:bookmarkStart w:id="4" w:name="O_934893"/>
      <w:bookmarkEnd w:id="4"/>
      <w:r w:rsidRPr="00465860">
        <w:t>Assessment Conditions</w:t>
      </w:r>
    </w:p>
    <w:p w:rsidR="00000000" w:rsidRPr="00465860" w:rsidP="00465860">
      <w:pPr>
        <w:pStyle w:val="ListBullet"/>
      </w:pPr>
      <w:r w:rsidRPr="00465860">
        <w:t>Assessors must</w:t>
      </w:r>
      <w:r w:rsidRPr="00465860">
        <w:t>:</w:t>
      </w:r>
    </w:p>
    <w:p w:rsidR="00000000" w:rsidRPr="00465860" w:rsidP="00465860">
      <w:pPr>
        <w:pStyle w:val="ListBullet2"/>
      </w:pPr>
      <w:r w:rsidRPr="00465860">
        <w:t>satisfy the assessor competency requirements that are in place at the time of the assessment, as set by the VET regulator</w:t>
      </w:r>
    </w:p>
    <w:p w:rsidR="00000000" w:rsidRPr="00465860" w:rsidP="00465860">
      <w:pPr>
        <w:pStyle w:val="ListBullet2"/>
      </w:pPr>
      <w:r w:rsidRPr="00465860">
        <w:t>have vocational competency in measuring and scaling geometric shapes, at least to the level being assessed, with relevant industry knowledge and experience.</w:t>
      </w:r>
    </w:p>
    <w:p w:rsidR="00000000" w:rsidRPr="00465860" w:rsidP="00465860">
      <w:pPr>
        <w:pStyle w:val="ListBullet"/>
      </w:pPr>
      <w:r w:rsidRPr="00465860">
        <w:t xml:space="preserve">Assessment should occur in operational workplace situations. Where this is not possible, or where </w:t>
      </w:r>
      <w:r w:rsidRPr="00465860">
        <w:t>personal safety or environmental damage are limiting factors, assessment must occur in a sufficiently rigorous simulated environment reflecting realistic operational workplace conditions. This must cover all aspects of workplace performance, including envi</w:t>
      </w:r>
      <w:r w:rsidRPr="00465860">
        <w:t>ronment, task skills, task management skills, contingency management skills and job role environment skills.</w:t>
      </w:r>
    </w:p>
    <w:p w:rsidR="00000000" w:rsidRPr="00465860" w:rsidP="00465860">
      <w:pPr>
        <w:pStyle w:val="ListBullet"/>
      </w:pPr>
      <w:r w:rsidRPr="00465860">
        <w:t>Assessment processes and techniques must be appropriate to the language, literacy and numeracy requirements of the work being performed and the nee</w:t>
      </w:r>
      <w:r w:rsidRPr="00465860">
        <w:t>ds of the candidate.</w:t>
      </w:r>
    </w:p>
    <w:p w:rsidR="00000000" w:rsidRPr="00465860" w:rsidP="00465860">
      <w:pPr>
        <w:pStyle w:val="ListBullet"/>
      </w:pPr>
      <w:r w:rsidRPr="0046586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65860" w:rsidP="00465860">
      <w:pPr>
        <w:pStyle w:val="ListBullet"/>
      </w:pPr>
      <w:r w:rsidRPr="00465860">
        <w:t xml:space="preserve">This unit may be </w:t>
      </w:r>
      <w:r w:rsidRPr="00465860">
        <w:t xml:space="preserve">assessed independently or in combination with other relevant units, for example </w:t>
      </w:r>
      <w:r w:rsidRPr="00465860">
        <w:rPr>
          <w:rStyle w:val="Emphasis"/>
        </w:rPr>
        <w:t>MSTTF2005 Translate information into measurements or diagrams.</w:t>
      </w:r>
    </w:p>
    <w:p w:rsidR="00000000" w:rsidRPr="00465860" w:rsidP="00465860">
      <w:pPr>
        <w:pStyle w:val="AllowPageBreak"/>
      </w:pPr>
    </w:p>
    <w:p w:rsidR="00000000" w:rsidRPr="00465860" w:rsidP="00465860">
      <w:pPr>
        <w:pStyle w:val="Heading1"/>
      </w:pPr>
      <w:bookmarkStart w:id="5" w:name="O_934891"/>
      <w:bookmarkEnd w:id="5"/>
      <w:r w:rsidRPr="00465860">
        <w:t>Links</w:t>
      </w:r>
    </w:p>
    <w:p w:rsidR="00000000" w:rsidRPr="00465860" w:rsidP="0057111A">
      <w:pPr>
        <w:pStyle w:val="BodyText"/>
      </w:pPr>
      <w:r w:rsidRPr="004658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C2B1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65860" w:rsidP="00465860"/>
    <w:sectPr w:rsidSect="004658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0" w:rsidRPr="0057111A" w:rsidP="00571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1A" w:rsidP="00465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11A" w:rsidP="00465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111A" w:rsidP="00465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860" w:rsidRPr="0057111A" w:rsidP="00571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1A" w:rsidRPr="002D2AF8" w:rsidP="00465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MSTTF2006 Measure and scale geometric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7111A" w:rsidP="00465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504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704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4AC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860"/>
  </w:style>
  <w:style w:type="character" w:customStyle="1" w:styleId="Heading1Char">
    <w:name w:val="Heading 1 Char"/>
    <w:basedOn w:val="DefaultParagraphFont"/>
    <w:link w:val="Heading1"/>
    <w:rsid w:val="00465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8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8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5860"/>
    <w:rPr>
      <w:i/>
    </w:rPr>
  </w:style>
  <w:style w:type="paragraph" w:customStyle="1" w:styleId="SuperHeading">
    <w:name w:val="SuperHeading"/>
    <w:basedOn w:val="Normal"/>
    <w:rsid w:val="00465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860"/>
    <w:rPr>
      <w:b/>
      <w:spacing w:val="0"/>
    </w:rPr>
  </w:style>
  <w:style w:type="paragraph" w:customStyle="1" w:styleId="SuperTitle">
    <w:name w:val="SuperTitle"/>
    <w:basedOn w:val="Title"/>
    <w:rsid w:val="00465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8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5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860"/>
  </w:style>
  <w:style w:type="paragraph" w:styleId="TableofFigures">
    <w:name w:val="table of figures"/>
    <w:basedOn w:val="Normal"/>
    <w:next w:val="Normal"/>
    <w:semiHidden/>
    <w:rsid w:val="00465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8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860"/>
    <w:rPr>
      <w:rFonts w:ascii="Wingdings" w:hAnsi="Wingdings"/>
    </w:rPr>
  </w:style>
  <w:style w:type="paragraph" w:customStyle="1" w:styleId="TableHeading">
    <w:name w:val="Table Heading"/>
    <w:basedOn w:val="HeadingBase"/>
    <w:rsid w:val="00465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860"/>
    <w:rPr>
      <w:color w:val="0033CC"/>
      <w:u w:val="none"/>
    </w:rPr>
  </w:style>
  <w:style w:type="paragraph" w:customStyle="1" w:styleId="BodyTextRight">
    <w:name w:val="Body Text Right"/>
    <w:basedOn w:val="BodyText"/>
    <w:rsid w:val="00465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8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860"/>
    <w:rPr>
      <w:sz w:val="32"/>
    </w:rPr>
  </w:style>
  <w:style w:type="paragraph" w:customStyle="1" w:styleId="HeadingProcedure">
    <w:name w:val="Heading Procedure"/>
    <w:basedOn w:val="HeadingBase"/>
    <w:next w:val="Normal"/>
    <w:rsid w:val="00465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860"/>
    <w:pPr>
      <w:spacing w:before="60" w:after="60"/>
    </w:pPr>
  </w:style>
  <w:style w:type="paragraph" w:styleId="ListContinue">
    <w:name w:val="List Continue"/>
    <w:basedOn w:val="List"/>
    <w:rsid w:val="00465860"/>
    <w:pPr>
      <w:ind w:firstLine="0"/>
    </w:pPr>
  </w:style>
  <w:style w:type="paragraph" w:customStyle="1" w:styleId="ListNote">
    <w:name w:val="List Note"/>
    <w:basedOn w:val="List"/>
    <w:rsid w:val="00465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860"/>
    <w:rPr>
      <w:rFonts w:ascii="Courier New" w:hAnsi="Courier New"/>
    </w:rPr>
  </w:style>
  <w:style w:type="paragraph" w:customStyle="1" w:styleId="NoteBullet">
    <w:name w:val="Note Bullet"/>
    <w:basedOn w:val="Note"/>
    <w:rsid w:val="00465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8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860"/>
    <w:rPr>
      <w:b/>
      <w:smallCaps/>
    </w:rPr>
  </w:style>
  <w:style w:type="paragraph" w:customStyle="1" w:styleId="TableListNumber">
    <w:name w:val="Table List Number"/>
    <w:basedOn w:val="ListNumber"/>
    <w:rsid w:val="00465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860"/>
    <w:pPr>
      <w:numPr>
        <w:numId w:val="9"/>
      </w:numPr>
    </w:pPr>
  </w:style>
  <w:style w:type="paragraph" w:customStyle="1" w:styleId="ListAlpha2">
    <w:name w:val="List Alpha 2"/>
    <w:basedOn w:val="List2"/>
    <w:rsid w:val="00465860"/>
    <w:pPr>
      <w:numPr>
        <w:numId w:val="8"/>
      </w:numPr>
    </w:pPr>
  </w:style>
  <w:style w:type="paragraph" w:styleId="List2">
    <w:name w:val="List 2"/>
    <w:basedOn w:val="BodyText"/>
    <w:rsid w:val="00465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8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8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860"/>
    <w:pPr>
      <w:numPr>
        <w:numId w:val="4"/>
      </w:numPr>
    </w:pPr>
  </w:style>
  <w:style w:type="paragraph" w:styleId="ListContinue2">
    <w:name w:val="List Continue 2"/>
    <w:basedOn w:val="List2"/>
    <w:rsid w:val="00465860"/>
    <w:pPr>
      <w:ind w:firstLine="0"/>
    </w:pPr>
  </w:style>
  <w:style w:type="paragraph" w:styleId="ListContinue3">
    <w:name w:val="List Continue 3"/>
    <w:basedOn w:val="List3"/>
    <w:rsid w:val="00465860"/>
    <w:pPr>
      <w:ind w:left="1021" w:firstLine="0"/>
    </w:pPr>
  </w:style>
  <w:style w:type="paragraph" w:styleId="ListContinue4">
    <w:name w:val="List Continue 4"/>
    <w:basedOn w:val="List4"/>
    <w:rsid w:val="00465860"/>
    <w:pPr>
      <w:ind w:firstLine="0"/>
    </w:pPr>
  </w:style>
  <w:style w:type="paragraph" w:styleId="ListContinue5">
    <w:name w:val="List Continue 5"/>
    <w:basedOn w:val="List5"/>
    <w:rsid w:val="00465860"/>
    <w:pPr>
      <w:ind w:firstLine="0"/>
    </w:pPr>
  </w:style>
  <w:style w:type="paragraph" w:styleId="ListNumber3">
    <w:name w:val="List Number 3"/>
    <w:basedOn w:val="List3"/>
    <w:rsid w:val="00465860"/>
    <w:pPr>
      <w:numPr>
        <w:numId w:val="5"/>
      </w:numPr>
    </w:pPr>
  </w:style>
  <w:style w:type="paragraph" w:styleId="ListNumber4">
    <w:name w:val="List Number 4"/>
    <w:basedOn w:val="List4"/>
    <w:rsid w:val="00465860"/>
    <w:pPr>
      <w:numPr>
        <w:numId w:val="6"/>
      </w:numPr>
    </w:pPr>
  </w:style>
  <w:style w:type="paragraph" w:styleId="ListNumber5">
    <w:name w:val="List Number 5"/>
    <w:basedOn w:val="List5"/>
    <w:rsid w:val="00465860"/>
    <w:pPr>
      <w:numPr>
        <w:numId w:val="7"/>
      </w:numPr>
    </w:pPr>
  </w:style>
  <w:style w:type="paragraph" w:styleId="BlockText">
    <w:name w:val="Block Text"/>
    <w:basedOn w:val="Normal"/>
    <w:rsid w:val="00465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860"/>
    <w:rPr>
      <w:sz w:val="16"/>
      <w:vertAlign w:val="superscript"/>
    </w:rPr>
  </w:style>
  <w:style w:type="character" w:customStyle="1" w:styleId="Symbols">
    <w:name w:val="Symbols"/>
    <w:basedOn w:val="DefaultParagraphFont"/>
    <w:rsid w:val="00465860"/>
    <w:rPr>
      <w:rFonts w:ascii="Symbol" w:hAnsi="Symbol"/>
    </w:rPr>
  </w:style>
  <w:style w:type="character" w:customStyle="1" w:styleId="MenuOptions">
    <w:name w:val="Menu Options"/>
    <w:basedOn w:val="DefaultParagraphFont"/>
    <w:rsid w:val="00465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860"/>
    <w:rPr>
      <w:b/>
    </w:rPr>
  </w:style>
  <w:style w:type="character" w:customStyle="1" w:styleId="Underlined">
    <w:name w:val="Underlined"/>
    <w:basedOn w:val="DefaultParagraphFont"/>
    <w:rsid w:val="00465860"/>
    <w:rPr>
      <w:u w:val="single"/>
    </w:rPr>
  </w:style>
  <w:style w:type="paragraph" w:customStyle="1" w:styleId="TableBodyTextRight">
    <w:name w:val="Table Body Text Right"/>
    <w:basedOn w:val="TableBodyText"/>
    <w:rsid w:val="00465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860"/>
    <w:rPr>
      <w:sz w:val="18"/>
    </w:rPr>
  </w:style>
  <w:style w:type="paragraph" w:customStyle="1" w:styleId="BodySmallRight">
    <w:name w:val="Body Small Right"/>
    <w:basedOn w:val="BodyTextRight"/>
    <w:rsid w:val="00465860"/>
    <w:rPr>
      <w:sz w:val="18"/>
      <w:szCs w:val="18"/>
    </w:rPr>
  </w:style>
  <w:style w:type="paragraph" w:customStyle="1" w:styleId="MarginEdition">
    <w:name w:val="Margin Edition"/>
    <w:basedOn w:val="MarginNote"/>
    <w:rsid w:val="00465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860"/>
    <w:rPr>
      <w:sz w:val="2"/>
      <w:szCs w:val="2"/>
    </w:rPr>
  </w:style>
  <w:style w:type="character" w:customStyle="1" w:styleId="Small">
    <w:name w:val="Small"/>
    <w:basedOn w:val="DefaultParagraphFont"/>
    <w:rsid w:val="00465860"/>
    <w:rPr>
      <w:sz w:val="16"/>
    </w:rPr>
  </w:style>
  <w:style w:type="paragraph" w:customStyle="1" w:styleId="WideTable">
    <w:name w:val="Wide Table"/>
    <w:basedOn w:val="Normal"/>
    <w:rsid w:val="00465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860"/>
  </w:style>
  <w:style w:type="paragraph" w:styleId="Quote">
    <w:name w:val="Quote"/>
    <w:basedOn w:val="Heading1"/>
    <w:link w:val="QuoteChar"/>
    <w:qFormat/>
    <w:rsid w:val="00465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860"/>
    <w:pPr>
      <w:pageBreakBefore/>
    </w:pPr>
  </w:style>
  <w:style w:type="paragraph" w:customStyle="1" w:styleId="Border">
    <w:name w:val="Border"/>
    <w:basedOn w:val="Normal"/>
    <w:qFormat/>
    <w:rsid w:val="00465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860"/>
    <w:rPr>
      <w:u w:val="single"/>
    </w:rPr>
  </w:style>
  <w:style w:type="character" w:customStyle="1" w:styleId="BoldandItalics">
    <w:name w:val="Bold and Italics"/>
    <w:qFormat/>
    <w:rsid w:val="00465860"/>
    <w:rPr>
      <w:b/>
      <w:i/>
      <w:u w:val="none"/>
    </w:rPr>
  </w:style>
  <w:style w:type="paragraph" w:styleId="BalloonText">
    <w:name w:val="Balloon Text"/>
    <w:basedOn w:val="Normal"/>
    <w:link w:val="BalloonTextChar"/>
    <w:rsid w:val="00465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860"/>
    <w:pPr>
      <w:spacing w:before="0" w:after="0"/>
    </w:pPr>
  </w:style>
  <w:style w:type="paragraph" w:customStyle="1" w:styleId="BodyTextBold">
    <w:name w:val="Body Text Bold"/>
    <w:basedOn w:val="BodyText"/>
    <w:qFormat/>
    <w:rsid w:val="00465860"/>
    <w:rPr>
      <w:b/>
    </w:rPr>
  </w:style>
  <w:style w:type="character" w:styleId="Hyperlink">
    <w:name w:val="Hyperlink"/>
    <w:basedOn w:val="DefaultParagraphFont"/>
    <w:uiPriority w:val="99"/>
    <w:unhideWhenUsed/>
    <w:rsid w:val="00571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3180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MSTTF2006 Measure and scale geometric shapes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