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897" w:rsidP="00110897">
      <w:pPr>
        <w:pStyle w:val="Title"/>
      </w:pPr>
      <w:r>
        <w:fldChar w:fldCharType="begin"/>
      </w:r>
      <w:r>
        <w:instrText xml:space="preserve"> TITLE   \* MERGEFORMAT </w:instrText>
      </w:r>
      <w:r>
        <w:fldChar w:fldCharType="separate"/>
      </w:r>
      <w:r>
        <w:t>MSTTF2004 Add reinforcements and attachments</w:t>
      </w:r>
      <w:r>
        <w:fldChar w:fldCharType="end"/>
      </w:r>
    </w:p>
    <w:p w:rsidR="00110897" w:rsidP="00110897">
      <w:pPr>
        <w:pStyle w:val="Version"/>
        <w:sectPr w:rsidSect="00B036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62E" w:rsidP="00B0362E">
      <w:pPr>
        <w:pStyle w:val="SuperHeading"/>
      </w:pPr>
      <w:r w:rsidRPr="00B0362E">
        <w:t>MSTTF2004 Add reinforcements and attachments</w:t>
      </w:r>
    </w:p>
    <w:p w:rsidR="00000000" w:rsidRPr="00B0362E" w:rsidP="00B0362E">
      <w:pPr>
        <w:pStyle w:val="Heading1"/>
      </w:pPr>
      <w:bookmarkStart w:id="1" w:name="O_934858"/>
      <w:bookmarkEnd w:id="1"/>
      <w:r w:rsidRPr="00B0362E">
        <w:t>Modification History</w:t>
      </w:r>
    </w:p>
    <w:p w:rsidR="00000000" w:rsidRPr="00B0362E" w:rsidP="00110897">
      <w:pPr>
        <w:pStyle w:val="BodyText"/>
      </w:pPr>
      <w:r w:rsidRPr="00B0362E">
        <w:t>Release 1. Supersedes and is equivalent to LMTTF2004A Add reinforcements and attachments</w:t>
      </w:r>
    </w:p>
    <w:p w:rsidR="00000000" w:rsidRPr="00B0362E" w:rsidP="00B0362E">
      <w:pPr>
        <w:pStyle w:val="Heading1"/>
      </w:pPr>
      <w:bookmarkStart w:id="2" w:name="O_934866"/>
      <w:bookmarkEnd w:id="2"/>
      <w:r w:rsidRPr="00B0362E">
        <w:t>Application</w:t>
      </w:r>
    </w:p>
    <w:p w:rsidR="00000000" w:rsidRPr="00B0362E" w:rsidP="00110897">
      <w:pPr>
        <w:pStyle w:val="BodyText"/>
      </w:pPr>
      <w:r w:rsidRPr="00B0362E">
        <w:t>This unit of competency covers the skills and knowledge required to add reinforcing materials and attachments to canv</w:t>
      </w:r>
      <w:r w:rsidRPr="00B0362E">
        <w:t>as and sail products.</w:t>
      </w:r>
    </w:p>
    <w:p w:rsidR="00000000" w:rsidRPr="00B0362E" w:rsidP="00110897">
      <w:pPr>
        <w:pStyle w:val="BodyText"/>
      </w:pPr>
      <w:r w:rsidRPr="00B0362E">
        <w:t xml:space="preserve">The unit of competency applies to the addition of accessories, attachments and reinforcement. </w:t>
      </w:r>
    </w:p>
    <w:p w:rsidR="00000000" w:rsidRPr="00B0362E" w:rsidP="00110897">
      <w:pPr>
        <w:pStyle w:val="BodyText"/>
      </w:pPr>
      <w:r w:rsidRPr="00B0362E">
        <w:t>Work may be conducted in small to large scale enterprises in a variety of environments, such as operational indoor and outdoor workplaces</w:t>
      </w:r>
      <w:r w:rsidRPr="00B0362E">
        <w:t xml:space="preserve"> or hazardous or exposed conditions, and may involve individual and team activities. Work is performed within defined procedures under direct supervision. </w:t>
      </w:r>
    </w:p>
    <w:p w:rsidR="00000000" w:rsidRPr="00B0362E" w:rsidP="00110897">
      <w:pPr>
        <w:pStyle w:val="BodyText"/>
      </w:pPr>
      <w:r w:rsidRPr="00B0362E">
        <w:t>No licensing, legislative or certification requirements apply to this unit at the time of publicati</w:t>
      </w:r>
      <w:r w:rsidRPr="00B0362E">
        <w:t>on.</w:t>
      </w:r>
    </w:p>
    <w:p w:rsidR="00000000" w:rsidRPr="00B0362E" w:rsidP="00B0362E">
      <w:pPr>
        <w:pStyle w:val="Heading1"/>
      </w:pPr>
      <w:bookmarkStart w:id="3" w:name="O_934865"/>
      <w:bookmarkEnd w:id="3"/>
      <w:r w:rsidRPr="00B0362E">
        <w:t>Pre-requisite Unit</w:t>
      </w:r>
    </w:p>
    <w:p w:rsidR="00000000" w:rsidRPr="00B0362E" w:rsidP="00110897">
      <w:pPr>
        <w:pStyle w:val="BodyText"/>
      </w:pPr>
      <w:r w:rsidRPr="00B0362E">
        <w:t>Nil</w:t>
      </w:r>
    </w:p>
    <w:p w:rsidR="00000000" w:rsidRPr="00B0362E" w:rsidP="00B0362E">
      <w:pPr>
        <w:pStyle w:val="Heading1"/>
      </w:pPr>
      <w:bookmarkStart w:id="4" w:name="O_934864"/>
      <w:bookmarkEnd w:id="4"/>
      <w:r w:rsidRPr="00B0362E">
        <w:t>Competency Field</w:t>
      </w:r>
    </w:p>
    <w:p w:rsidR="00000000" w:rsidRPr="00B0362E" w:rsidP="00110897">
      <w:pPr>
        <w:pStyle w:val="BodyText"/>
      </w:pPr>
      <w:r w:rsidRPr="00B0362E">
        <w:t>Textile fabrication</w:t>
      </w:r>
    </w:p>
    <w:p w:rsidR="00000000" w:rsidRPr="00B0362E" w:rsidP="00B0362E">
      <w:pPr>
        <w:pStyle w:val="Heading1"/>
      </w:pPr>
      <w:bookmarkStart w:id="5" w:name="O_934863"/>
      <w:bookmarkEnd w:id="5"/>
      <w:r w:rsidRPr="00B0362E">
        <w:t>Unit Sector</w:t>
      </w:r>
    </w:p>
    <w:p w:rsidR="00000000" w:rsidRPr="00B0362E" w:rsidP="00110897">
      <w:pPr>
        <w:pStyle w:val="BodyText"/>
      </w:pPr>
      <w:r w:rsidRPr="00B0362E">
        <w:t>Not applicable</w:t>
      </w:r>
    </w:p>
    <w:p w:rsidR="00000000" w:rsidRPr="00B0362E" w:rsidP="00B0362E">
      <w:pPr>
        <w:pStyle w:val="Heading1"/>
      </w:pPr>
      <w:bookmarkStart w:id="6" w:name="O_934862"/>
      <w:bookmarkEnd w:id="6"/>
      <w:r w:rsidRPr="00B0362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0362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Performance criteria</w:t>
            </w:r>
            <w:r w:rsidRPr="00B0362E">
              <w:t xml:space="preserve"> describe the performance needed to demonstrate achievement of the element.</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62E" w:rsidP="00B0362E">
            <w:pPr>
              <w:pStyle w:val="BodyText"/>
            </w:pPr>
            <w:r w:rsidRPr="00B0362E">
              <w:t>1</w:t>
            </w:r>
          </w:p>
        </w:tc>
        <w:tc>
          <w:tcPr>
            <w:tcW w:w="1962" w:type="dxa"/>
            <w:vMerge w:val="restart"/>
            <w:tcBorders>
              <w:top w:val="nil"/>
              <w:left w:val="nil"/>
              <w:bottom w:val="nil"/>
              <w:right w:val="nil"/>
            </w:tcBorders>
            <w:tcMar>
              <w:top w:w="0" w:type="dxa"/>
              <w:left w:w="62" w:type="dxa"/>
              <w:bottom w:w="0" w:type="dxa"/>
              <w:right w:w="62" w:type="dxa"/>
            </w:tcMar>
          </w:tcPr>
          <w:p w:rsidR="00000000" w:rsidRPr="00B0362E" w:rsidP="00B0362E">
            <w:pPr>
              <w:pStyle w:val="BodyText"/>
            </w:pPr>
            <w:r w:rsidRPr="00B0362E">
              <w:rPr>
                <w:rStyle w:val="SpecialBold"/>
              </w:rPr>
              <w:t xml:space="preserve">Determine job </w:t>
            </w:r>
            <w:r w:rsidRPr="00B0362E">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1.1</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Follow standard operating procedures (SOPs)</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1.2</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Comply with work health and safety (WHS) requirements at all times</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1.3</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Use appropriate personal protective equipment (PPE) in accordance with SOPs</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1.4</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Identify job requirements from specifications, drawings, job sheets or work instructions</w:t>
            </w:r>
          </w:p>
        </w:tc>
      </w:tr>
      <w:tr w:rsidTr="00B036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362E">
            <w:pPr>
              <w:pStyle w:val="BodyText"/>
              <w:rPr>
                <w:lang w:val="en-NZ"/>
              </w:rPr>
            </w:pP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62E" w:rsidP="00B0362E">
            <w:pPr>
              <w:pStyle w:val="BodyText"/>
            </w:pPr>
            <w:r w:rsidRPr="00B0362E">
              <w:t>2</w:t>
            </w:r>
          </w:p>
        </w:tc>
        <w:tc>
          <w:tcPr>
            <w:tcW w:w="1962" w:type="dxa"/>
            <w:vMerge w:val="restart"/>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rPr>
                <w:rStyle w:val="SpecialBold"/>
              </w:rPr>
              <w:t>Prepare to add reinforcements and attachments</w:t>
            </w: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2.1</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Read and interpret workplace procedures and instructions for adding the accessories, attachments and reinforcements</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2.2</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Determine work plan and sequence work to maximise safety and productivity</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2.3</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Establish safe working environment and identify suit</w:t>
            </w:r>
            <w:r w:rsidRPr="00B0362E">
              <w:t>able electrical power outlets, as required</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2.4</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Select and prepare appropriate hand and power tools for the job</w:t>
            </w:r>
          </w:p>
        </w:tc>
      </w:tr>
      <w:tr w:rsidTr="00B036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362E">
            <w:pPr>
              <w:pStyle w:val="BodyText"/>
              <w:rPr>
                <w:lang w:val="en-NZ"/>
              </w:rPr>
            </w:pP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62E" w:rsidP="00B0362E">
            <w:pPr>
              <w:pStyle w:val="BodyText"/>
            </w:pPr>
            <w:r w:rsidRPr="00B0362E">
              <w:t>3</w:t>
            </w:r>
          </w:p>
        </w:tc>
        <w:tc>
          <w:tcPr>
            <w:tcW w:w="1962" w:type="dxa"/>
            <w:vMerge w:val="restart"/>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rPr>
                <w:rStyle w:val="SpecialBold"/>
              </w:rPr>
              <w:t>Mark out work piece for addition of required items</w:t>
            </w: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3.1</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Set out work piece and obtain assistance in handling th</w:t>
            </w:r>
            <w:r w:rsidRPr="00B0362E">
              <w:t>e work piece, as necessary</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3.2</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Obtain items to be added, check for correct features and operation, and prepare for fitting or attachment</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3.3</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Locate datum points in accordance with work instructions</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3.4</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Mark out the locations of accessories, attachments, reinforcements or openings on the work piece in accordance with work instructions</w:t>
            </w:r>
          </w:p>
        </w:tc>
      </w:tr>
      <w:tr w:rsidTr="00B036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362E">
            <w:pPr>
              <w:pStyle w:val="BodyText"/>
              <w:rPr>
                <w:lang w:val="en-NZ"/>
              </w:rPr>
            </w:pP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62E" w:rsidP="00B0362E">
            <w:pPr>
              <w:pStyle w:val="BodyText"/>
            </w:pPr>
            <w:r w:rsidRPr="00B0362E">
              <w:t>4</w:t>
            </w:r>
          </w:p>
        </w:tc>
        <w:tc>
          <w:tcPr>
            <w:tcW w:w="1962" w:type="dxa"/>
            <w:vMerge w:val="restart"/>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rPr>
                <w:rStyle w:val="SpecialBold"/>
              </w:rPr>
              <w:t>Fit accessories</w:t>
            </w: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4.1</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Insert or fit items in accordance with workplace requirements, customer requirements and accepted industry practice</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4.2</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 xml:space="preserve">Attach reinforcements and attachments using appropriate equipment in accordance to suppliers requirements  </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4.3</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 xml:space="preserve">Apply knowledge of fitting accessories and attachment processes to insert or attach items including zippers, </w:t>
            </w:r>
            <w:r w:rsidRPr="00B0362E">
              <w:t xml:space="preserve">straps, buckles, eyelets, shorteners, lugs, webbing and velcro tags in accordance to suppliers requirements  </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4.4</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Apply environmental protection</w:t>
            </w:r>
            <w:r w:rsidRPr="00B0362E">
              <w:t>, waste disposal, pollution control and recycling procedures</w:t>
            </w:r>
          </w:p>
        </w:tc>
      </w:tr>
      <w:tr w:rsidTr="00B036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362E">
            <w:pPr>
              <w:pStyle w:val="BodyText"/>
              <w:rPr>
                <w:lang w:val="en-NZ"/>
              </w:rPr>
            </w:pP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62E" w:rsidP="00B0362E">
            <w:pPr>
              <w:pStyle w:val="BodyText"/>
            </w:pPr>
            <w:r w:rsidRPr="00B0362E">
              <w:t>5</w:t>
            </w:r>
          </w:p>
        </w:tc>
        <w:tc>
          <w:tcPr>
            <w:tcW w:w="1962" w:type="dxa"/>
            <w:vMerge w:val="restart"/>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rPr>
                <w:rStyle w:val="SpecialBold"/>
              </w:rPr>
              <w:t>Check quality and  finalise operations</w:t>
            </w: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5.1</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Inspect completed work informally to check that it meets the acceptable standard</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5.2</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Arrange re-work or other appropriate action as required</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5.3</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Label or tag completed product and complete any necessary documentation in accordance with workplace practices</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5.4</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Clean and store tools and equipment, and maintain work area to ensure safe and efficient operations</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5.5</w:t>
            </w:r>
          </w:p>
        </w:tc>
        <w:tc>
          <w:tcPr>
            <w:tcW w:w="561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Perform maintenance which is within operator’s responsibility</w:t>
            </w:r>
          </w:p>
        </w:tc>
      </w:tr>
      <w:tr w:rsidTr="00B036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5.6</w:t>
            </w:r>
          </w:p>
        </w:tc>
        <w:tc>
          <w:tcPr>
            <w:tcW w:w="5610" w:type="dxa"/>
            <w:tcBorders>
              <w:top w:val="nil"/>
              <w:left w:val="nil"/>
              <w:bottom w:val="nil"/>
              <w:right w:val="nil"/>
            </w:tcBorders>
            <w:tcMar>
              <w:top w:w="0" w:type="dxa"/>
              <w:left w:w="62" w:type="dxa"/>
              <w:bottom w:w="0" w:type="dxa"/>
              <w:right w:w="62" w:type="dxa"/>
            </w:tcMar>
          </w:tcPr>
          <w:p w:rsidR="00000000" w:rsidRPr="00B0362E" w:rsidP="00B0362E">
            <w:pPr>
              <w:pStyle w:val="BodyText"/>
            </w:pPr>
            <w:r w:rsidRPr="00B0362E">
              <w:t>Inform supervisor of any abnormal conditions needing maintenance or repair</w:t>
            </w:r>
          </w:p>
        </w:tc>
      </w:tr>
    </w:tbl>
    <w:p w:rsidR="00110897" w:rsidP="00B0362E">
      <w:pPr>
        <w:pStyle w:val="BodyText"/>
      </w:pPr>
    </w:p>
    <w:p w:rsidR="00110897" w:rsidP="00B0362E">
      <w:pPr>
        <w:pStyle w:val="BodyText"/>
      </w:pPr>
    </w:p>
    <w:p w:rsidR="00000000" w:rsidRPr="00B0362E" w:rsidP="00B0362E">
      <w:pPr>
        <w:pStyle w:val="Heading1"/>
      </w:pPr>
      <w:bookmarkStart w:id="7" w:name="O_934861"/>
      <w:bookmarkEnd w:id="7"/>
      <w:r w:rsidRPr="00B0362E">
        <w:t>Foundation Skills</w:t>
      </w:r>
    </w:p>
    <w:p w:rsidR="00000000" w:rsidRPr="00B0362E" w:rsidP="00110897">
      <w:pPr>
        <w:pStyle w:val="BodyText"/>
      </w:pPr>
      <w:r w:rsidRPr="00B0362E">
        <w:t>This section describes those required skills (language, literacy and numer</w:t>
      </w:r>
      <w:r w:rsidRPr="00B0362E">
        <w:t>acy) that are essential to performance.</w:t>
      </w:r>
    </w:p>
    <w:p w:rsidR="00000000" w:rsidRPr="00B0362E" w:rsidP="00110897">
      <w:pPr>
        <w:pStyle w:val="BodyText"/>
      </w:pPr>
      <w:r w:rsidRPr="00B0362E">
        <w:t>Foundation skills essential to performance are explicit in the performance criteria of this unit of competency.</w:t>
      </w:r>
    </w:p>
    <w:p w:rsidR="00000000" w:rsidRPr="00B0362E" w:rsidP="00B0362E">
      <w:pPr>
        <w:pStyle w:val="Heading1"/>
      </w:pPr>
      <w:bookmarkStart w:id="8" w:name="O_934860"/>
      <w:bookmarkEnd w:id="8"/>
      <w:r w:rsidRPr="00B0362E">
        <w:t>Range of Conditions</w:t>
      </w:r>
    </w:p>
    <w:tbl>
      <w:tblPr>
        <w:tblW w:w="0" w:type="auto"/>
        <w:tblCellMar>
          <w:left w:w="62" w:type="dxa"/>
          <w:right w:w="62" w:type="dxa"/>
        </w:tblCellMar>
        <w:tblLook w:val="0000"/>
      </w:tblPr>
      <w:tblGrid>
        <w:gridCol w:w="2163"/>
        <w:gridCol w:w="7033"/>
      </w:tblGrid>
      <w:tr w:rsidTr="001108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t>This field allows for different work environments and conditions t</w:t>
            </w:r>
            <w:r w:rsidRPr="00B0362E">
              <w:t>hat may affect performance. Essential operating conditions that may be present (depending on the work situation, needs of the candidate, accessibility of the item, and local industry and regional contexts) are included.</w:t>
            </w:r>
          </w:p>
        </w:tc>
      </w:tr>
      <w:tr w:rsidTr="00110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0362E" w:rsidP="00B0362E">
            <w:pPr>
              <w:pStyle w:val="ListBullet"/>
            </w:pPr>
            <w:r w:rsidRPr="00B0362E">
              <w:t>requirements prescribed by legislation, awards, agreements and conditions of employment</w:t>
            </w:r>
          </w:p>
          <w:p w:rsidR="00000000" w:rsidRPr="00B0362E" w:rsidP="00B0362E">
            <w:pPr>
              <w:pStyle w:val="ListBullet"/>
            </w:pPr>
            <w:r w:rsidRPr="00B0362E">
              <w:t>SOPs</w:t>
            </w:r>
          </w:p>
          <w:p w:rsidR="00000000" w:rsidRPr="00B0362E" w:rsidP="00B0362E">
            <w:pPr>
              <w:pStyle w:val="ListBullet"/>
            </w:pPr>
            <w:r w:rsidRPr="00B0362E">
              <w:t>work instructions</w:t>
            </w:r>
          </w:p>
          <w:p w:rsidR="00000000" w:rsidRPr="00B0362E" w:rsidP="00B0362E">
            <w:pPr>
              <w:pStyle w:val="ListBullet"/>
            </w:pPr>
            <w:r w:rsidRPr="00B0362E">
              <w:t>oral, written and visual communication</w:t>
            </w:r>
          </w:p>
          <w:p w:rsidR="00000000" w:rsidRPr="00B0362E" w:rsidP="00B0362E">
            <w:pPr>
              <w:pStyle w:val="ListBullet"/>
            </w:pPr>
            <w:r w:rsidRPr="00B0362E">
              <w:t>quality practices, including responsibility fo</w:t>
            </w:r>
            <w:r w:rsidRPr="00B0362E">
              <w:t>r maintenance of own work quality and contribution to quality improvement of team or section output</w:t>
            </w:r>
          </w:p>
          <w:p w:rsidR="00000000" w:rsidRPr="00B0362E" w:rsidP="00B0362E">
            <w:pPr>
              <w:pStyle w:val="ListBullet"/>
            </w:pPr>
            <w:r w:rsidRPr="00B0362E">
              <w:t>housekeeping</w:t>
            </w:r>
          </w:p>
          <w:p w:rsidR="00000000" w:rsidRPr="00B0362E" w:rsidP="00B0362E">
            <w:pPr>
              <w:pStyle w:val="ListBullet"/>
            </w:pPr>
            <w:r w:rsidRPr="00B0362E">
              <w:t>tasks related to environmental protection, waste disposal, pollution control and recycling</w:t>
            </w:r>
          </w:p>
          <w:p w:rsidR="00000000" w:rsidRPr="00B0362E" w:rsidP="00B0362E">
            <w:pPr>
              <w:pStyle w:val="ListBullet"/>
            </w:pPr>
            <w:r w:rsidRPr="00B0362E">
              <w:t>WHS practices</w:t>
            </w:r>
          </w:p>
          <w:p w:rsidR="00000000" w:rsidP="00B0362E">
            <w:pPr>
              <w:pStyle w:val="BodyText"/>
              <w:rPr>
                <w:lang w:val="en-NZ"/>
              </w:rPr>
            </w:pPr>
          </w:p>
        </w:tc>
      </w:tr>
      <w:tr w:rsidTr="00110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62E">
            <w:pPr>
              <w:pStyle w:val="BodyText"/>
              <w:rPr>
                <w:lang w:val="en-NZ"/>
              </w:rPr>
            </w:pPr>
            <w:r w:rsidRPr="00B0362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0362E" w:rsidP="00B0362E">
            <w:pPr>
              <w:pStyle w:val="ListBullet"/>
            </w:pPr>
            <w:r w:rsidRPr="00B0362E">
              <w:t>the relevant industry or Australian Standards that are current at the time this unit is being undertaken</w:t>
            </w:r>
          </w:p>
          <w:p w:rsidR="00000000" w:rsidP="00B0362E">
            <w:pPr>
              <w:pStyle w:val="BodyText"/>
              <w:rPr>
                <w:lang w:val="en-NZ"/>
              </w:rPr>
            </w:pPr>
          </w:p>
        </w:tc>
      </w:tr>
      <w:tr w:rsidTr="00110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362E" w:rsidP="00B0362E">
            <w:pPr>
              <w:pStyle w:val="BodyText"/>
            </w:pPr>
            <w:r w:rsidRPr="00B0362E">
              <w:rPr>
                <w:rStyle w:val="SpecialBold"/>
              </w:rPr>
              <w:t>Equipment include one or more of the following:</w:t>
            </w:r>
          </w:p>
          <w:p w:rsidR="00000000" w:rsidP="00B0362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0362E" w:rsidP="00B0362E">
            <w:pPr>
              <w:pStyle w:val="ListBullet"/>
            </w:pPr>
            <w:r w:rsidRPr="00B0362E">
              <w:t>drills</w:t>
            </w:r>
          </w:p>
          <w:p w:rsidR="00000000" w:rsidRPr="00B0362E" w:rsidP="00B0362E">
            <w:pPr>
              <w:pStyle w:val="ListBullet"/>
            </w:pPr>
            <w:r w:rsidRPr="00B0362E">
              <w:t>electric staple guns</w:t>
            </w:r>
          </w:p>
          <w:p w:rsidR="00000000" w:rsidRPr="00B0362E" w:rsidP="00B0362E">
            <w:pPr>
              <w:pStyle w:val="ListBullet"/>
            </w:pPr>
            <w:r w:rsidRPr="00B0362E">
              <w:t>pop-riveting guns</w:t>
            </w:r>
          </w:p>
          <w:p w:rsidR="00000000" w:rsidRPr="00B0362E" w:rsidP="00B0362E">
            <w:pPr>
              <w:pStyle w:val="ListBullet"/>
            </w:pPr>
            <w:r w:rsidRPr="00B0362E">
              <w:t>lifting and hoisting equipment</w:t>
            </w:r>
          </w:p>
          <w:p w:rsidR="00000000" w:rsidRPr="00B0362E" w:rsidP="00B0362E">
            <w:pPr>
              <w:pStyle w:val="ListBullet"/>
            </w:pPr>
            <w:r w:rsidRPr="00B0362E">
              <w:t>measuring equipment</w:t>
            </w:r>
          </w:p>
          <w:p w:rsidR="00000000" w:rsidRPr="00B0362E" w:rsidP="00B0362E">
            <w:pPr>
              <w:pStyle w:val="ListBullet"/>
            </w:pPr>
            <w:r w:rsidRPr="00B0362E">
              <w:t>sp</w:t>
            </w:r>
            <w:r w:rsidRPr="00B0362E">
              <w:t>anners</w:t>
            </w:r>
          </w:p>
          <w:p w:rsidR="00000000" w:rsidRPr="00B0362E" w:rsidP="00B0362E">
            <w:pPr>
              <w:pStyle w:val="ListBullet"/>
            </w:pPr>
            <w:r w:rsidRPr="00B0362E">
              <w:t>pliers</w:t>
            </w:r>
          </w:p>
          <w:p w:rsidR="00000000" w:rsidRPr="00B0362E" w:rsidP="00B0362E">
            <w:pPr>
              <w:pStyle w:val="ListBullet"/>
            </w:pPr>
            <w:r w:rsidRPr="00B0362E">
              <w:t>screwdrivers</w:t>
            </w:r>
          </w:p>
          <w:p w:rsidR="00000000" w:rsidRPr="00B0362E" w:rsidP="00B0362E">
            <w:pPr>
              <w:pStyle w:val="ListBullet"/>
            </w:pPr>
            <w:r w:rsidRPr="00B0362E">
              <w:t>knives</w:t>
            </w:r>
          </w:p>
          <w:p w:rsidR="00000000" w:rsidRPr="00B0362E" w:rsidP="00B0362E">
            <w:pPr>
              <w:pStyle w:val="ListBullet"/>
            </w:pPr>
            <w:r w:rsidRPr="00B0362E">
              <w:t>scissors</w:t>
            </w:r>
          </w:p>
          <w:p w:rsidR="00000000" w:rsidRPr="00B0362E" w:rsidP="00B0362E">
            <w:pPr>
              <w:pStyle w:val="ListBullet"/>
            </w:pPr>
            <w:r w:rsidRPr="00B0362E">
              <w:t>hacksaws</w:t>
            </w:r>
          </w:p>
          <w:p w:rsidR="00000000" w:rsidRPr="00B0362E" w:rsidP="00B0362E">
            <w:pPr>
              <w:pStyle w:val="ListBullet"/>
            </w:pPr>
            <w:r w:rsidRPr="00B0362E">
              <w:t>hammers</w:t>
            </w:r>
          </w:p>
          <w:p w:rsidR="00000000" w:rsidRPr="00B0362E" w:rsidP="00B0362E">
            <w:pPr>
              <w:pStyle w:val="ListBullet"/>
            </w:pPr>
            <w:r w:rsidRPr="00B0362E">
              <w:t>files</w:t>
            </w:r>
          </w:p>
          <w:p w:rsidR="00000000" w:rsidP="00B0362E">
            <w:pPr>
              <w:pStyle w:val="BodyText"/>
              <w:rPr>
                <w:lang w:val="en-NZ"/>
              </w:rPr>
            </w:pPr>
          </w:p>
        </w:tc>
      </w:tr>
      <w:tr w:rsidTr="00110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362E" w:rsidP="00B0362E">
            <w:pPr>
              <w:pStyle w:val="BodyText"/>
            </w:pPr>
            <w:r w:rsidRPr="00B0362E">
              <w:rPr>
                <w:rStyle w:val="SpecialBold"/>
              </w:rPr>
              <w:t>WHS practices</w:t>
            </w:r>
          </w:p>
          <w:p w:rsidR="00000000" w:rsidRPr="00B0362E" w:rsidP="00B0362E">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0362E" w:rsidP="00B0362E">
            <w:pPr>
              <w:pStyle w:val="BodyText"/>
            </w:pPr>
            <w:r w:rsidRPr="00B0362E">
              <w:t xml:space="preserve">WHS practices include hazard identification and control, risk assessment and implementation of risk reduction measures specific to the tasks described by this </w:t>
            </w:r>
            <w:r w:rsidRPr="00B0362E">
              <w:t>unit, and include one or more of the following:</w:t>
            </w:r>
          </w:p>
          <w:p w:rsidR="00000000" w:rsidRPr="00B0362E" w:rsidP="00B0362E">
            <w:pPr>
              <w:pStyle w:val="ListBullet"/>
            </w:pPr>
            <w:r w:rsidRPr="00B0362E">
              <w:t>manual handling techniques</w:t>
            </w:r>
          </w:p>
          <w:p w:rsidR="00000000" w:rsidRPr="00B0362E" w:rsidP="00B0362E">
            <w:pPr>
              <w:pStyle w:val="ListBullet"/>
            </w:pPr>
            <w:r w:rsidRPr="00B0362E">
              <w:t>SOPs</w:t>
            </w:r>
          </w:p>
          <w:p w:rsidR="00000000" w:rsidRPr="00B0362E" w:rsidP="00B0362E">
            <w:pPr>
              <w:pStyle w:val="ListBullet"/>
            </w:pPr>
            <w:r w:rsidRPr="00B0362E">
              <w:t>PPE</w:t>
            </w:r>
          </w:p>
          <w:p w:rsidR="00000000" w:rsidRPr="00B0362E" w:rsidP="00B0362E">
            <w:pPr>
              <w:pStyle w:val="ListBullet"/>
            </w:pPr>
            <w:r w:rsidRPr="00B0362E">
              <w:t>safe materials handling</w:t>
            </w:r>
          </w:p>
          <w:p w:rsidR="00000000" w:rsidRPr="00B0362E" w:rsidP="00B0362E">
            <w:pPr>
              <w:pStyle w:val="ListBullet"/>
            </w:pPr>
            <w:r w:rsidRPr="00B0362E">
              <w:t>taking of rest breaks</w:t>
            </w:r>
          </w:p>
          <w:p w:rsidR="00000000" w:rsidRPr="00B0362E" w:rsidP="00B0362E">
            <w:pPr>
              <w:pStyle w:val="ListBullet"/>
            </w:pPr>
            <w:r w:rsidRPr="00B0362E">
              <w:t>ergonomic arrangement of workplaces</w:t>
            </w:r>
          </w:p>
          <w:p w:rsidR="00000000" w:rsidRPr="00B0362E" w:rsidP="00B0362E">
            <w:pPr>
              <w:pStyle w:val="ListBullet"/>
            </w:pPr>
            <w:r w:rsidRPr="00B0362E">
              <w:t>following marked walkways</w:t>
            </w:r>
          </w:p>
          <w:p w:rsidR="00000000" w:rsidRPr="00B0362E" w:rsidP="00B0362E">
            <w:pPr>
              <w:pStyle w:val="ListBullet"/>
            </w:pPr>
            <w:r w:rsidRPr="00B0362E">
              <w:t>safe storage of equipment</w:t>
            </w:r>
          </w:p>
          <w:p w:rsidR="00000000" w:rsidRPr="00B0362E" w:rsidP="00B0362E">
            <w:pPr>
              <w:pStyle w:val="ListBullet"/>
            </w:pPr>
            <w:r w:rsidRPr="00B0362E">
              <w:t>housekeeping</w:t>
            </w:r>
          </w:p>
          <w:p w:rsidR="00000000" w:rsidRPr="00B0362E" w:rsidP="00B0362E">
            <w:pPr>
              <w:pStyle w:val="ListBullet"/>
            </w:pPr>
            <w:r w:rsidRPr="00B0362E">
              <w:t>reporting accidents and incidents</w:t>
            </w:r>
          </w:p>
          <w:p w:rsidR="00000000" w:rsidRPr="00B0362E" w:rsidP="00B0362E">
            <w:pPr>
              <w:pStyle w:val="ListBullet"/>
            </w:pPr>
            <w:r w:rsidRPr="00B0362E">
              <w:t>environmental practices</w:t>
            </w:r>
          </w:p>
        </w:tc>
      </w:tr>
    </w:tbl>
    <w:p w:rsidR="00000000" w:rsidRPr="00B0362E" w:rsidP="00B0362E">
      <w:pPr>
        <w:pStyle w:val="BodyText"/>
      </w:pPr>
    </w:p>
    <w:p w:rsidR="00000000" w:rsidRPr="00B0362E" w:rsidP="00B0362E">
      <w:pPr>
        <w:pStyle w:val="AllowPageBreak"/>
      </w:pPr>
    </w:p>
    <w:p w:rsidR="00000000" w:rsidRPr="00B0362E" w:rsidP="00B0362E">
      <w:pPr>
        <w:pStyle w:val="Heading1"/>
      </w:pPr>
      <w:bookmarkStart w:id="9" w:name="O_934859"/>
      <w:bookmarkEnd w:id="9"/>
      <w:r w:rsidRPr="00B0362E">
        <w:t>Unit Mapping Information</w:t>
      </w:r>
    </w:p>
    <w:p w:rsidR="00000000" w:rsidRPr="00B0362E" w:rsidP="00110897">
      <w:pPr>
        <w:pStyle w:val="BodyText"/>
      </w:pPr>
      <w:r w:rsidRPr="00B0362E">
        <w:t>Release 1. Supersedes and is equivalent to LMTTF2004A Add reinforcements and attachments</w:t>
      </w:r>
    </w:p>
    <w:p w:rsidR="00000000" w:rsidRPr="00B0362E" w:rsidP="00B0362E">
      <w:pPr>
        <w:pStyle w:val="Heading1"/>
      </w:pPr>
      <w:bookmarkStart w:id="10" w:name="O_934852"/>
      <w:bookmarkEnd w:id="10"/>
      <w:r w:rsidRPr="00B0362E">
        <w:t>Links</w:t>
      </w:r>
    </w:p>
    <w:p w:rsidR="00000000" w:rsidRPr="00B0362E" w:rsidP="00110897">
      <w:pPr>
        <w:pStyle w:val="BodyText"/>
      </w:pPr>
      <w:r w:rsidRPr="00B0362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26DFF">
        <w:rPr>
          <w:rStyle w:val="Hyperlink"/>
        </w:rPr>
        <w:t>https://vetnet.gov.au/Pages/TrainingDocs.aspx?q=a203ec5c-de7d-406b-b3e1-8f1a9b76e92e</w:t>
      </w:r>
      <w:r>
        <w:fldChar w:fldCharType="end"/>
      </w:r>
    </w:p>
    <w:p w:rsidR="00000000" w:rsidRPr="00B0362E" w:rsidP="00110897">
      <w:pPr>
        <w:pStyle w:val="BodyText"/>
        <w:sectPr w:rsidSect="00B0362E">
          <w:headerReference w:type="default" r:id="rId10"/>
          <w:footerReference w:type="default" r:id="rId11"/>
          <w:pgSz w:w="11908" w:h="16833"/>
          <w:pgMar w:top="1702" w:right="1418" w:bottom="1702" w:left="1418" w:header="992" w:footer="992" w:gutter="0"/>
          <w:cols w:space="720"/>
          <w:noEndnote/>
          <w:docGrid w:linePitch="299"/>
        </w:sectPr>
      </w:pPr>
    </w:p>
    <w:p w:rsidR="00000000" w:rsidRPr="00B0362E" w:rsidP="00B0362E">
      <w:pPr>
        <w:pStyle w:val="SuperHeading"/>
      </w:pPr>
      <w:r w:rsidRPr="00B0362E">
        <w:t>Assessment Requirements for MSTTF2004 Add reinforcements and at</w:t>
      </w:r>
      <w:r w:rsidRPr="00B0362E">
        <w:t>tachments</w:t>
      </w:r>
    </w:p>
    <w:p w:rsidR="00000000" w:rsidRPr="00B0362E" w:rsidP="00B0362E">
      <w:pPr>
        <w:pStyle w:val="Heading1"/>
      </w:pPr>
      <w:bookmarkStart w:id="11" w:name="O_934854"/>
      <w:bookmarkEnd w:id="11"/>
      <w:r w:rsidRPr="00B0362E">
        <w:t>Modification History</w:t>
      </w:r>
    </w:p>
    <w:p w:rsidR="00000000" w:rsidRPr="00B0362E" w:rsidP="00110897">
      <w:pPr>
        <w:pStyle w:val="BodyText"/>
      </w:pPr>
      <w:r w:rsidRPr="00B0362E">
        <w:t>Release 1. Supersedes and is equivalent to LMTTF2004A Add reinforcements and attachments</w:t>
      </w:r>
    </w:p>
    <w:p w:rsidR="00000000" w:rsidRPr="00B0362E" w:rsidP="00B0362E">
      <w:pPr>
        <w:pStyle w:val="Heading1"/>
      </w:pPr>
      <w:bookmarkStart w:id="12" w:name="O_934857"/>
      <w:bookmarkEnd w:id="12"/>
      <w:r w:rsidRPr="00B0362E">
        <w:t>Performance Evidence</w:t>
      </w:r>
    </w:p>
    <w:p w:rsidR="00000000" w:rsidRPr="00B0362E" w:rsidP="00110897">
      <w:pPr>
        <w:pStyle w:val="BodyText"/>
      </w:pPr>
      <w:r w:rsidRPr="00B0362E">
        <w:t>Evidence required to demonstrate competence in this unit must be relevant to and satisfy the requirements of the elements and performance criteria, and include:</w:t>
      </w:r>
    </w:p>
    <w:p w:rsidR="00000000" w:rsidRPr="00B0362E" w:rsidP="00B0362E">
      <w:pPr>
        <w:pStyle w:val="ListBullet"/>
      </w:pPr>
      <w:r w:rsidRPr="00B0362E">
        <w:t>reading and following work instructions, standard operating procedures (SOPs), safe work pract</w:t>
      </w:r>
      <w:r w:rsidRPr="00B0362E">
        <w:t xml:space="preserve">ices </w:t>
      </w:r>
    </w:p>
    <w:p w:rsidR="00000000" w:rsidRPr="00B0362E" w:rsidP="00B0362E">
      <w:pPr>
        <w:pStyle w:val="ListBullet"/>
      </w:pPr>
      <w:r w:rsidRPr="00B0362E">
        <w:t>applying relevant standards</w:t>
      </w:r>
    </w:p>
    <w:p w:rsidR="00000000" w:rsidRPr="00B0362E" w:rsidP="00B0362E">
      <w:pPr>
        <w:pStyle w:val="ListBullet"/>
      </w:pPr>
      <w:r w:rsidRPr="00B0362E">
        <w:t>complying with all relevant safety requirements, including safe use of hand and power tools and electrical equipment</w:t>
      </w:r>
    </w:p>
    <w:p w:rsidR="00000000" w:rsidRPr="00B0362E" w:rsidP="00B0362E">
      <w:pPr>
        <w:pStyle w:val="ListBullet"/>
      </w:pPr>
      <w:r w:rsidRPr="00B0362E">
        <w:t>interpreting work orders, including simple drawings and attachment instructions</w:t>
      </w:r>
    </w:p>
    <w:p w:rsidR="00000000" w:rsidRPr="00B0362E" w:rsidP="00B0362E">
      <w:pPr>
        <w:pStyle w:val="ListBullet"/>
      </w:pPr>
      <w:r w:rsidRPr="00B0362E">
        <w:t>following basic installat</w:t>
      </w:r>
      <w:r w:rsidRPr="00B0362E">
        <w:t>ion information relating to attachments and reinforcing materials</w:t>
      </w:r>
    </w:p>
    <w:p w:rsidR="00000000" w:rsidRPr="00B0362E" w:rsidP="00B0362E">
      <w:pPr>
        <w:pStyle w:val="ListBullet"/>
      </w:pPr>
      <w:r w:rsidRPr="00B0362E">
        <w:t>performing preparation and simple marking out of work piece for addition of specified items, and fitting specified items according to required procedures, on at least three (3) products</w:t>
      </w:r>
    </w:p>
    <w:p w:rsidR="00000000" w:rsidRPr="00B0362E" w:rsidP="00B0362E">
      <w:pPr>
        <w:pStyle w:val="ListBullet"/>
      </w:pPr>
      <w:r w:rsidRPr="00B0362E">
        <w:t>perf</w:t>
      </w:r>
      <w:r w:rsidRPr="00B0362E">
        <w:t>orming normal operator maintenance of work area to enable work to be conducted safely and efficiently</w:t>
      </w:r>
    </w:p>
    <w:p w:rsidR="00000000" w:rsidRPr="00B0362E" w:rsidP="00B0362E">
      <w:pPr>
        <w:pStyle w:val="ListBullet"/>
      </w:pPr>
      <w:r w:rsidRPr="00B0362E">
        <w:t>using relevant chemicals and cleaning agents and applying environmental protection, waste disposal, pollution control and recycling procedures</w:t>
      </w:r>
    </w:p>
    <w:p w:rsidR="00000000" w:rsidRPr="00B0362E" w:rsidP="00B0362E">
      <w:pPr>
        <w:pStyle w:val="ListBullet"/>
      </w:pPr>
      <w:r w:rsidRPr="00B0362E">
        <w:t>documenting and communicating work-related information, including tagging and reporting of faults and other problems</w:t>
      </w:r>
    </w:p>
    <w:p w:rsidR="00000000" w:rsidRPr="00B0362E" w:rsidP="00B0362E">
      <w:pPr>
        <w:pStyle w:val="ListBullet"/>
      </w:pPr>
      <w:r w:rsidRPr="00B0362E">
        <w:t>maintaining accurate records</w:t>
      </w:r>
    </w:p>
    <w:p w:rsidR="00000000" w:rsidRPr="00B0362E" w:rsidP="00B0362E">
      <w:pPr>
        <w:pStyle w:val="ListBullet"/>
      </w:pPr>
      <w:r w:rsidRPr="00B0362E">
        <w:t>applying workplace procedures.</w:t>
      </w:r>
    </w:p>
    <w:p w:rsidR="00000000" w:rsidRPr="00B0362E" w:rsidP="00B0362E">
      <w:pPr>
        <w:pStyle w:val="AllowPageBreak"/>
      </w:pPr>
    </w:p>
    <w:p w:rsidR="00000000" w:rsidRPr="00B0362E" w:rsidP="00B0362E">
      <w:pPr>
        <w:pStyle w:val="Heading1"/>
      </w:pPr>
      <w:bookmarkStart w:id="13" w:name="O_934856"/>
      <w:bookmarkEnd w:id="13"/>
      <w:r w:rsidRPr="00B0362E">
        <w:t>Knowledge Evidence</w:t>
      </w:r>
    </w:p>
    <w:p w:rsidR="00000000" w:rsidRPr="00B0362E" w:rsidP="00110897">
      <w:pPr>
        <w:pStyle w:val="BodyText"/>
      </w:pPr>
      <w:r w:rsidRPr="00B0362E">
        <w:t>Evidence must be provided that demonstrates</w:t>
      </w:r>
      <w:r w:rsidRPr="00B0362E">
        <w:t xml:space="preserve"> knowledge of:</w:t>
      </w:r>
    </w:p>
    <w:p w:rsidR="00000000" w:rsidRPr="00B0362E" w:rsidP="00B0362E">
      <w:pPr>
        <w:pStyle w:val="ListBullet"/>
      </w:pPr>
      <w:r w:rsidRPr="00B0362E">
        <w:t>safe work practices and procedures and use of personal protective equipment (PPE)</w:t>
      </w:r>
    </w:p>
    <w:p w:rsidR="00000000" w:rsidRPr="00B0362E" w:rsidP="00B0362E">
      <w:pPr>
        <w:pStyle w:val="ListBullet"/>
      </w:pPr>
      <w:r w:rsidRPr="00B0362E">
        <w:t>relevant Australian Standards</w:t>
      </w:r>
    </w:p>
    <w:p w:rsidR="00000000" w:rsidRPr="00B0362E" w:rsidP="00B0362E">
      <w:pPr>
        <w:pStyle w:val="ListBullet"/>
      </w:pPr>
      <w:r w:rsidRPr="00B0362E">
        <w:t>typical attachments and fastening devices used in the canvas and sail industry and the ways in which they may be used and fitted</w:t>
      </w:r>
    </w:p>
    <w:p w:rsidR="00000000" w:rsidRPr="00B0362E" w:rsidP="00B0362E">
      <w:pPr>
        <w:pStyle w:val="ListBullet"/>
      </w:pPr>
      <w:r w:rsidRPr="00B0362E">
        <w:t>typical reinforcing devices, screening materials and clear panel materials, including zippers, straps, buckles, eyelets, shorteners, lugs, webbing, velcro tags and other items used in the canvas and sail industry</w:t>
      </w:r>
    </w:p>
    <w:p w:rsidR="00000000" w:rsidRPr="00B0362E" w:rsidP="00B0362E">
      <w:pPr>
        <w:pStyle w:val="ListBullet"/>
      </w:pPr>
      <w:r w:rsidRPr="00B0362E">
        <w:t>fitting accessories and attachment process</w:t>
      </w:r>
      <w:r w:rsidRPr="00B0362E">
        <w:t>es, including stitching, riveting and welding</w:t>
      </w:r>
    </w:p>
    <w:p w:rsidR="00000000" w:rsidRPr="00B0362E" w:rsidP="00B0362E">
      <w:pPr>
        <w:pStyle w:val="ListBullet"/>
      </w:pPr>
      <w:r w:rsidRPr="00B0362E">
        <w:t>typical hand tools and power tools used in fitting accessories, attachments and reinforcements</w:t>
      </w:r>
    </w:p>
    <w:p w:rsidR="00000000" w:rsidRPr="00B0362E" w:rsidP="00B0362E">
      <w:pPr>
        <w:pStyle w:val="ListBullet"/>
      </w:pPr>
      <w:r w:rsidRPr="00B0362E">
        <w:t>power sources, such as single phase, three phase and weather-protected outlets</w:t>
      </w:r>
    </w:p>
    <w:p w:rsidR="00000000" w:rsidRPr="00B0362E" w:rsidP="00B0362E">
      <w:pPr>
        <w:pStyle w:val="ListBullet"/>
      </w:pPr>
      <w:r w:rsidRPr="00B0362E">
        <w:t>relevant quality standards for attac</w:t>
      </w:r>
      <w:r w:rsidRPr="00B0362E">
        <w:t>hment of reinforcements and associated products</w:t>
      </w:r>
    </w:p>
    <w:p w:rsidR="00000000" w:rsidRPr="00B0362E" w:rsidP="00B0362E">
      <w:pPr>
        <w:pStyle w:val="ListBullet"/>
      </w:pPr>
      <w:r w:rsidRPr="00B0362E">
        <w:t>environmental requirements of relevant industry and workplace procedures</w:t>
      </w:r>
    </w:p>
    <w:p w:rsidR="00000000" w:rsidRPr="00B0362E" w:rsidP="00B0362E">
      <w:pPr>
        <w:pStyle w:val="ListBullet"/>
      </w:pPr>
      <w:r w:rsidRPr="00B0362E">
        <w:t>general housekeeping policies and procedures, relevant chemicals and cleaning agents and disposal of waste products</w:t>
      </w:r>
    </w:p>
    <w:p w:rsidR="00000000" w:rsidRPr="00B0362E" w:rsidP="00B0362E">
      <w:pPr>
        <w:pStyle w:val="ListBullet"/>
      </w:pPr>
      <w:r w:rsidRPr="00B0362E">
        <w:t>quality practices</w:t>
      </w:r>
    </w:p>
    <w:p w:rsidR="00000000" w:rsidRPr="00B0362E" w:rsidP="00B0362E">
      <w:pPr>
        <w:pStyle w:val="ListBullet"/>
      </w:pPr>
      <w:r w:rsidRPr="00B0362E">
        <w:t>r</w:t>
      </w:r>
      <w:r w:rsidRPr="00B0362E">
        <w:t>ecording and reporting practices.</w:t>
      </w:r>
    </w:p>
    <w:p w:rsidR="00000000" w:rsidRPr="00B0362E" w:rsidP="00B0362E">
      <w:pPr>
        <w:pStyle w:val="AllowPageBreak"/>
      </w:pPr>
    </w:p>
    <w:p w:rsidR="00000000" w:rsidRPr="00B0362E" w:rsidP="00B0362E">
      <w:pPr>
        <w:pStyle w:val="Heading1"/>
      </w:pPr>
      <w:bookmarkStart w:id="14" w:name="O_934855"/>
      <w:bookmarkEnd w:id="14"/>
      <w:r w:rsidRPr="00B0362E">
        <w:t>Assessment Conditions</w:t>
      </w:r>
    </w:p>
    <w:p w:rsidR="00000000" w:rsidRPr="00B0362E" w:rsidP="00B0362E">
      <w:pPr>
        <w:pStyle w:val="ListBullet"/>
      </w:pPr>
      <w:r w:rsidRPr="00B0362E">
        <w:t>Assessors must:</w:t>
      </w:r>
    </w:p>
    <w:p w:rsidR="00000000" w:rsidRPr="00B0362E" w:rsidP="00B0362E">
      <w:pPr>
        <w:pStyle w:val="ListBullet2"/>
      </w:pPr>
      <w:r w:rsidRPr="00B0362E">
        <w:t>satisfy the assessor competency requirements that are in place at the time of the assessment, as set by the VET regulator</w:t>
      </w:r>
    </w:p>
    <w:p w:rsidR="00000000" w:rsidRPr="00B0362E" w:rsidP="00B0362E">
      <w:pPr>
        <w:pStyle w:val="ListBullet2"/>
      </w:pPr>
      <w:r w:rsidRPr="00B0362E">
        <w:t>have vocational competency in adding reinforcements and attachments, at least to the level being assessed, with relevant industry knowledge and experience.</w:t>
      </w:r>
    </w:p>
    <w:p w:rsidR="00000000" w:rsidRPr="00B0362E" w:rsidP="00B0362E">
      <w:pPr>
        <w:pStyle w:val="ListBullet"/>
      </w:pPr>
      <w:r w:rsidRPr="00B0362E">
        <w:t>Assessment should occur in operational workplace situations. Where this is not possible, or where p</w:t>
      </w:r>
      <w:r w:rsidRPr="00B0362E">
        <w:t>ersonal safety or environmental damage are limiting factors, assessment must occur in a sufficiently rigorous simulated environment reflecting realistic operational workplace conditions. This must cover all aspects of workplace performance, including envir</w:t>
      </w:r>
      <w:r w:rsidRPr="00B0362E">
        <w:t>onment, task skills, task management skills, contingency management skills and job role environment skills.</w:t>
      </w:r>
    </w:p>
    <w:p w:rsidR="00000000" w:rsidRPr="00B0362E" w:rsidP="00B0362E">
      <w:pPr>
        <w:pStyle w:val="ListBullet"/>
      </w:pPr>
      <w:r w:rsidRPr="00B0362E">
        <w:t>Assessment processes and techniques must be appropriate to the language, literacy and numeracy requirements of the work being performed and the need</w:t>
      </w:r>
      <w:r w:rsidRPr="00B0362E">
        <w:t>s of the candidate.</w:t>
      </w:r>
    </w:p>
    <w:p w:rsidR="00000000" w:rsidRPr="00B0362E" w:rsidP="00B0362E">
      <w:pPr>
        <w:pStyle w:val="ListBullet"/>
      </w:pPr>
      <w:r w:rsidRPr="00B0362E">
        <w:t>Conditions for assessment must include access to all tools, equipment, materials and documentation required, including relevant workplace procedures, product and manufacturing specifications associated with this unit.</w:t>
      </w:r>
    </w:p>
    <w:p w:rsidR="00000000" w:rsidRPr="00B0362E" w:rsidP="00B0362E">
      <w:pPr>
        <w:pStyle w:val="AllowPageBreak"/>
      </w:pPr>
    </w:p>
    <w:p w:rsidR="00000000" w:rsidRPr="00B0362E" w:rsidP="00B0362E">
      <w:pPr>
        <w:pStyle w:val="Heading1"/>
      </w:pPr>
      <w:bookmarkStart w:id="15" w:name="O_934853"/>
      <w:bookmarkEnd w:id="15"/>
      <w:r w:rsidRPr="00B0362E">
        <w:t>L</w:t>
      </w:r>
      <w:r w:rsidRPr="00B0362E">
        <w:t>inks</w:t>
      </w:r>
    </w:p>
    <w:p w:rsidR="00000000" w:rsidRPr="00B0362E" w:rsidP="00110897">
      <w:pPr>
        <w:pStyle w:val="BodyText"/>
      </w:pPr>
      <w:r w:rsidRPr="00B0362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26DFF">
        <w:rPr>
          <w:rStyle w:val="Hyperlink"/>
        </w:rPr>
        <w:t>https://vetnet.gov.au/Pages/TrainingDocs.aspx?q=a203ec5c-de7d-406b-b3e1-8f1a9b76e92e</w:t>
      </w:r>
      <w:r>
        <w:fldChar w:fldCharType="end"/>
      </w:r>
    </w:p>
    <w:p w:rsidR="00000000" w:rsidRPr="00B0362E" w:rsidP="00B0362E"/>
    <w:sectPr w:rsidSect="00B036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2E" w:rsidRPr="00110897" w:rsidP="00110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97" w:rsidP="00B03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0897" w:rsidP="00B036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10897" w:rsidP="00B036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2E" w:rsidP="00B0362E">
    <w:pPr>
      <w:pStyle w:val="Footer"/>
      <w:framePr w:wrap="around"/>
    </w:pPr>
    <w:r>
      <w:fldChar w:fldCharType="begin"/>
    </w:r>
    <w:r>
      <w:instrText xml:space="preserve"> DOCPROPERTY  Subject  \* MERGEFORMAT </w:instrText>
    </w:r>
    <w:r>
      <w:fldChar w:fldCharType="separate"/>
    </w:r>
    <w:r w:rsidR="00110897">
      <w:t>Approved</w:t>
    </w:r>
    <w:r w:rsidR="00110897">
      <w:fldChar w:fldCharType="end"/>
    </w:r>
    <w:r>
      <w:tab/>
      <w:t xml:space="preserve">Page </w:t>
    </w:r>
    <w:r>
      <w:fldChar w:fldCharType="begin"/>
    </w:r>
    <w:r>
      <w:instrText xml:space="preserve"> PAGE  \* Arabic  \* MERGEFORMAT </w:instrText>
    </w:r>
    <w:r>
      <w:fldChar w:fldCharType="separate"/>
    </w:r>
    <w:r w:rsidR="001108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0897">
      <w:rPr>
        <w:noProof/>
      </w:rPr>
      <w:t>5</w:t>
    </w:r>
    <w:r>
      <w:rPr>
        <w:noProof/>
      </w:rPr>
      <w:fldChar w:fldCharType="end"/>
    </w:r>
  </w:p>
  <w:p w:rsidR="00B0362E" w:rsidP="00B0362E">
    <w:pPr>
      <w:pStyle w:val="Footer"/>
      <w:framePr w:wrap="around"/>
    </w:pPr>
    <w:r>
      <w:t xml:space="preserve">© Commonwealth of Australia, </w:t>
    </w:r>
    <w:r>
      <w:fldChar w:fldCharType="begin"/>
    </w:r>
    <w:r>
      <w:instrText xml:space="preserve"> DATE  \@ "yyyy"  \* MERGEFORMAT </w:instrText>
    </w:r>
    <w:r>
      <w:fldChar w:fldCharType="separate"/>
    </w:r>
    <w:r w:rsidR="00110897">
      <w:rPr>
        <w:noProof/>
      </w:rPr>
      <w:t>2025</w:t>
    </w:r>
    <w:r>
      <w:fldChar w:fldCharType="end"/>
    </w:r>
    <w:r>
      <w:tab/>
    </w:r>
    <w:r>
      <w:fldChar w:fldCharType="begin"/>
    </w:r>
    <w:r>
      <w:instrText xml:space="preserve"> DOCPROPERTY  Author  \* MERGEFORMAT </w:instrText>
    </w:r>
    <w:r>
      <w:fldChar w:fldCharType="separate"/>
    </w:r>
    <w:r w:rsidR="00110897">
      <w:t>Skills Insight</w:t>
    </w:r>
    <w:r w:rsidR="00110897">
      <w:fldChar w:fldCharType="end"/>
    </w:r>
  </w:p>
  <w:p w:rsidR="00B0362E" w:rsidP="00B03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62E" w:rsidRPr="00110897" w:rsidP="001108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97" w:rsidRPr="002D2AF8" w:rsidP="00B0362E">
    <w:pPr>
      <w:pStyle w:val="Header"/>
      <w:framePr w:wrap="around"/>
    </w:pPr>
    <w:r>
      <w:fldChar w:fldCharType="begin"/>
    </w:r>
    <w:r>
      <w:instrText xml:space="preserve"> TITLE   \* MERGEFORMAT </w:instrText>
    </w:r>
    <w:r>
      <w:fldChar w:fldCharType="separate"/>
    </w:r>
    <w:r>
      <w:t>MSTTF2004 Add reinforcements and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0897" w:rsidP="00B036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2E" w:rsidRPr="002D2AF8" w:rsidP="00B0362E">
    <w:pPr>
      <w:pStyle w:val="Header"/>
      <w:framePr w:wrap="around"/>
    </w:pPr>
    <w:r>
      <w:fldChar w:fldCharType="begin"/>
    </w:r>
    <w:r>
      <w:instrText xml:space="preserve"> TITLE   \* MERGEFORMAT </w:instrText>
    </w:r>
    <w:r>
      <w:fldChar w:fldCharType="separate"/>
    </w:r>
    <w:r w:rsidR="00110897">
      <w:t>MSTTF2004 Add reinforcements and attachments</w:t>
    </w:r>
    <w:r w:rsidR="00110897">
      <w:fldChar w:fldCharType="end"/>
    </w:r>
    <w:r>
      <w:tab/>
      <w:t xml:space="preserve">Date this document was generated: </w:t>
    </w:r>
    <w:r>
      <w:fldChar w:fldCharType="begin"/>
    </w:r>
    <w:r>
      <w:instrText xml:space="preserve"> CREATEDATE  \@ "d MMMM yyyy"  \* MERGEFORMAT </w:instrText>
    </w:r>
    <w:r>
      <w:fldChar w:fldCharType="separate"/>
    </w:r>
    <w:r w:rsidR="00110897">
      <w:rPr>
        <w:noProof/>
      </w:rPr>
      <w:t>2 March 2025</w:t>
    </w:r>
    <w:r>
      <w:fldChar w:fldCharType="end"/>
    </w:r>
  </w:p>
  <w:p w:rsidR="00B0362E" w:rsidP="00B03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7253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C21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647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62E"/>
    <w:pPr>
      <w:spacing w:before="360" w:after="60"/>
      <w:outlineLvl w:val="0"/>
    </w:pPr>
    <w:rPr>
      <w:sz w:val="32"/>
    </w:rPr>
  </w:style>
  <w:style w:type="paragraph" w:styleId="Heading2">
    <w:name w:val="heading 2"/>
    <w:basedOn w:val="HeadingBase"/>
    <w:next w:val="BodyText"/>
    <w:link w:val="Heading2Char"/>
    <w:qFormat/>
    <w:rsid w:val="00B0362E"/>
    <w:pPr>
      <w:keepLines/>
      <w:spacing w:before="240" w:after="120"/>
      <w:outlineLvl w:val="1"/>
    </w:pPr>
    <w:rPr>
      <w:sz w:val="28"/>
      <w:szCs w:val="40"/>
    </w:rPr>
  </w:style>
  <w:style w:type="paragraph" w:styleId="Heading3">
    <w:name w:val="heading 3"/>
    <w:basedOn w:val="HeadingBase"/>
    <w:next w:val="BodyText"/>
    <w:link w:val="Heading3Char"/>
    <w:qFormat/>
    <w:rsid w:val="00B0362E"/>
    <w:pPr>
      <w:spacing w:before="180" w:after="120"/>
      <w:outlineLvl w:val="2"/>
    </w:pPr>
    <w:rPr>
      <w:spacing w:val="-10"/>
      <w:kern w:val="32"/>
    </w:rPr>
  </w:style>
  <w:style w:type="paragraph" w:styleId="Heading4">
    <w:name w:val="heading 4"/>
    <w:basedOn w:val="HeadingBase"/>
    <w:next w:val="BodyText"/>
    <w:link w:val="Heading4Char"/>
    <w:qFormat/>
    <w:rsid w:val="00B0362E"/>
    <w:pPr>
      <w:spacing w:before="160" w:after="120"/>
      <w:outlineLvl w:val="3"/>
    </w:pPr>
    <w:rPr>
      <w:sz w:val="22"/>
    </w:rPr>
  </w:style>
  <w:style w:type="paragraph" w:styleId="Heading5">
    <w:name w:val="heading 5"/>
    <w:basedOn w:val="HeadingBase"/>
    <w:next w:val="Normal"/>
    <w:link w:val="Heading5Char"/>
    <w:qFormat/>
    <w:rsid w:val="00B0362E"/>
    <w:pPr>
      <w:spacing w:before="80"/>
      <w:outlineLvl w:val="4"/>
    </w:pPr>
    <w:rPr>
      <w:color w:val="918585"/>
      <w:sz w:val="20"/>
    </w:rPr>
  </w:style>
  <w:style w:type="paragraph" w:styleId="Heading6">
    <w:name w:val="heading 6"/>
    <w:basedOn w:val="HeadingBase"/>
    <w:next w:val="Normal"/>
    <w:link w:val="Heading6Char"/>
    <w:qFormat/>
    <w:rsid w:val="00B0362E"/>
    <w:pPr>
      <w:spacing w:before="60"/>
      <w:outlineLvl w:val="5"/>
    </w:pPr>
    <w:rPr>
      <w:color w:val="918585"/>
      <w:sz w:val="20"/>
    </w:rPr>
  </w:style>
  <w:style w:type="paragraph" w:styleId="Heading7">
    <w:name w:val="heading 7"/>
    <w:basedOn w:val="Normal"/>
    <w:next w:val="Normal"/>
    <w:link w:val="Heading7Char"/>
    <w:qFormat/>
    <w:rsid w:val="00B0362E"/>
    <w:pPr>
      <w:ind w:left="720"/>
      <w:outlineLvl w:val="6"/>
    </w:pPr>
    <w:rPr>
      <w:i/>
    </w:rPr>
  </w:style>
  <w:style w:type="paragraph" w:styleId="Heading8">
    <w:name w:val="heading 8"/>
    <w:basedOn w:val="Normal"/>
    <w:next w:val="Normal"/>
    <w:link w:val="Heading8Char"/>
    <w:qFormat/>
    <w:rsid w:val="00B0362E"/>
    <w:pPr>
      <w:ind w:left="720"/>
      <w:outlineLvl w:val="7"/>
    </w:pPr>
    <w:rPr>
      <w:i/>
    </w:rPr>
  </w:style>
  <w:style w:type="paragraph" w:styleId="Heading9">
    <w:name w:val="heading 9"/>
    <w:basedOn w:val="Normal"/>
    <w:next w:val="Normal"/>
    <w:link w:val="Heading9Char"/>
    <w:qFormat/>
    <w:rsid w:val="00B0362E"/>
    <w:pPr>
      <w:ind w:left="720"/>
      <w:outlineLvl w:val="8"/>
    </w:pPr>
    <w:rPr>
      <w:i/>
    </w:rPr>
  </w:style>
  <w:style w:type="character" w:default="1" w:styleId="DefaultParagraphFont">
    <w:name w:val="Default Paragraph Font"/>
    <w:uiPriority w:val="1"/>
    <w:unhideWhenUsed/>
    <w:rsid w:val="00B03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62E"/>
  </w:style>
  <w:style w:type="character" w:customStyle="1" w:styleId="Heading1Char">
    <w:name w:val="Heading 1 Char"/>
    <w:basedOn w:val="DefaultParagraphFont"/>
    <w:link w:val="Heading1"/>
    <w:rsid w:val="00B0362E"/>
    <w:rPr>
      <w:rFonts w:ascii="Times New Roman" w:eastAsia="Times New Roman" w:hAnsi="Times New Roman" w:cs="Times New Roman"/>
      <w:b/>
      <w:sz w:val="32"/>
      <w:szCs w:val="20"/>
      <w:lang w:eastAsia="en-US"/>
    </w:rPr>
  </w:style>
  <w:style w:type="paragraph" w:styleId="BodyText">
    <w:name w:val="Body Text"/>
    <w:basedOn w:val="Normal"/>
    <w:link w:val="BodyTextChar"/>
    <w:rsid w:val="00B03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62E"/>
    <w:rPr>
      <w:rFonts w:ascii="Times New Roman" w:eastAsia="Times New Roman" w:hAnsi="Times New Roman" w:cs="Times New Roman"/>
      <w:sz w:val="24"/>
      <w:lang w:eastAsia="en-US"/>
    </w:rPr>
  </w:style>
  <w:style w:type="paragraph" w:styleId="ListBullet">
    <w:name w:val="List Bullet"/>
    <w:basedOn w:val="List"/>
    <w:rsid w:val="00B0362E"/>
    <w:pPr>
      <w:numPr>
        <w:numId w:val="12"/>
      </w:numPr>
      <w:tabs>
        <w:tab w:val="clear" w:pos="340"/>
      </w:tabs>
      <w:spacing w:before="40" w:after="40"/>
    </w:pPr>
  </w:style>
  <w:style w:type="character" w:customStyle="1" w:styleId="SpecialBold">
    <w:name w:val="Special Bold"/>
    <w:basedOn w:val="DefaultParagraphFont"/>
    <w:rsid w:val="00B0362E"/>
    <w:rPr>
      <w:b/>
      <w:spacing w:val="0"/>
    </w:rPr>
  </w:style>
  <w:style w:type="paragraph" w:styleId="ListBullet2">
    <w:name w:val="List Bullet 2"/>
    <w:basedOn w:val="List2"/>
    <w:rsid w:val="00B0362E"/>
    <w:pPr>
      <w:numPr>
        <w:numId w:val="13"/>
      </w:numPr>
      <w:tabs>
        <w:tab w:val="clear" w:pos="680"/>
      </w:tabs>
    </w:pPr>
  </w:style>
  <w:style w:type="paragraph" w:customStyle="1" w:styleId="SuperHeading">
    <w:name w:val="SuperHeading"/>
    <w:basedOn w:val="Normal"/>
    <w:rsid w:val="00B0362E"/>
    <w:pPr>
      <w:spacing w:before="240" w:after="120"/>
      <w:outlineLvl w:val="0"/>
    </w:pPr>
    <w:rPr>
      <w:rFonts w:ascii="Times New Roman" w:hAnsi="Times New Roman"/>
      <w:b/>
      <w:sz w:val="32"/>
    </w:rPr>
  </w:style>
  <w:style w:type="paragraph" w:customStyle="1" w:styleId="AllowPageBreak">
    <w:name w:val="AllowPageBreak"/>
    <w:rsid w:val="00B036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3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62E"/>
    <w:rPr>
      <w:rFonts w:ascii="Courier New" w:eastAsia="Times New Roman" w:hAnsi="Courier New" w:cs="Times New Roman"/>
      <w:i/>
      <w:szCs w:val="20"/>
      <w:lang w:eastAsia="en-US"/>
    </w:rPr>
  </w:style>
  <w:style w:type="paragraph" w:customStyle="1" w:styleId="HeadingBase">
    <w:name w:val="Heading Base"/>
    <w:rsid w:val="00B03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62E"/>
    <w:pPr>
      <w:tabs>
        <w:tab w:val="right" w:leader="dot" w:pos="9072"/>
      </w:tabs>
      <w:ind w:left="567"/>
    </w:pPr>
    <w:rPr>
      <w:szCs w:val="22"/>
    </w:rPr>
  </w:style>
  <w:style w:type="paragraph" w:customStyle="1" w:styleId="TOCBase">
    <w:name w:val="TOC Base"/>
    <w:rsid w:val="00B03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62E"/>
    <w:pPr>
      <w:tabs>
        <w:tab w:val="right" w:leader="dot" w:pos="9072"/>
      </w:tabs>
      <w:spacing w:before="40" w:after="40"/>
      <w:ind w:left="284"/>
    </w:pPr>
    <w:rPr>
      <w:rFonts w:ascii="Times New Roman" w:hAnsi="Times New Roman"/>
    </w:rPr>
  </w:style>
  <w:style w:type="paragraph" w:styleId="TOC1">
    <w:name w:val="toc 1"/>
    <w:basedOn w:val="TOCBase"/>
    <w:next w:val="Normal"/>
    <w:rsid w:val="00B03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62E"/>
    <w:rPr>
      <w:rFonts w:ascii="Times New Roman" w:eastAsia="Times New Roman" w:hAnsi="Times New Roman" w:cs="Times New Roman"/>
      <w:sz w:val="16"/>
      <w:lang w:eastAsia="en-US"/>
    </w:rPr>
  </w:style>
  <w:style w:type="paragraph" w:styleId="Title">
    <w:name w:val="Title"/>
    <w:basedOn w:val="HeadingBase"/>
    <w:link w:val="TitleChar"/>
    <w:qFormat/>
    <w:rsid w:val="00B0362E"/>
    <w:pPr>
      <w:spacing w:before="5040"/>
      <w:jc w:val="center"/>
    </w:pPr>
    <w:rPr>
      <w:sz w:val="48"/>
      <w:szCs w:val="72"/>
      <w:lang w:val="en-US"/>
    </w:rPr>
  </w:style>
  <w:style w:type="character" w:customStyle="1" w:styleId="TitleChar">
    <w:name w:val="Title Char"/>
    <w:basedOn w:val="DefaultParagraphFont"/>
    <w:link w:val="Title"/>
    <w:rsid w:val="00B03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62E"/>
    <w:pPr>
      <w:tabs>
        <w:tab w:val="left" w:pos="3600"/>
        <w:tab w:val="left" w:pos="3958"/>
      </w:tabs>
    </w:pPr>
  </w:style>
  <w:style w:type="paragraph" w:styleId="List">
    <w:name w:val="List"/>
    <w:basedOn w:val="BodyText"/>
    <w:next w:val="BodyText"/>
    <w:rsid w:val="00B0362E"/>
    <w:pPr>
      <w:tabs>
        <w:tab w:val="left" w:pos="340"/>
      </w:tabs>
      <w:spacing w:before="60" w:after="60"/>
      <w:ind w:left="340" w:hanging="340"/>
    </w:pPr>
  </w:style>
  <w:style w:type="paragraph" w:customStyle="1" w:styleId="Note">
    <w:name w:val="Note"/>
    <w:basedOn w:val="BodyText"/>
    <w:rsid w:val="00B03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62E"/>
    <w:pPr>
      <w:framePr w:wrap="auto" w:hAnchor="text" w:y="6049"/>
    </w:pPr>
    <w:rPr>
      <w:color w:val="000000"/>
      <w:sz w:val="40"/>
    </w:rPr>
  </w:style>
  <w:style w:type="paragraph" w:customStyle="1" w:styleId="TOCTitle">
    <w:name w:val="TOCTitle"/>
    <w:basedOn w:val="Heading1"/>
    <w:rsid w:val="00B0362E"/>
    <w:pPr>
      <w:spacing w:after="240"/>
      <w:jc w:val="center"/>
      <w:outlineLvl w:val="9"/>
    </w:pPr>
    <w:rPr>
      <w:caps/>
    </w:rPr>
  </w:style>
  <w:style w:type="paragraph" w:customStyle="1" w:styleId="Version">
    <w:name w:val="Version"/>
    <w:rsid w:val="00B036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362E"/>
    <w:pPr>
      <w:keepNext w:val="0"/>
      <w:tabs>
        <w:tab w:val="right" w:pos="4176"/>
      </w:tabs>
      <w:ind w:left="198" w:hanging="198"/>
    </w:pPr>
    <w:rPr>
      <w:rFonts w:ascii="Garamond" w:hAnsi="Garamond"/>
    </w:rPr>
  </w:style>
  <w:style w:type="paragraph" w:styleId="IndexHeading">
    <w:name w:val="index heading"/>
    <w:basedOn w:val="Normal"/>
    <w:next w:val="Index1"/>
    <w:semiHidden/>
    <w:rsid w:val="00B0362E"/>
    <w:pPr>
      <w:spacing w:before="120" w:after="120"/>
    </w:pPr>
    <w:rPr>
      <w:rFonts w:ascii="Arial" w:hAnsi="Arial"/>
      <w:b/>
      <w:color w:val="918585"/>
      <w:sz w:val="24"/>
    </w:rPr>
  </w:style>
  <w:style w:type="paragraph" w:styleId="Header">
    <w:name w:val="header"/>
    <w:basedOn w:val="Normal"/>
    <w:link w:val="HeaderChar"/>
    <w:rsid w:val="00B03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62E"/>
    <w:rPr>
      <w:rFonts w:ascii="Times New Roman" w:eastAsia="Times New Roman" w:hAnsi="Times New Roman" w:cs="Times New Roman"/>
      <w:sz w:val="16"/>
      <w:szCs w:val="20"/>
      <w:lang w:val="en-GB" w:eastAsia="en-US"/>
    </w:rPr>
  </w:style>
  <w:style w:type="paragraph" w:customStyle="1" w:styleId="Chapter">
    <w:name w:val="Chapter"/>
    <w:basedOn w:val="Normal"/>
    <w:rsid w:val="00B0362E"/>
    <w:pPr>
      <w:spacing w:before="240"/>
    </w:pPr>
    <w:rPr>
      <w:rFonts w:ascii="Times New Roman" w:hAnsi="Times New Roman"/>
      <w:smallCaps/>
      <w:spacing w:val="80"/>
      <w:sz w:val="28"/>
    </w:rPr>
  </w:style>
  <w:style w:type="paragraph" w:customStyle="1" w:styleId="InChapter">
    <w:name w:val="InChapter"/>
    <w:basedOn w:val="Heading3"/>
    <w:rsid w:val="00B0362E"/>
    <w:pPr>
      <w:spacing w:after="240"/>
      <w:outlineLvl w:val="9"/>
    </w:pPr>
    <w:rPr>
      <w:noProof/>
    </w:rPr>
  </w:style>
  <w:style w:type="paragraph" w:styleId="Index2">
    <w:name w:val="index 2"/>
    <w:basedOn w:val="Normal"/>
    <w:next w:val="Normal"/>
    <w:semiHidden/>
    <w:rsid w:val="00B0362E"/>
    <w:pPr>
      <w:tabs>
        <w:tab w:val="right" w:pos="4176"/>
      </w:tabs>
      <w:ind w:left="568" w:hanging="284"/>
    </w:pPr>
    <w:rPr>
      <w:rFonts w:ascii="Garamond" w:hAnsi="Garamond"/>
    </w:rPr>
  </w:style>
  <w:style w:type="paragraph" w:customStyle="1" w:styleId="Byline">
    <w:name w:val="Byline"/>
    <w:rsid w:val="00B03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62E"/>
    <w:pPr>
      <w:tabs>
        <w:tab w:val="clear" w:pos="3600"/>
        <w:tab w:val="clear" w:pos="3958"/>
      </w:tabs>
      <w:jc w:val="right"/>
    </w:pPr>
  </w:style>
  <w:style w:type="character" w:styleId="Emphasis">
    <w:name w:val="Emphasis"/>
    <w:basedOn w:val="DefaultParagraphFont"/>
    <w:qFormat/>
    <w:rsid w:val="00B0362E"/>
    <w:rPr>
      <w:i/>
    </w:rPr>
  </w:style>
  <w:style w:type="paragraph" w:styleId="Caption">
    <w:name w:val="caption"/>
    <w:basedOn w:val="BodyText"/>
    <w:next w:val="Normal"/>
    <w:qFormat/>
    <w:rsid w:val="00B0362E"/>
    <w:pPr>
      <w:framePr w:w="2268" w:hSpace="181" w:vSpace="181" w:wrap="around" w:vAnchor="text" w:hAnchor="page" w:x="1135" w:y="285" w:anchorLock="1"/>
    </w:pPr>
    <w:rPr>
      <w:i/>
    </w:rPr>
  </w:style>
  <w:style w:type="paragraph" w:customStyle="1" w:styleId="MiniTOCTitle">
    <w:name w:val="MiniTOCTitle"/>
    <w:basedOn w:val="Heading4"/>
    <w:rsid w:val="00B0362E"/>
    <w:pPr>
      <w:spacing w:before="240"/>
      <w:outlineLvl w:val="9"/>
    </w:pPr>
    <w:rPr>
      <w:noProof/>
      <w:sz w:val="24"/>
    </w:rPr>
  </w:style>
  <w:style w:type="paragraph" w:customStyle="1" w:styleId="MiniTOCItem">
    <w:name w:val="MiniTOCItem"/>
    <w:basedOn w:val="ListBullet"/>
    <w:rsid w:val="00B0362E"/>
    <w:pPr>
      <w:numPr>
        <w:numId w:val="0"/>
      </w:numPr>
      <w:tabs>
        <w:tab w:val="right" w:leader="dot" w:pos="6521"/>
      </w:tabs>
      <w:spacing w:before="0" w:after="0"/>
    </w:pPr>
  </w:style>
  <w:style w:type="paragraph" w:customStyle="1" w:styleId="TOFTitle">
    <w:name w:val="TOFTitle"/>
    <w:basedOn w:val="TOCTitle"/>
    <w:rsid w:val="00B0362E"/>
  </w:style>
  <w:style w:type="paragraph" w:styleId="TableofFigures">
    <w:name w:val="table of figures"/>
    <w:basedOn w:val="Normal"/>
    <w:next w:val="Normal"/>
    <w:semiHidden/>
    <w:rsid w:val="00B0362E"/>
    <w:pPr>
      <w:tabs>
        <w:tab w:val="right" w:leader="dot" w:pos="9072"/>
      </w:tabs>
      <w:ind w:left="970" w:hanging="403"/>
    </w:pPr>
    <w:rPr>
      <w:rFonts w:ascii="Times New Roman" w:hAnsi="Times New Roman"/>
      <w:b/>
    </w:rPr>
  </w:style>
  <w:style w:type="paragraph" w:styleId="ListNumber">
    <w:name w:val="List Number"/>
    <w:basedOn w:val="List"/>
    <w:rsid w:val="00B0362E"/>
    <w:pPr>
      <w:numPr>
        <w:numId w:val="15"/>
      </w:numPr>
      <w:tabs>
        <w:tab w:val="clear" w:pos="340"/>
      </w:tabs>
    </w:pPr>
  </w:style>
  <w:style w:type="character" w:customStyle="1" w:styleId="WingdingSymbols">
    <w:name w:val="Wingding Symbols"/>
    <w:rsid w:val="00B0362E"/>
    <w:rPr>
      <w:rFonts w:ascii="Wingdings" w:hAnsi="Wingdings"/>
    </w:rPr>
  </w:style>
  <w:style w:type="paragraph" w:customStyle="1" w:styleId="TableHeading">
    <w:name w:val="Table Heading"/>
    <w:basedOn w:val="HeadingBase"/>
    <w:rsid w:val="00B0362E"/>
    <w:pPr>
      <w:keepLines/>
      <w:pBdr>
        <w:bottom w:val="single" w:sz="6" w:space="1" w:color="918585"/>
      </w:pBdr>
      <w:spacing w:before="240"/>
    </w:pPr>
  </w:style>
  <w:style w:type="character" w:customStyle="1" w:styleId="HotSpot">
    <w:name w:val="HotSpot"/>
    <w:rsid w:val="00B0362E"/>
    <w:rPr>
      <w:color w:val="0033CC"/>
      <w:u w:val="none"/>
    </w:rPr>
  </w:style>
  <w:style w:type="paragraph" w:customStyle="1" w:styleId="BodyTextRight">
    <w:name w:val="Body Text Right"/>
    <w:basedOn w:val="BodyText"/>
    <w:rsid w:val="00B0362E"/>
    <w:pPr>
      <w:spacing w:before="0" w:after="0"/>
      <w:jc w:val="right"/>
    </w:pPr>
  </w:style>
  <w:style w:type="paragraph" w:styleId="Index3">
    <w:name w:val="index 3"/>
    <w:basedOn w:val="ListNumber2"/>
    <w:next w:val="Normal"/>
    <w:semiHidden/>
    <w:rsid w:val="00B0362E"/>
    <w:pPr>
      <w:numPr>
        <w:numId w:val="0"/>
      </w:numPr>
      <w:tabs>
        <w:tab w:val="right" w:leader="dot" w:pos="4176"/>
      </w:tabs>
    </w:pPr>
  </w:style>
  <w:style w:type="paragraph" w:styleId="ListNumber2">
    <w:name w:val="List Number 2"/>
    <w:basedOn w:val="List2"/>
    <w:rsid w:val="00B0362E"/>
    <w:pPr>
      <w:numPr>
        <w:numId w:val="10"/>
      </w:numPr>
      <w:tabs>
        <w:tab w:val="clear" w:pos="1060"/>
      </w:tabs>
    </w:pPr>
  </w:style>
  <w:style w:type="paragraph" w:customStyle="1" w:styleId="MarginNote">
    <w:name w:val="Margin Note"/>
    <w:basedOn w:val="BodyText"/>
    <w:rsid w:val="00B03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62E"/>
    <w:rPr>
      <w:sz w:val="32"/>
    </w:rPr>
  </w:style>
  <w:style w:type="paragraph" w:customStyle="1" w:styleId="HeadingProcedure">
    <w:name w:val="Heading Procedure"/>
    <w:basedOn w:val="HeadingBase"/>
    <w:next w:val="Normal"/>
    <w:rsid w:val="00B0362E"/>
    <w:pPr>
      <w:tabs>
        <w:tab w:val="left" w:pos="0"/>
      </w:tabs>
      <w:spacing w:before="120" w:after="60"/>
    </w:pPr>
    <w:rPr>
      <w:i/>
      <w:color w:val="918585"/>
      <w:sz w:val="22"/>
    </w:rPr>
  </w:style>
  <w:style w:type="paragraph" w:customStyle="1" w:styleId="TableBodyText">
    <w:name w:val="Table Body Text"/>
    <w:basedOn w:val="BodyText"/>
    <w:rsid w:val="00B0362E"/>
    <w:pPr>
      <w:spacing w:before="60" w:after="60"/>
    </w:pPr>
  </w:style>
  <w:style w:type="paragraph" w:styleId="ListContinue">
    <w:name w:val="List Continue"/>
    <w:basedOn w:val="List"/>
    <w:rsid w:val="00B0362E"/>
    <w:pPr>
      <w:ind w:firstLine="0"/>
    </w:pPr>
  </w:style>
  <w:style w:type="paragraph" w:customStyle="1" w:styleId="ListNote">
    <w:name w:val="List Note"/>
    <w:basedOn w:val="List"/>
    <w:rsid w:val="00B0362E"/>
    <w:pPr>
      <w:pBdr>
        <w:top w:val="single" w:sz="6" w:space="2" w:color="918585"/>
        <w:bottom w:val="single" w:sz="6" w:space="2" w:color="918585"/>
      </w:pBdr>
      <w:tabs>
        <w:tab w:val="left" w:pos="1021"/>
      </w:tabs>
      <w:ind w:firstLine="0"/>
    </w:pPr>
  </w:style>
  <w:style w:type="paragraph" w:customStyle="1" w:styleId="Warning">
    <w:name w:val="Warning"/>
    <w:basedOn w:val="BodyText"/>
    <w:rsid w:val="00B0362E"/>
    <w:pPr>
      <w:shd w:val="clear" w:color="auto" w:fill="D9D9D9"/>
      <w:tabs>
        <w:tab w:val="left" w:pos="992"/>
      </w:tabs>
      <w:ind w:left="119" w:right="119"/>
    </w:pPr>
    <w:rPr>
      <w:sz w:val="20"/>
    </w:rPr>
  </w:style>
  <w:style w:type="paragraph" w:customStyle="1" w:styleId="MarginIcons">
    <w:name w:val="Margin Icons"/>
    <w:basedOn w:val="BodyText"/>
    <w:rsid w:val="00B03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62E"/>
    <w:rPr>
      <w:rFonts w:ascii="Courier New" w:hAnsi="Courier New"/>
    </w:rPr>
  </w:style>
  <w:style w:type="paragraph" w:customStyle="1" w:styleId="NoteBullet">
    <w:name w:val="Note Bullet"/>
    <w:basedOn w:val="Note"/>
    <w:rsid w:val="00B0362E"/>
    <w:pPr>
      <w:tabs>
        <w:tab w:val="clear" w:pos="680"/>
      </w:tabs>
      <w:spacing w:before="60" w:after="60"/>
    </w:pPr>
  </w:style>
  <w:style w:type="paragraph" w:customStyle="1" w:styleId="SubHeading2">
    <w:name w:val="SubHeading2"/>
    <w:basedOn w:val="HeadingBase"/>
    <w:rsid w:val="00B0362E"/>
    <w:pPr>
      <w:spacing w:before="240" w:after="60"/>
    </w:pPr>
    <w:rPr>
      <w:sz w:val="20"/>
    </w:rPr>
  </w:style>
  <w:style w:type="paragraph" w:customStyle="1" w:styleId="SubHeading1">
    <w:name w:val="SubHeading1"/>
    <w:basedOn w:val="HeadingBase"/>
    <w:rsid w:val="00B0362E"/>
    <w:pPr>
      <w:spacing w:before="240" w:after="60"/>
    </w:pPr>
    <w:rPr>
      <w:color w:val="918585"/>
      <w:sz w:val="22"/>
    </w:rPr>
  </w:style>
  <w:style w:type="paragraph" w:customStyle="1" w:styleId="SideHeading">
    <w:name w:val="Side Heading"/>
    <w:basedOn w:val="HeadingBase"/>
    <w:rsid w:val="00B03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62E"/>
    <w:pPr>
      <w:tabs>
        <w:tab w:val="num" w:pos="360"/>
      </w:tabs>
    </w:pPr>
  </w:style>
  <w:style w:type="paragraph" w:styleId="PlainText">
    <w:name w:val="Plain Text"/>
    <w:basedOn w:val="Normal"/>
    <w:link w:val="PlainTextChar"/>
    <w:rsid w:val="00B0362E"/>
    <w:rPr>
      <w:sz w:val="20"/>
    </w:rPr>
  </w:style>
  <w:style w:type="character" w:customStyle="1" w:styleId="PlainTextChar">
    <w:name w:val="Plain Text Char"/>
    <w:basedOn w:val="DefaultParagraphFont"/>
    <w:link w:val="PlainText"/>
    <w:rsid w:val="00B0362E"/>
    <w:rPr>
      <w:rFonts w:ascii="Courier New" w:eastAsia="Times New Roman" w:hAnsi="Courier New" w:cs="Times New Roman"/>
      <w:sz w:val="20"/>
      <w:szCs w:val="20"/>
      <w:lang w:eastAsia="en-US"/>
    </w:rPr>
  </w:style>
  <w:style w:type="character" w:customStyle="1" w:styleId="MenuOption">
    <w:name w:val="Menu Option"/>
    <w:basedOn w:val="DefaultParagraphFont"/>
    <w:rsid w:val="00B0362E"/>
    <w:rPr>
      <w:b/>
      <w:smallCaps/>
    </w:rPr>
  </w:style>
  <w:style w:type="paragraph" w:customStyle="1" w:styleId="TableListNumber">
    <w:name w:val="Table List Number"/>
    <w:basedOn w:val="ListNumber"/>
    <w:rsid w:val="00B0362E"/>
    <w:pPr>
      <w:numPr>
        <w:numId w:val="0"/>
      </w:numPr>
    </w:pPr>
  </w:style>
  <w:style w:type="paragraph" w:styleId="TOC4">
    <w:name w:val="toc 4"/>
    <w:basedOn w:val="TOCBase"/>
    <w:next w:val="Normal"/>
    <w:semiHidden/>
    <w:rsid w:val="00B0362E"/>
    <w:pPr>
      <w:tabs>
        <w:tab w:val="right" w:leader="dot" w:pos="9071"/>
      </w:tabs>
      <w:ind w:left="1701"/>
    </w:pPr>
  </w:style>
  <w:style w:type="paragraph" w:customStyle="1" w:styleId="ListAlpha">
    <w:name w:val="List Alpha"/>
    <w:basedOn w:val="List"/>
    <w:rsid w:val="00B0362E"/>
    <w:pPr>
      <w:numPr>
        <w:numId w:val="9"/>
      </w:numPr>
    </w:pPr>
  </w:style>
  <w:style w:type="paragraph" w:customStyle="1" w:styleId="ListAlpha2">
    <w:name w:val="List Alpha 2"/>
    <w:basedOn w:val="List2"/>
    <w:rsid w:val="00B0362E"/>
    <w:pPr>
      <w:numPr>
        <w:numId w:val="8"/>
      </w:numPr>
    </w:pPr>
  </w:style>
  <w:style w:type="paragraph" w:styleId="List2">
    <w:name w:val="List 2"/>
    <w:basedOn w:val="BodyText"/>
    <w:rsid w:val="00B0362E"/>
    <w:pPr>
      <w:tabs>
        <w:tab w:val="left" w:pos="680"/>
      </w:tabs>
      <w:spacing w:before="60" w:after="60"/>
      <w:ind w:left="680" w:hanging="340"/>
    </w:pPr>
  </w:style>
  <w:style w:type="paragraph" w:styleId="List3">
    <w:name w:val="List 3"/>
    <w:basedOn w:val="BodyText"/>
    <w:rsid w:val="00B0362E"/>
    <w:pPr>
      <w:tabs>
        <w:tab w:val="left" w:pos="1021"/>
      </w:tabs>
      <w:spacing w:before="60" w:after="60"/>
      <w:ind w:left="1020" w:hanging="340"/>
    </w:pPr>
  </w:style>
  <w:style w:type="paragraph" w:styleId="List4">
    <w:name w:val="List 4"/>
    <w:basedOn w:val="BodyText"/>
    <w:rsid w:val="00B0362E"/>
    <w:pPr>
      <w:tabs>
        <w:tab w:val="left" w:pos="1361"/>
      </w:tabs>
      <w:spacing w:before="60" w:after="60"/>
      <w:ind w:left="1361" w:hanging="340"/>
    </w:pPr>
  </w:style>
  <w:style w:type="paragraph" w:styleId="List5">
    <w:name w:val="List 5"/>
    <w:basedOn w:val="BodyText"/>
    <w:rsid w:val="00B0362E"/>
    <w:pPr>
      <w:tabs>
        <w:tab w:val="left" w:pos="1701"/>
      </w:tabs>
      <w:spacing w:before="60" w:after="60"/>
      <w:ind w:left="1701" w:hanging="340"/>
    </w:pPr>
  </w:style>
  <w:style w:type="paragraph" w:styleId="ListBullet3">
    <w:name w:val="List Bullet 3"/>
    <w:basedOn w:val="List3"/>
    <w:rsid w:val="00B0362E"/>
    <w:pPr>
      <w:numPr>
        <w:numId w:val="14"/>
      </w:numPr>
      <w:tabs>
        <w:tab w:val="clear" w:pos="1021"/>
      </w:tabs>
      <w:ind w:left="1037" w:hanging="357"/>
    </w:pPr>
  </w:style>
  <w:style w:type="paragraph" w:styleId="ListBullet4">
    <w:name w:val="List Bullet 4"/>
    <w:basedOn w:val="List4"/>
    <w:rsid w:val="00B0362E"/>
    <w:pPr>
      <w:numPr>
        <w:numId w:val="3"/>
      </w:numPr>
      <w:tabs>
        <w:tab w:val="clear" w:pos="1361"/>
      </w:tabs>
    </w:pPr>
  </w:style>
  <w:style w:type="paragraph" w:styleId="ListBullet5">
    <w:name w:val="List Bullet 5"/>
    <w:basedOn w:val="List5"/>
    <w:rsid w:val="00B0362E"/>
    <w:pPr>
      <w:numPr>
        <w:numId w:val="4"/>
      </w:numPr>
    </w:pPr>
  </w:style>
  <w:style w:type="paragraph" w:styleId="ListContinue2">
    <w:name w:val="List Continue 2"/>
    <w:basedOn w:val="List2"/>
    <w:rsid w:val="00B0362E"/>
    <w:pPr>
      <w:ind w:firstLine="0"/>
    </w:pPr>
  </w:style>
  <w:style w:type="paragraph" w:styleId="ListContinue3">
    <w:name w:val="List Continue 3"/>
    <w:basedOn w:val="List3"/>
    <w:rsid w:val="00B0362E"/>
    <w:pPr>
      <w:ind w:left="1021" w:firstLine="0"/>
    </w:pPr>
  </w:style>
  <w:style w:type="paragraph" w:styleId="ListContinue4">
    <w:name w:val="List Continue 4"/>
    <w:basedOn w:val="List4"/>
    <w:rsid w:val="00B0362E"/>
    <w:pPr>
      <w:ind w:firstLine="0"/>
    </w:pPr>
  </w:style>
  <w:style w:type="paragraph" w:styleId="ListContinue5">
    <w:name w:val="List Continue 5"/>
    <w:basedOn w:val="List5"/>
    <w:rsid w:val="00B0362E"/>
    <w:pPr>
      <w:ind w:firstLine="0"/>
    </w:pPr>
  </w:style>
  <w:style w:type="paragraph" w:styleId="ListNumber3">
    <w:name w:val="List Number 3"/>
    <w:basedOn w:val="List3"/>
    <w:rsid w:val="00B0362E"/>
    <w:pPr>
      <w:numPr>
        <w:numId w:val="5"/>
      </w:numPr>
    </w:pPr>
  </w:style>
  <w:style w:type="paragraph" w:styleId="ListNumber4">
    <w:name w:val="List Number 4"/>
    <w:basedOn w:val="List4"/>
    <w:rsid w:val="00B0362E"/>
    <w:pPr>
      <w:numPr>
        <w:numId w:val="6"/>
      </w:numPr>
    </w:pPr>
  </w:style>
  <w:style w:type="paragraph" w:styleId="ListNumber5">
    <w:name w:val="List Number 5"/>
    <w:basedOn w:val="List5"/>
    <w:rsid w:val="00B0362E"/>
    <w:pPr>
      <w:numPr>
        <w:numId w:val="7"/>
      </w:numPr>
    </w:pPr>
  </w:style>
  <w:style w:type="paragraph" w:styleId="BlockText">
    <w:name w:val="Block Text"/>
    <w:basedOn w:val="Normal"/>
    <w:rsid w:val="00B0362E"/>
    <w:pPr>
      <w:spacing w:after="120"/>
      <w:ind w:left="1440" w:right="1440"/>
    </w:pPr>
  </w:style>
  <w:style w:type="character" w:customStyle="1" w:styleId="Subscript">
    <w:name w:val="Subscript"/>
    <w:basedOn w:val="DefaultParagraphFont"/>
    <w:rsid w:val="00B0362E"/>
    <w:rPr>
      <w:sz w:val="16"/>
      <w:vertAlign w:val="subscript"/>
    </w:rPr>
  </w:style>
  <w:style w:type="character" w:customStyle="1" w:styleId="Superscript">
    <w:name w:val="Superscript"/>
    <w:basedOn w:val="DefaultParagraphFont"/>
    <w:rsid w:val="00B0362E"/>
    <w:rPr>
      <w:sz w:val="16"/>
      <w:vertAlign w:val="superscript"/>
    </w:rPr>
  </w:style>
  <w:style w:type="character" w:customStyle="1" w:styleId="Symbols">
    <w:name w:val="Symbols"/>
    <w:basedOn w:val="DefaultParagraphFont"/>
    <w:rsid w:val="00B0362E"/>
    <w:rPr>
      <w:rFonts w:ascii="Symbol" w:hAnsi="Symbol"/>
    </w:rPr>
  </w:style>
  <w:style w:type="character" w:customStyle="1" w:styleId="MenuOptions">
    <w:name w:val="Menu Options"/>
    <w:basedOn w:val="DefaultParagraphFont"/>
    <w:rsid w:val="00B0362E"/>
    <w:rPr>
      <w:rFonts w:ascii="Arial Narrow" w:hAnsi="Arial Narrow"/>
      <w:smallCaps/>
    </w:rPr>
  </w:style>
  <w:style w:type="character" w:customStyle="1" w:styleId="Buttons">
    <w:name w:val="Buttons"/>
    <w:basedOn w:val="DefaultParagraphFont"/>
    <w:rsid w:val="00B0362E"/>
    <w:rPr>
      <w:b/>
    </w:rPr>
  </w:style>
  <w:style w:type="character" w:customStyle="1" w:styleId="Underlined">
    <w:name w:val="Underlined"/>
    <w:basedOn w:val="DefaultParagraphFont"/>
    <w:rsid w:val="00B0362E"/>
    <w:rPr>
      <w:u w:val="single"/>
    </w:rPr>
  </w:style>
  <w:style w:type="paragraph" w:customStyle="1" w:styleId="TableBodyTextRight">
    <w:name w:val="Table Body Text Right"/>
    <w:basedOn w:val="TableBodyText"/>
    <w:rsid w:val="00B0362E"/>
    <w:pPr>
      <w:widowControl w:val="0"/>
      <w:autoSpaceDE w:val="0"/>
      <w:autoSpaceDN w:val="0"/>
      <w:adjustRightInd w:val="0"/>
      <w:jc w:val="right"/>
    </w:pPr>
    <w:rPr>
      <w:rFonts w:cs="Arial"/>
      <w:szCs w:val="18"/>
    </w:rPr>
  </w:style>
  <w:style w:type="paragraph" w:customStyle="1" w:styleId="CopyrightText">
    <w:name w:val="Copyright Text"/>
    <w:basedOn w:val="BodyText"/>
    <w:rsid w:val="00B0362E"/>
    <w:rPr>
      <w:sz w:val="18"/>
    </w:rPr>
  </w:style>
  <w:style w:type="paragraph" w:customStyle="1" w:styleId="BodySmallRight">
    <w:name w:val="Body Small Right"/>
    <w:basedOn w:val="BodyTextRight"/>
    <w:rsid w:val="00B0362E"/>
    <w:rPr>
      <w:sz w:val="18"/>
      <w:szCs w:val="18"/>
    </w:rPr>
  </w:style>
  <w:style w:type="paragraph" w:customStyle="1" w:styleId="MarginEdition">
    <w:name w:val="Margin Edition"/>
    <w:basedOn w:val="MarginNote"/>
    <w:rsid w:val="00B0362E"/>
    <w:pPr>
      <w:spacing w:before="0" w:after="0"/>
    </w:pPr>
    <w:rPr>
      <w:rFonts w:ascii="Times New Roman" w:hAnsi="Times New Roman"/>
      <w:color w:val="999999"/>
    </w:rPr>
  </w:style>
  <w:style w:type="paragraph" w:customStyle="1" w:styleId="Spacer">
    <w:name w:val="Spacer"/>
    <w:basedOn w:val="Normal"/>
    <w:rsid w:val="00B0362E"/>
    <w:rPr>
      <w:sz w:val="2"/>
      <w:szCs w:val="2"/>
    </w:rPr>
  </w:style>
  <w:style w:type="character" w:customStyle="1" w:styleId="Small">
    <w:name w:val="Small"/>
    <w:basedOn w:val="DefaultParagraphFont"/>
    <w:rsid w:val="00B0362E"/>
    <w:rPr>
      <w:sz w:val="16"/>
    </w:rPr>
  </w:style>
  <w:style w:type="paragraph" w:customStyle="1" w:styleId="WideTable">
    <w:name w:val="Wide Table"/>
    <w:basedOn w:val="Normal"/>
    <w:rsid w:val="00B0362E"/>
    <w:pPr>
      <w:ind w:left="-1418"/>
    </w:pPr>
    <w:rPr>
      <w:sz w:val="2"/>
      <w:szCs w:val="2"/>
    </w:rPr>
  </w:style>
  <w:style w:type="character" w:styleId="PageNumber">
    <w:name w:val="page number"/>
    <w:basedOn w:val="DefaultParagraphFont"/>
    <w:rsid w:val="00B0362E"/>
  </w:style>
  <w:style w:type="paragraph" w:styleId="Quote">
    <w:name w:val="Quote"/>
    <w:basedOn w:val="Heading1"/>
    <w:link w:val="QuoteChar"/>
    <w:qFormat/>
    <w:rsid w:val="00B0362E"/>
    <w:rPr>
      <w:b w:val="0"/>
      <w:sz w:val="72"/>
      <w:szCs w:val="72"/>
      <w:lang w:val="en-NZ"/>
    </w:rPr>
  </w:style>
  <w:style w:type="character" w:customStyle="1" w:styleId="QuoteChar">
    <w:name w:val="Quote Char"/>
    <w:basedOn w:val="DefaultParagraphFont"/>
    <w:link w:val="Quote"/>
    <w:rsid w:val="00B03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62E"/>
    <w:pPr>
      <w:pageBreakBefore/>
    </w:pPr>
  </w:style>
  <w:style w:type="paragraph" w:customStyle="1" w:styleId="Border">
    <w:name w:val="Border"/>
    <w:basedOn w:val="Normal"/>
    <w:qFormat/>
    <w:rsid w:val="00B03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62E"/>
    <w:rPr>
      <w:b/>
      <w:bCs/>
      <w:i/>
      <w:iCs/>
      <w:color w:val="auto"/>
    </w:rPr>
  </w:style>
  <w:style w:type="paragraph" w:styleId="IntenseQuote">
    <w:name w:val="Intense Quote"/>
    <w:basedOn w:val="Normal"/>
    <w:next w:val="Normal"/>
    <w:link w:val="IntenseQuoteChar"/>
    <w:uiPriority w:val="30"/>
    <w:qFormat/>
    <w:rsid w:val="00B03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62E"/>
    <w:rPr>
      <w:smallCaps/>
      <w:color w:val="auto"/>
      <w:u w:val="single"/>
    </w:rPr>
  </w:style>
  <w:style w:type="character" w:styleId="IntenseReference">
    <w:name w:val="Intense Reference"/>
    <w:basedOn w:val="DefaultParagraphFont"/>
    <w:uiPriority w:val="32"/>
    <w:qFormat/>
    <w:rsid w:val="00B0362E"/>
    <w:rPr>
      <w:b/>
      <w:bCs/>
      <w:smallCaps/>
      <w:color w:val="auto"/>
      <w:spacing w:val="5"/>
      <w:u w:val="single"/>
    </w:rPr>
  </w:style>
  <w:style w:type="paragraph" w:customStyle="1" w:styleId="2ColumnHeading">
    <w:name w:val="2Column Heading"/>
    <w:basedOn w:val="BodyText"/>
    <w:qFormat/>
    <w:rsid w:val="00B0362E"/>
    <w:pPr>
      <w:spacing w:after="60"/>
      <w:ind w:left="-2268"/>
    </w:pPr>
    <w:rPr>
      <w:b/>
    </w:rPr>
  </w:style>
  <w:style w:type="paragraph" w:customStyle="1" w:styleId="Heading1TOC">
    <w:name w:val="Heading1 TOC"/>
    <w:basedOn w:val="Normal"/>
    <w:qFormat/>
    <w:rsid w:val="00B0362E"/>
    <w:pPr>
      <w:spacing w:before="240" w:after="120"/>
    </w:pPr>
    <w:rPr>
      <w:rFonts w:ascii="Times New Roman" w:hAnsi="Times New Roman"/>
      <w:b/>
      <w:sz w:val="32"/>
    </w:rPr>
  </w:style>
  <w:style w:type="paragraph" w:customStyle="1" w:styleId="Heading2TOC">
    <w:name w:val="Heading2 TOC"/>
    <w:basedOn w:val="Normal"/>
    <w:qFormat/>
    <w:rsid w:val="00B0362E"/>
    <w:pPr>
      <w:spacing w:before="240" w:after="60"/>
    </w:pPr>
    <w:rPr>
      <w:rFonts w:ascii="Times New Roman" w:hAnsi="Times New Roman"/>
      <w:b/>
      <w:sz w:val="28"/>
    </w:rPr>
  </w:style>
  <w:style w:type="character" w:customStyle="1" w:styleId="Underline">
    <w:name w:val="Underline"/>
    <w:basedOn w:val="DefaultParagraphFont"/>
    <w:qFormat/>
    <w:rsid w:val="00B0362E"/>
    <w:rPr>
      <w:u w:val="single"/>
    </w:rPr>
  </w:style>
  <w:style w:type="character" w:customStyle="1" w:styleId="BoldandItalics">
    <w:name w:val="Bold and Italics"/>
    <w:qFormat/>
    <w:rsid w:val="00B0362E"/>
    <w:rPr>
      <w:b/>
      <w:i/>
      <w:u w:val="none"/>
    </w:rPr>
  </w:style>
  <w:style w:type="paragraph" w:styleId="BalloonText">
    <w:name w:val="Balloon Text"/>
    <w:basedOn w:val="Normal"/>
    <w:link w:val="BalloonTextChar"/>
    <w:rsid w:val="00B0362E"/>
    <w:rPr>
      <w:rFonts w:ascii="Tahoma" w:hAnsi="Tahoma" w:cs="Tahoma"/>
      <w:sz w:val="16"/>
      <w:szCs w:val="16"/>
    </w:rPr>
  </w:style>
  <w:style w:type="character" w:customStyle="1" w:styleId="BalloonTextChar">
    <w:name w:val="Balloon Text Char"/>
    <w:basedOn w:val="DefaultParagraphFont"/>
    <w:link w:val="BalloonText"/>
    <w:rsid w:val="00B03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62E"/>
    <w:rPr>
      <w:b/>
      <w:color w:val="660033"/>
      <w:spacing w:val="0"/>
    </w:rPr>
  </w:style>
  <w:style w:type="paragraph" w:customStyle="1" w:styleId="Nameditemlist">
    <w:name w:val="Named item list"/>
    <w:basedOn w:val="BodyText"/>
    <w:qFormat/>
    <w:rsid w:val="00B0362E"/>
    <w:pPr>
      <w:tabs>
        <w:tab w:val="left" w:pos="2835"/>
      </w:tabs>
      <w:ind w:left="2835" w:hanging="2835"/>
    </w:pPr>
  </w:style>
  <w:style w:type="paragraph" w:customStyle="1" w:styleId="BodyTextnopadding">
    <w:name w:val="Body Text no padding"/>
    <w:basedOn w:val="BodyText"/>
    <w:qFormat/>
    <w:rsid w:val="00B0362E"/>
    <w:pPr>
      <w:spacing w:before="0" w:after="0"/>
    </w:pPr>
  </w:style>
  <w:style w:type="paragraph" w:customStyle="1" w:styleId="BodyTextBold">
    <w:name w:val="Body Text Bold"/>
    <w:basedOn w:val="BodyText"/>
    <w:qFormat/>
    <w:rsid w:val="00B0362E"/>
    <w:rPr>
      <w:b/>
    </w:rPr>
  </w:style>
  <w:style w:type="character" w:styleId="Hyperlink">
    <w:name w:val="Hyperlink"/>
    <w:basedOn w:val="DefaultParagraphFont"/>
    <w:uiPriority w:val="99"/>
    <w:unhideWhenUsed/>
    <w:rsid w:val="001108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8405</Characters>
  <Application>Microsoft Office Word</Application>
  <DocSecurity>0</DocSecurity>
  <Lines>323</Lines>
  <Paragraphs>186</Paragraphs>
  <ScaleCrop>false</ScaleCrop>
  <Company>Author-it Software Corporation Ltd.</Company>
  <LinksUpToDate>false</LinksUpToDate>
  <CharactersWithSpaces>9511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MSTTF2004 Add reinforcements and attachments</dc:title>
  <dc:subject>Approved</dc:subject>
  <dc:creator>Skills Insight</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