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CA2" w:rsidP="00FB4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MSTTF2004 Add reinforcements and attachments</w:t>
      </w:r>
      <w:r>
        <w:fldChar w:fldCharType="end"/>
      </w:r>
    </w:p>
    <w:p w:rsidR="00FB4CA2" w:rsidP="00FB4CA2">
      <w:pPr>
        <w:pStyle w:val="Version"/>
        <w:sectPr w:rsidSect="00BA4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E53" w:rsidP="00BA4E53">
      <w:pPr>
        <w:pStyle w:val="SuperHeading"/>
      </w:pPr>
      <w:r w:rsidRPr="00BA4E53">
        <w:t>Assessment Requirements for MSTTF2004 Add reinforcements and attachments</w:t>
      </w:r>
    </w:p>
    <w:p w:rsidR="00000000" w:rsidRPr="00BA4E53" w:rsidP="00BA4E53">
      <w:pPr>
        <w:pStyle w:val="Heading1"/>
      </w:pPr>
      <w:bookmarkStart w:id="1" w:name="O_934854"/>
      <w:bookmarkEnd w:id="1"/>
      <w:r w:rsidRPr="00BA4E53">
        <w:t>Modification History</w:t>
      </w:r>
    </w:p>
    <w:p w:rsidR="00000000" w:rsidRPr="00BA4E53" w:rsidP="00FB4CA2">
      <w:pPr>
        <w:pStyle w:val="BodyText"/>
      </w:pPr>
      <w:r w:rsidRPr="00BA4E53">
        <w:t>Release 1. Supersedes and is equivalent to LMTTF2004A Add reinforcements and attachments</w:t>
      </w:r>
    </w:p>
    <w:p w:rsidR="00000000" w:rsidRPr="00BA4E53" w:rsidP="00BA4E53">
      <w:pPr>
        <w:pStyle w:val="Heading1"/>
      </w:pPr>
      <w:bookmarkStart w:id="2" w:name="O_934857"/>
      <w:bookmarkEnd w:id="2"/>
      <w:r w:rsidRPr="00BA4E53">
        <w:t>Performance Evidence</w:t>
      </w:r>
    </w:p>
    <w:p w:rsidR="00000000" w:rsidRPr="00BA4E53" w:rsidP="00FB4CA2">
      <w:pPr>
        <w:pStyle w:val="BodyText"/>
      </w:pPr>
      <w:r w:rsidRPr="00BA4E53">
        <w:t>Evidence required to demonstrate competence in this unit must be relevant to and satisfy the requirements of the elements and performance criteria, and include:</w:t>
      </w:r>
    </w:p>
    <w:p w:rsidR="00000000" w:rsidRPr="00BA4E53" w:rsidP="00BA4E53">
      <w:pPr>
        <w:pStyle w:val="ListBullet"/>
      </w:pPr>
      <w:r w:rsidRPr="00BA4E53">
        <w:t>reading and following work instructions, standard operating procedures (SOPs), safe work pract</w:t>
      </w:r>
      <w:r w:rsidRPr="00BA4E53">
        <w:t xml:space="preserve">ices </w:t>
      </w:r>
    </w:p>
    <w:p w:rsidR="00000000" w:rsidRPr="00BA4E53" w:rsidP="00BA4E53">
      <w:pPr>
        <w:pStyle w:val="ListBullet"/>
      </w:pPr>
      <w:r w:rsidRPr="00BA4E53">
        <w:t>applying relevant standards</w:t>
      </w:r>
    </w:p>
    <w:p w:rsidR="00000000" w:rsidRPr="00BA4E53" w:rsidP="00BA4E53">
      <w:pPr>
        <w:pStyle w:val="ListBullet"/>
      </w:pPr>
      <w:r w:rsidRPr="00BA4E53">
        <w:t>complying with all relevant safety requirements, including safe use of hand and power tools and electrical equipment</w:t>
      </w:r>
    </w:p>
    <w:p w:rsidR="00000000" w:rsidRPr="00BA4E53" w:rsidP="00BA4E53">
      <w:pPr>
        <w:pStyle w:val="ListBullet"/>
      </w:pPr>
      <w:r w:rsidRPr="00BA4E53">
        <w:t>interpreting work orders, including simple drawings and attachment instructions</w:t>
      </w:r>
    </w:p>
    <w:p w:rsidR="00000000" w:rsidRPr="00BA4E53" w:rsidP="00BA4E53">
      <w:pPr>
        <w:pStyle w:val="ListBullet"/>
      </w:pPr>
      <w:r w:rsidRPr="00BA4E53">
        <w:t>following basic installat</w:t>
      </w:r>
      <w:r w:rsidRPr="00BA4E53">
        <w:t>ion information relating to attachments and reinforcing materials</w:t>
      </w:r>
    </w:p>
    <w:p w:rsidR="00000000" w:rsidRPr="00BA4E53" w:rsidP="00BA4E53">
      <w:pPr>
        <w:pStyle w:val="ListBullet"/>
      </w:pPr>
      <w:r w:rsidRPr="00BA4E53">
        <w:t>performing preparation and simple marking out of work piece for addition of specified items, and fitting specified items according to required procedures, on at least three (3) products</w:t>
      </w:r>
    </w:p>
    <w:p w:rsidR="00000000" w:rsidRPr="00BA4E53" w:rsidP="00BA4E53">
      <w:pPr>
        <w:pStyle w:val="ListBullet"/>
      </w:pPr>
      <w:r w:rsidRPr="00BA4E53">
        <w:t>perf</w:t>
      </w:r>
      <w:r w:rsidRPr="00BA4E53">
        <w:t>orming normal operator maintenance of work area to enable work to be conducted safely and efficiently</w:t>
      </w:r>
    </w:p>
    <w:p w:rsidR="00000000" w:rsidRPr="00BA4E53" w:rsidP="00BA4E53">
      <w:pPr>
        <w:pStyle w:val="ListBullet"/>
      </w:pPr>
      <w:r w:rsidRPr="00BA4E53">
        <w:t>using relevant chemicals and cleaning agents and applying environmental protection, waste disposal, pollution control and recycling procedures</w:t>
      </w:r>
    </w:p>
    <w:p w:rsidR="00000000" w:rsidRPr="00BA4E53" w:rsidP="00BA4E53">
      <w:pPr>
        <w:pStyle w:val="ListBullet"/>
      </w:pPr>
      <w:r w:rsidRPr="00BA4E53">
        <w:t>documenting</w:t>
      </w:r>
      <w:r w:rsidRPr="00BA4E53">
        <w:t xml:space="preserve"> and communicating work-related information, including tagging and reporting of faults and other problems</w:t>
      </w:r>
    </w:p>
    <w:p w:rsidR="00000000" w:rsidRPr="00BA4E53" w:rsidP="00BA4E53">
      <w:pPr>
        <w:pStyle w:val="ListBullet"/>
      </w:pPr>
      <w:r w:rsidRPr="00BA4E53">
        <w:t>maintaining accurate records</w:t>
      </w:r>
    </w:p>
    <w:p w:rsidR="00000000" w:rsidRPr="00BA4E53" w:rsidP="00BA4E53">
      <w:pPr>
        <w:pStyle w:val="ListBullet"/>
      </w:pPr>
      <w:r w:rsidRPr="00BA4E53">
        <w:t>applying workplace procedures.</w:t>
      </w:r>
    </w:p>
    <w:p w:rsidR="00000000" w:rsidRPr="00BA4E53" w:rsidP="00BA4E53">
      <w:pPr>
        <w:pStyle w:val="AllowPageBreak"/>
      </w:pPr>
    </w:p>
    <w:p w:rsidR="00000000" w:rsidRPr="00BA4E53" w:rsidP="00BA4E53">
      <w:pPr>
        <w:pStyle w:val="Heading1"/>
      </w:pPr>
      <w:bookmarkStart w:id="3" w:name="O_934856"/>
      <w:bookmarkEnd w:id="3"/>
      <w:r w:rsidRPr="00BA4E53">
        <w:t>Knowledge Evidence</w:t>
      </w:r>
    </w:p>
    <w:p w:rsidR="00000000" w:rsidRPr="00BA4E53" w:rsidP="00FB4CA2">
      <w:pPr>
        <w:pStyle w:val="BodyText"/>
      </w:pPr>
      <w:r w:rsidRPr="00BA4E53">
        <w:t xml:space="preserve">Evidence must be provided that demonstrates knowledge </w:t>
      </w:r>
      <w:r w:rsidRPr="00BA4E53">
        <w:t>of:</w:t>
      </w:r>
    </w:p>
    <w:p w:rsidR="00000000" w:rsidRPr="00BA4E53" w:rsidP="00BA4E53">
      <w:pPr>
        <w:pStyle w:val="ListBullet"/>
      </w:pPr>
      <w:r w:rsidRPr="00BA4E53">
        <w:t>safe work practices and procedures and use of personal protective equipment (PPE)</w:t>
      </w:r>
    </w:p>
    <w:p w:rsidR="00000000" w:rsidRPr="00BA4E53" w:rsidP="00BA4E53">
      <w:pPr>
        <w:pStyle w:val="ListBullet"/>
      </w:pPr>
      <w:r w:rsidRPr="00BA4E53">
        <w:t>relevant Australian Standards</w:t>
      </w:r>
    </w:p>
    <w:p w:rsidR="00000000" w:rsidRPr="00BA4E53" w:rsidP="00BA4E53">
      <w:pPr>
        <w:pStyle w:val="ListBullet"/>
      </w:pPr>
      <w:r w:rsidRPr="00BA4E53">
        <w:t>typical attachments and fastening devices used in the canvas and sail industry and the ways in which they may be used and fitted</w:t>
      </w:r>
    </w:p>
    <w:p w:rsidR="00000000" w:rsidRPr="00BA4E53" w:rsidP="00BA4E53">
      <w:pPr>
        <w:pStyle w:val="ListBullet"/>
      </w:pPr>
      <w:r w:rsidRPr="00BA4E53">
        <w:t>typical reinforcing devices, screening materials and clear panel materials, including zippers, straps, buckles, eyelets, shorteners, lugs, webbing, velcro tags and other items used in the canvas and sail industry</w:t>
      </w:r>
    </w:p>
    <w:p w:rsidR="00000000" w:rsidRPr="00BA4E53" w:rsidP="00BA4E53">
      <w:pPr>
        <w:pStyle w:val="ListBullet"/>
      </w:pPr>
      <w:r w:rsidRPr="00BA4E53">
        <w:t>fitting accessories and attachment processe</w:t>
      </w:r>
      <w:r w:rsidRPr="00BA4E53">
        <w:t>s, including stitching, riveting and welding</w:t>
      </w:r>
    </w:p>
    <w:p w:rsidR="00000000" w:rsidRPr="00BA4E53" w:rsidP="00BA4E53">
      <w:pPr>
        <w:pStyle w:val="ListBullet"/>
      </w:pPr>
      <w:r w:rsidRPr="00BA4E53">
        <w:t>typical hand tools and power tools used in fitting accessories, attachments and reinforcements</w:t>
      </w:r>
    </w:p>
    <w:p w:rsidR="00000000" w:rsidRPr="00BA4E53" w:rsidP="00BA4E53">
      <w:pPr>
        <w:pStyle w:val="ListBullet"/>
      </w:pPr>
      <w:r w:rsidRPr="00BA4E53">
        <w:t>power sources, such as single phase, three phase and weather-protected outlets</w:t>
      </w:r>
    </w:p>
    <w:p w:rsidR="00000000" w:rsidRPr="00BA4E53" w:rsidP="00BA4E53">
      <w:pPr>
        <w:pStyle w:val="ListBullet"/>
      </w:pPr>
      <w:r w:rsidRPr="00BA4E53">
        <w:t>relevant quality standards for attach</w:t>
      </w:r>
      <w:r w:rsidRPr="00BA4E53">
        <w:t>ment of reinforcements and associated products</w:t>
      </w:r>
    </w:p>
    <w:p w:rsidR="00000000" w:rsidRPr="00BA4E53" w:rsidP="00BA4E53">
      <w:pPr>
        <w:pStyle w:val="ListBullet"/>
      </w:pPr>
      <w:r w:rsidRPr="00BA4E53">
        <w:t>environmental requirements of relevant industry and workplace procedures</w:t>
      </w:r>
    </w:p>
    <w:p w:rsidR="00000000" w:rsidRPr="00BA4E53" w:rsidP="00BA4E53">
      <w:pPr>
        <w:pStyle w:val="ListBullet"/>
      </w:pPr>
      <w:r w:rsidRPr="00BA4E53">
        <w:t>general housekeeping policies and procedures, relevant chemicals and cleaning agents and disposal of waste products</w:t>
      </w:r>
    </w:p>
    <w:p w:rsidR="00000000" w:rsidRPr="00BA4E53" w:rsidP="00BA4E53">
      <w:pPr>
        <w:pStyle w:val="ListBullet"/>
      </w:pPr>
      <w:r w:rsidRPr="00BA4E53">
        <w:t>quality practices</w:t>
      </w:r>
    </w:p>
    <w:p w:rsidR="00000000" w:rsidRPr="00BA4E53" w:rsidP="00BA4E53">
      <w:pPr>
        <w:pStyle w:val="ListBullet"/>
      </w:pPr>
      <w:r w:rsidRPr="00BA4E53">
        <w:t>re</w:t>
      </w:r>
      <w:r w:rsidRPr="00BA4E53">
        <w:t>cording and reporting practices.</w:t>
      </w:r>
    </w:p>
    <w:p w:rsidR="00000000" w:rsidRPr="00BA4E53" w:rsidP="00BA4E53">
      <w:pPr>
        <w:pStyle w:val="AllowPageBreak"/>
      </w:pPr>
    </w:p>
    <w:p w:rsidR="00000000" w:rsidRPr="00BA4E53" w:rsidP="00BA4E53">
      <w:pPr>
        <w:pStyle w:val="Heading1"/>
      </w:pPr>
      <w:bookmarkStart w:id="4" w:name="O_934855"/>
      <w:bookmarkEnd w:id="4"/>
      <w:r w:rsidRPr="00BA4E53">
        <w:t>Assessment Conditions</w:t>
      </w:r>
    </w:p>
    <w:p w:rsidR="00000000" w:rsidRPr="00BA4E53" w:rsidP="00BA4E53">
      <w:pPr>
        <w:pStyle w:val="ListBullet"/>
      </w:pPr>
      <w:r w:rsidRPr="00BA4E53">
        <w:t>Assessors must:</w:t>
      </w:r>
    </w:p>
    <w:p w:rsidR="00000000" w:rsidRPr="00BA4E53" w:rsidP="00BA4E53">
      <w:pPr>
        <w:pStyle w:val="ListBullet2"/>
      </w:pPr>
      <w:r w:rsidRPr="00BA4E53">
        <w:t>satisfy the assessor competency requirements that are in place at the time of the assessment, as set by the VET regulator</w:t>
      </w:r>
    </w:p>
    <w:p w:rsidR="00000000" w:rsidRPr="00BA4E53" w:rsidP="00BA4E53">
      <w:pPr>
        <w:pStyle w:val="ListBullet2"/>
      </w:pPr>
      <w:r w:rsidRPr="00BA4E53">
        <w:t>have vocational competency in adding reinforcements and attachments, at least to the level being assessed, with relevant industry knowledge and experience.</w:t>
      </w:r>
    </w:p>
    <w:p w:rsidR="00000000" w:rsidRPr="00BA4E53" w:rsidP="00BA4E53">
      <w:pPr>
        <w:pStyle w:val="ListBullet"/>
      </w:pPr>
      <w:r w:rsidRPr="00BA4E53">
        <w:t>Assessment should occur in operational workplace situations. Where this is not possible, or where p</w:t>
      </w:r>
      <w:r w:rsidRPr="00BA4E53">
        <w:t>ersonal safety or environmental damage are limiting factors, assessment must occur in a sufficiently rigorous simulated environment reflecting realistic operational workplace conditions. This must cover all aspects of workplace performance, including envir</w:t>
      </w:r>
      <w:r w:rsidRPr="00BA4E53">
        <w:t>onment, task skills, task management skills, contingency management skills and job role environment skills.</w:t>
      </w:r>
    </w:p>
    <w:p w:rsidR="00000000" w:rsidRPr="00BA4E53" w:rsidP="00BA4E53">
      <w:pPr>
        <w:pStyle w:val="ListBullet"/>
      </w:pPr>
      <w:r w:rsidRPr="00BA4E53">
        <w:t>Assessment processes and techniques must be appropriate to the language, literacy and numeracy requirements of the work being performed and the need</w:t>
      </w:r>
      <w:r w:rsidRPr="00BA4E53">
        <w:t>s of the candidate.</w:t>
      </w:r>
    </w:p>
    <w:p w:rsidR="00000000" w:rsidRPr="00BA4E53" w:rsidP="00BA4E53">
      <w:pPr>
        <w:pStyle w:val="ListBullet"/>
      </w:pPr>
      <w:r w:rsidRPr="00BA4E5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A4E53" w:rsidP="00BA4E53">
      <w:pPr>
        <w:pStyle w:val="AllowPageBreak"/>
      </w:pPr>
    </w:p>
    <w:p w:rsidR="00000000" w:rsidRPr="00BA4E53" w:rsidP="00BA4E53">
      <w:pPr>
        <w:pStyle w:val="Heading1"/>
      </w:pPr>
      <w:bookmarkStart w:id="5" w:name="O_934853"/>
      <w:bookmarkEnd w:id="5"/>
      <w:r w:rsidRPr="00BA4E53">
        <w:t>L</w:t>
      </w:r>
      <w:r w:rsidRPr="00BA4E53">
        <w:t>inks</w:t>
      </w:r>
    </w:p>
    <w:p w:rsidR="00000000" w:rsidRPr="00BA4E53" w:rsidP="00FB4CA2">
      <w:pPr>
        <w:pStyle w:val="BodyText"/>
      </w:pPr>
      <w:r w:rsidRPr="00BA4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172F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A4E53" w:rsidP="00BA4E53"/>
    <w:sectPr w:rsidSect="00BA4E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3" w:rsidRPr="00FB4CA2" w:rsidP="00FB4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A2" w:rsidP="00BA4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4CA2" w:rsidP="00BA4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4CA2" w:rsidP="00BA4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E53" w:rsidRPr="00FB4CA2" w:rsidP="00FB4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A2" w:rsidRPr="002D2AF8" w:rsidP="00BA4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MSTTF2004 Add reinforcements and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B4CA2" w:rsidP="00BA4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2AC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901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722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E53"/>
  </w:style>
  <w:style w:type="character" w:customStyle="1" w:styleId="Heading1Char">
    <w:name w:val="Heading 1 Char"/>
    <w:basedOn w:val="DefaultParagraphFont"/>
    <w:link w:val="Heading1"/>
    <w:rsid w:val="00BA4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E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E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E53"/>
    <w:rPr>
      <w:b/>
      <w:spacing w:val="0"/>
    </w:rPr>
  </w:style>
  <w:style w:type="paragraph" w:customStyle="1" w:styleId="SuperTitle">
    <w:name w:val="SuperTitle"/>
    <w:basedOn w:val="Title"/>
    <w:rsid w:val="00BA4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E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E53"/>
    <w:rPr>
      <w:i/>
    </w:rPr>
  </w:style>
  <w:style w:type="paragraph" w:styleId="Caption">
    <w:name w:val="caption"/>
    <w:basedOn w:val="BodyText"/>
    <w:next w:val="Normal"/>
    <w:qFormat/>
    <w:rsid w:val="00BA4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E53"/>
  </w:style>
  <w:style w:type="paragraph" w:styleId="TableofFigures">
    <w:name w:val="table of figures"/>
    <w:basedOn w:val="Normal"/>
    <w:next w:val="Normal"/>
    <w:semiHidden/>
    <w:rsid w:val="00BA4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E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E53"/>
    <w:rPr>
      <w:rFonts w:ascii="Wingdings" w:hAnsi="Wingdings"/>
    </w:rPr>
  </w:style>
  <w:style w:type="paragraph" w:customStyle="1" w:styleId="TableHeading">
    <w:name w:val="Table Heading"/>
    <w:basedOn w:val="HeadingBase"/>
    <w:rsid w:val="00BA4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E53"/>
    <w:rPr>
      <w:color w:val="0033CC"/>
      <w:u w:val="none"/>
    </w:rPr>
  </w:style>
  <w:style w:type="paragraph" w:customStyle="1" w:styleId="BodyTextRight">
    <w:name w:val="Body Text Right"/>
    <w:basedOn w:val="BodyText"/>
    <w:rsid w:val="00BA4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E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E53"/>
    <w:rPr>
      <w:sz w:val="32"/>
    </w:rPr>
  </w:style>
  <w:style w:type="paragraph" w:customStyle="1" w:styleId="HeadingProcedure">
    <w:name w:val="Heading Procedure"/>
    <w:basedOn w:val="HeadingBase"/>
    <w:next w:val="Normal"/>
    <w:rsid w:val="00BA4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E53"/>
    <w:pPr>
      <w:spacing w:before="60" w:after="60"/>
    </w:pPr>
  </w:style>
  <w:style w:type="paragraph" w:styleId="ListContinue">
    <w:name w:val="List Continue"/>
    <w:basedOn w:val="List"/>
    <w:rsid w:val="00BA4E53"/>
    <w:pPr>
      <w:ind w:firstLine="0"/>
    </w:pPr>
  </w:style>
  <w:style w:type="paragraph" w:customStyle="1" w:styleId="ListNote">
    <w:name w:val="List Note"/>
    <w:basedOn w:val="List"/>
    <w:rsid w:val="00BA4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E53"/>
    <w:rPr>
      <w:rFonts w:ascii="Courier New" w:hAnsi="Courier New"/>
    </w:rPr>
  </w:style>
  <w:style w:type="paragraph" w:customStyle="1" w:styleId="NoteBullet">
    <w:name w:val="Note Bullet"/>
    <w:basedOn w:val="Note"/>
    <w:rsid w:val="00BA4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E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E53"/>
    <w:rPr>
      <w:b/>
      <w:smallCaps/>
    </w:rPr>
  </w:style>
  <w:style w:type="paragraph" w:customStyle="1" w:styleId="TableListNumber">
    <w:name w:val="Table List Number"/>
    <w:basedOn w:val="ListNumber"/>
    <w:rsid w:val="00BA4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E53"/>
    <w:pPr>
      <w:numPr>
        <w:numId w:val="9"/>
      </w:numPr>
    </w:pPr>
  </w:style>
  <w:style w:type="paragraph" w:customStyle="1" w:styleId="ListAlpha2">
    <w:name w:val="List Alpha 2"/>
    <w:basedOn w:val="List2"/>
    <w:rsid w:val="00BA4E53"/>
    <w:pPr>
      <w:numPr>
        <w:numId w:val="8"/>
      </w:numPr>
    </w:pPr>
  </w:style>
  <w:style w:type="paragraph" w:styleId="List2">
    <w:name w:val="List 2"/>
    <w:basedOn w:val="BodyText"/>
    <w:rsid w:val="00BA4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E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E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E53"/>
    <w:pPr>
      <w:numPr>
        <w:numId w:val="4"/>
      </w:numPr>
    </w:pPr>
  </w:style>
  <w:style w:type="paragraph" w:styleId="ListContinue2">
    <w:name w:val="List Continue 2"/>
    <w:basedOn w:val="List2"/>
    <w:rsid w:val="00BA4E53"/>
    <w:pPr>
      <w:ind w:firstLine="0"/>
    </w:pPr>
  </w:style>
  <w:style w:type="paragraph" w:styleId="ListContinue3">
    <w:name w:val="List Continue 3"/>
    <w:basedOn w:val="List3"/>
    <w:rsid w:val="00BA4E53"/>
    <w:pPr>
      <w:ind w:left="1021" w:firstLine="0"/>
    </w:pPr>
  </w:style>
  <w:style w:type="paragraph" w:styleId="ListContinue4">
    <w:name w:val="List Continue 4"/>
    <w:basedOn w:val="List4"/>
    <w:rsid w:val="00BA4E53"/>
    <w:pPr>
      <w:ind w:firstLine="0"/>
    </w:pPr>
  </w:style>
  <w:style w:type="paragraph" w:styleId="ListContinue5">
    <w:name w:val="List Continue 5"/>
    <w:basedOn w:val="List5"/>
    <w:rsid w:val="00BA4E53"/>
    <w:pPr>
      <w:ind w:firstLine="0"/>
    </w:pPr>
  </w:style>
  <w:style w:type="paragraph" w:styleId="ListNumber3">
    <w:name w:val="List Number 3"/>
    <w:basedOn w:val="List3"/>
    <w:rsid w:val="00BA4E53"/>
    <w:pPr>
      <w:numPr>
        <w:numId w:val="5"/>
      </w:numPr>
    </w:pPr>
  </w:style>
  <w:style w:type="paragraph" w:styleId="ListNumber4">
    <w:name w:val="List Number 4"/>
    <w:basedOn w:val="List4"/>
    <w:rsid w:val="00BA4E53"/>
    <w:pPr>
      <w:numPr>
        <w:numId w:val="6"/>
      </w:numPr>
    </w:pPr>
  </w:style>
  <w:style w:type="paragraph" w:styleId="ListNumber5">
    <w:name w:val="List Number 5"/>
    <w:basedOn w:val="List5"/>
    <w:rsid w:val="00BA4E53"/>
    <w:pPr>
      <w:numPr>
        <w:numId w:val="7"/>
      </w:numPr>
    </w:pPr>
  </w:style>
  <w:style w:type="paragraph" w:styleId="BlockText">
    <w:name w:val="Block Text"/>
    <w:basedOn w:val="Normal"/>
    <w:rsid w:val="00BA4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E53"/>
    <w:rPr>
      <w:sz w:val="16"/>
      <w:vertAlign w:val="superscript"/>
    </w:rPr>
  </w:style>
  <w:style w:type="character" w:customStyle="1" w:styleId="Symbols">
    <w:name w:val="Symbols"/>
    <w:basedOn w:val="DefaultParagraphFont"/>
    <w:rsid w:val="00BA4E53"/>
    <w:rPr>
      <w:rFonts w:ascii="Symbol" w:hAnsi="Symbol"/>
    </w:rPr>
  </w:style>
  <w:style w:type="character" w:customStyle="1" w:styleId="MenuOptions">
    <w:name w:val="Menu Options"/>
    <w:basedOn w:val="DefaultParagraphFont"/>
    <w:rsid w:val="00BA4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E53"/>
    <w:rPr>
      <w:b/>
    </w:rPr>
  </w:style>
  <w:style w:type="character" w:customStyle="1" w:styleId="Underlined">
    <w:name w:val="Underlined"/>
    <w:basedOn w:val="DefaultParagraphFont"/>
    <w:rsid w:val="00BA4E53"/>
    <w:rPr>
      <w:u w:val="single"/>
    </w:rPr>
  </w:style>
  <w:style w:type="paragraph" w:customStyle="1" w:styleId="TableBodyTextRight">
    <w:name w:val="Table Body Text Right"/>
    <w:basedOn w:val="TableBodyText"/>
    <w:rsid w:val="00BA4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E53"/>
    <w:rPr>
      <w:sz w:val="18"/>
    </w:rPr>
  </w:style>
  <w:style w:type="paragraph" w:customStyle="1" w:styleId="BodySmallRight">
    <w:name w:val="Body Small Right"/>
    <w:basedOn w:val="BodyTextRight"/>
    <w:rsid w:val="00BA4E53"/>
    <w:rPr>
      <w:sz w:val="18"/>
      <w:szCs w:val="18"/>
    </w:rPr>
  </w:style>
  <w:style w:type="paragraph" w:customStyle="1" w:styleId="MarginEdition">
    <w:name w:val="Margin Edition"/>
    <w:basedOn w:val="MarginNote"/>
    <w:rsid w:val="00BA4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E53"/>
    <w:rPr>
      <w:sz w:val="2"/>
      <w:szCs w:val="2"/>
    </w:rPr>
  </w:style>
  <w:style w:type="character" w:customStyle="1" w:styleId="Small">
    <w:name w:val="Small"/>
    <w:basedOn w:val="DefaultParagraphFont"/>
    <w:rsid w:val="00BA4E53"/>
    <w:rPr>
      <w:sz w:val="16"/>
    </w:rPr>
  </w:style>
  <w:style w:type="paragraph" w:customStyle="1" w:styleId="WideTable">
    <w:name w:val="Wide Table"/>
    <w:basedOn w:val="Normal"/>
    <w:rsid w:val="00BA4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E53"/>
  </w:style>
  <w:style w:type="paragraph" w:styleId="Quote">
    <w:name w:val="Quote"/>
    <w:basedOn w:val="Heading1"/>
    <w:link w:val="QuoteChar"/>
    <w:qFormat/>
    <w:rsid w:val="00BA4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E53"/>
    <w:pPr>
      <w:pageBreakBefore/>
    </w:pPr>
  </w:style>
  <w:style w:type="paragraph" w:customStyle="1" w:styleId="Border">
    <w:name w:val="Border"/>
    <w:basedOn w:val="Normal"/>
    <w:qFormat/>
    <w:rsid w:val="00BA4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E53"/>
    <w:rPr>
      <w:u w:val="single"/>
    </w:rPr>
  </w:style>
  <w:style w:type="character" w:customStyle="1" w:styleId="BoldandItalics">
    <w:name w:val="Bold and Italics"/>
    <w:qFormat/>
    <w:rsid w:val="00BA4E53"/>
    <w:rPr>
      <w:b/>
      <w:i/>
      <w:u w:val="none"/>
    </w:rPr>
  </w:style>
  <w:style w:type="paragraph" w:styleId="BalloonText">
    <w:name w:val="Balloon Text"/>
    <w:basedOn w:val="Normal"/>
    <w:link w:val="BalloonTextChar"/>
    <w:rsid w:val="00BA4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E53"/>
    <w:pPr>
      <w:spacing w:before="0" w:after="0"/>
    </w:pPr>
  </w:style>
  <w:style w:type="paragraph" w:customStyle="1" w:styleId="BodyTextBold">
    <w:name w:val="Body Text Bold"/>
    <w:basedOn w:val="BodyText"/>
    <w:qFormat/>
    <w:rsid w:val="00BA4E53"/>
    <w:rPr>
      <w:b/>
    </w:rPr>
  </w:style>
  <w:style w:type="character" w:styleId="Hyperlink">
    <w:name w:val="Hyperlink"/>
    <w:basedOn w:val="DefaultParagraphFont"/>
    <w:uiPriority w:val="99"/>
    <w:unhideWhenUsed/>
    <w:rsid w:val="00FB4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3562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MSTTF2004 Add reinforcements and attachments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