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70D" w:rsidP="00D7370D">
      <w:pPr>
        <w:pStyle w:val="Title"/>
      </w:pPr>
      <w:r>
        <w:fldChar w:fldCharType="begin"/>
      </w:r>
      <w:r>
        <w:instrText xml:space="preserve"> TITLE   \* MERGEFORMAT </w:instrText>
      </w:r>
      <w:r>
        <w:fldChar w:fldCharType="separate"/>
      </w:r>
      <w:r>
        <w:t>MSTTF2002 Cut, bend and shape metal</w:t>
      </w:r>
      <w:r>
        <w:fldChar w:fldCharType="end"/>
      </w:r>
    </w:p>
    <w:p w:rsidR="00D7370D" w:rsidP="00D7370D">
      <w:pPr>
        <w:pStyle w:val="Version"/>
        <w:sectPr w:rsidSect="00F04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4355" w:rsidP="00F04355">
      <w:pPr>
        <w:pStyle w:val="SuperHeading"/>
      </w:pPr>
      <w:r w:rsidRPr="00F04355">
        <w:t>MSTTF2002 Cut, bend and shape metal</w:t>
      </w:r>
    </w:p>
    <w:p w:rsidR="00000000" w:rsidRPr="00F04355" w:rsidP="00F04355">
      <w:pPr>
        <w:pStyle w:val="Heading1"/>
      </w:pPr>
      <w:bookmarkStart w:id="1" w:name="O_934820"/>
      <w:bookmarkEnd w:id="1"/>
      <w:r w:rsidRPr="00F04355">
        <w:t>Modification History</w:t>
      </w:r>
    </w:p>
    <w:p w:rsidR="00000000" w:rsidRPr="00F04355" w:rsidP="00D7370D">
      <w:pPr>
        <w:pStyle w:val="BodyText"/>
      </w:pPr>
      <w:r w:rsidRPr="00F04355">
        <w:t>Release 1. Supersedes and is equivalent to LMTTF2017A Cut, bend and shape metal</w:t>
      </w:r>
    </w:p>
    <w:p w:rsidR="00000000" w:rsidRPr="00F04355" w:rsidP="00F04355">
      <w:pPr>
        <w:pStyle w:val="Heading1"/>
      </w:pPr>
      <w:bookmarkStart w:id="2" w:name="O_934828"/>
      <w:bookmarkEnd w:id="2"/>
      <w:r w:rsidRPr="00F04355">
        <w:t>Application</w:t>
      </w:r>
    </w:p>
    <w:p w:rsidR="00000000" w:rsidRPr="00F04355" w:rsidP="00D7370D">
      <w:pPr>
        <w:pStyle w:val="BodyText"/>
      </w:pPr>
      <w:r w:rsidRPr="00F04355">
        <w:t xml:space="preserve">This unit of competency covers the skills and knowledge required to cut prescribed lengths of metal bar stock and to bend the </w:t>
      </w:r>
      <w:r w:rsidRPr="00F04355">
        <w:t>lengths into various shapes by hand or with the aid of formers.</w:t>
      </w:r>
    </w:p>
    <w:p w:rsidR="00000000" w:rsidRPr="00F04355" w:rsidP="00D7370D">
      <w:pPr>
        <w:pStyle w:val="BodyText"/>
      </w:pPr>
      <w:r w:rsidRPr="00F04355">
        <w:t>Work may involve interaction with other people in the workplace, including supervisors and production personnel. Work may be conducted in a variety of environments, such as operational indoor</w:t>
      </w:r>
      <w:r w:rsidRPr="00F04355">
        <w:t xml:space="preserve"> or outdoor workplaces and hazardous or exposed conditions</w:t>
      </w:r>
    </w:p>
    <w:p w:rsidR="00000000" w:rsidRPr="00F04355" w:rsidP="00D7370D">
      <w:pPr>
        <w:pStyle w:val="BodyText"/>
      </w:pPr>
      <w:r w:rsidRPr="00F04355">
        <w:t xml:space="preserve">Work may be conducted in small to large scale enterprises and may involve individual and team activities. Work is performed within defined procedures under direct supervision. </w:t>
      </w:r>
    </w:p>
    <w:p w:rsidR="00000000" w:rsidRPr="00F04355" w:rsidP="00D7370D">
      <w:pPr>
        <w:pStyle w:val="BodyText"/>
      </w:pPr>
      <w:r w:rsidRPr="00F04355">
        <w:t>No licensing, legi</w:t>
      </w:r>
      <w:r w:rsidRPr="00F04355">
        <w:t>slative or certification requirements apply to this unit at the time of publication.</w:t>
      </w:r>
    </w:p>
    <w:p w:rsidR="00000000" w:rsidRPr="00F04355" w:rsidP="00F04355">
      <w:pPr>
        <w:pStyle w:val="Heading1"/>
      </w:pPr>
      <w:bookmarkStart w:id="3" w:name="O_934827"/>
      <w:bookmarkEnd w:id="3"/>
      <w:r w:rsidRPr="00F04355">
        <w:t>Pre-requisite Unit</w:t>
      </w:r>
    </w:p>
    <w:p w:rsidR="00000000" w:rsidRPr="00F04355" w:rsidP="00D7370D">
      <w:pPr>
        <w:pStyle w:val="BodyText"/>
      </w:pPr>
      <w:r w:rsidRPr="00F04355">
        <w:t>Nil</w:t>
      </w:r>
    </w:p>
    <w:p w:rsidR="00000000" w:rsidRPr="00F04355" w:rsidP="00F04355">
      <w:pPr>
        <w:pStyle w:val="Heading1"/>
      </w:pPr>
      <w:bookmarkStart w:id="4" w:name="O_934826"/>
      <w:bookmarkEnd w:id="4"/>
      <w:r w:rsidRPr="00F04355">
        <w:t>Competency Field</w:t>
      </w:r>
    </w:p>
    <w:p w:rsidR="00000000" w:rsidRPr="00F04355" w:rsidP="00D7370D">
      <w:pPr>
        <w:pStyle w:val="BodyText"/>
      </w:pPr>
      <w:r w:rsidRPr="00F04355">
        <w:t>Textile fabrication</w:t>
      </w:r>
    </w:p>
    <w:p w:rsidR="00000000" w:rsidRPr="00F04355" w:rsidP="00F04355">
      <w:pPr>
        <w:pStyle w:val="Heading1"/>
      </w:pPr>
      <w:bookmarkStart w:id="5" w:name="O_934825"/>
      <w:bookmarkEnd w:id="5"/>
      <w:r w:rsidRPr="00F04355">
        <w:t>Unit Sector</w:t>
      </w:r>
    </w:p>
    <w:p w:rsidR="00000000" w:rsidRPr="00F04355" w:rsidP="00D7370D">
      <w:pPr>
        <w:pStyle w:val="BodyText"/>
      </w:pPr>
      <w:r w:rsidRPr="00F04355">
        <w:t>Not applicable</w:t>
      </w:r>
    </w:p>
    <w:p w:rsidR="00000000" w:rsidRPr="00F04355" w:rsidP="00F04355">
      <w:pPr>
        <w:pStyle w:val="Heading1"/>
      </w:pPr>
      <w:bookmarkStart w:id="6" w:name="O_934824"/>
      <w:bookmarkEnd w:id="6"/>
      <w:r w:rsidRPr="00F04355">
        <w:t>Elements and Per</w:t>
      </w:r>
      <w:r w:rsidRPr="00F04355">
        <w:t>formance Criteria</w:t>
      </w:r>
    </w:p>
    <w:tbl>
      <w:tblPr>
        <w:tblW w:w="0" w:type="auto"/>
        <w:tblLayout w:type="fixed"/>
        <w:tblCellMar>
          <w:left w:w="62" w:type="dxa"/>
          <w:right w:w="62" w:type="dxa"/>
        </w:tblCellMar>
        <w:tblLook w:val="0000"/>
      </w:tblPr>
      <w:tblGrid>
        <w:gridCol w:w="678"/>
        <w:gridCol w:w="1962"/>
        <w:gridCol w:w="770"/>
        <w:gridCol w:w="5610"/>
      </w:tblGrid>
      <w:tr w:rsidTr="00F043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Performance criteria describe the performance needed to demonstrate achievement of the element.</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1</w:t>
            </w:r>
          </w:p>
        </w:tc>
        <w:tc>
          <w:tcPr>
            <w:tcW w:w="1962" w:type="dxa"/>
            <w:vMerge w:val="restart"/>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rPr>
                <w:rStyle w:val="SpecialBold"/>
              </w:rPr>
              <w:t>Determine job requirements</w:t>
            </w:r>
          </w:p>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1.1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Follow standard operating procedures (SOPs)</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1.2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Comply with work health and safety (WHS) </w:t>
            </w:r>
            <w:r w:rsidRPr="00F04355">
              <w:t>requirements at all times</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1.3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Use appropriate personal protective equipment (PPE) in accordance with SOPs</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1.4</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Identify job requirements from specifications, drawings, job sheets or work instructions</w:t>
            </w:r>
          </w:p>
        </w:tc>
      </w:tr>
      <w:tr w:rsidTr="00F04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355">
            <w:pPr>
              <w:pStyle w:val="BodyText"/>
              <w:rPr>
                <w:lang w:val="en-NZ"/>
              </w:rPr>
            </w:pP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2</w:t>
            </w:r>
          </w:p>
        </w:tc>
        <w:tc>
          <w:tcPr>
            <w:tcW w:w="1962" w:type="dxa"/>
            <w:vMerge w:val="restart"/>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Prepare for cutting, bending and shaping metal</w:t>
            </w: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Read and interpret workplace procedures and instructions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Establish safe working environment</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Obtain specifications of material to be used and shape to be formed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2.4</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Plan sequence of task operations and calculate required length of material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2.5</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Select appropriate section material to meet specification, and choose suitable length of material stock for cutting to minimise waste</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2.6</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Move material to be cut to work </w:t>
            </w:r>
            <w:r w:rsidRPr="00F04355">
              <w:t>area</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2.7</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Prepare appropriate hand and power tools</w:t>
            </w:r>
          </w:p>
        </w:tc>
      </w:tr>
      <w:tr w:rsidTr="00F04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355">
            <w:pPr>
              <w:pStyle w:val="BodyText"/>
              <w:rPr>
                <w:lang w:val="en-NZ"/>
              </w:rPr>
            </w:pP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3</w:t>
            </w:r>
          </w:p>
        </w:tc>
        <w:tc>
          <w:tcPr>
            <w:tcW w:w="1962" w:type="dxa"/>
            <w:vMerge w:val="restart"/>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Prepare for cutting process</w:t>
            </w: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3.1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Mark out cutting points on material and select appropriate cutting equipment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3.2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Check area to ensure equipment doesn’t become entangled or damaged during</w:t>
            </w:r>
            <w:r w:rsidRPr="00F04355">
              <w:t xml:space="preserve"> operation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3.3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Secure material to prevent movement</w:t>
            </w:r>
          </w:p>
        </w:tc>
      </w:tr>
      <w:tr w:rsidTr="00F04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355">
            <w:pPr>
              <w:pStyle w:val="BodyText"/>
              <w:rPr>
                <w:lang w:val="en-NZ"/>
              </w:rPr>
            </w:pP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4</w:t>
            </w:r>
          </w:p>
        </w:tc>
        <w:tc>
          <w:tcPr>
            <w:tcW w:w="1962" w:type="dxa"/>
            <w:vMerge w:val="restart"/>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Cut material and informally check product</w:t>
            </w: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4.1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Use safety equipment in accordance with WHS requirements when using cutting equipment</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4.2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Select and install appropriate consumables as to manufacturers  requirements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4.3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Set and operate equipment in accordance with accepted industry and WHS practices</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4.4</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Cut material to correct length and remove burrs or rough edges by brushing, grindi</w:t>
            </w:r>
            <w:r w:rsidRPr="00F04355">
              <w:t>ng or filing</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4.5</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Inspect cut sections to verify that their size and condition meets specifications and relevant workplace and industry quality standards</w:t>
            </w:r>
          </w:p>
        </w:tc>
      </w:tr>
      <w:tr w:rsidTr="00F04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355">
            <w:pPr>
              <w:pStyle w:val="BodyText"/>
              <w:rPr>
                <w:lang w:val="en-NZ"/>
              </w:rPr>
            </w:pP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5</w:t>
            </w:r>
          </w:p>
        </w:tc>
        <w:tc>
          <w:tcPr>
            <w:tcW w:w="1962" w:type="dxa"/>
            <w:vMerge w:val="restart"/>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Prepare for forming process</w:t>
            </w: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5.1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Pla</w:t>
            </w:r>
            <w:r w:rsidRPr="00F04355">
              <w:t xml:space="preserve">n sequence of forming operations and select appropriate forming equipment </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5.2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Check forming equipment for damage or operating defects</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5.3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Select and set appropriate formers </w:t>
            </w:r>
          </w:p>
        </w:tc>
      </w:tr>
      <w:tr w:rsidTr="00F04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355">
            <w:pPr>
              <w:pStyle w:val="BodyText"/>
              <w:rPr>
                <w:lang w:val="en-NZ"/>
              </w:rPr>
            </w:pP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6</w:t>
            </w:r>
          </w:p>
        </w:tc>
        <w:tc>
          <w:tcPr>
            <w:tcW w:w="1962" w:type="dxa"/>
            <w:vMerge w:val="restart"/>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Form material and informally check product</w:t>
            </w: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6.1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Place metal section in former and secure, as necessary</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6.2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Heat metal section to facilitate bending, as necessary</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6.3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Hot or cold bend the metal section around formers or hand form to required specification</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6.4</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Descale or otherwise finish formed product after forming</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6.5</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Inspect formed product to verify that it meets specifications and relevant workplace and industry quality standards</w:t>
            </w:r>
          </w:p>
        </w:tc>
      </w:tr>
      <w:tr w:rsidTr="00F04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4355">
            <w:pPr>
              <w:pStyle w:val="BodyText"/>
              <w:rPr>
                <w:lang w:val="en-NZ"/>
              </w:rPr>
            </w:pP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7</w:t>
            </w:r>
          </w:p>
        </w:tc>
        <w:tc>
          <w:tcPr>
            <w:tcW w:w="1962" w:type="dxa"/>
            <w:vMerge w:val="restart"/>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Maintain work area and equipment</w:t>
            </w: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7.1</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Clean work area and stow tools and electrical equipment away safely</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7.2</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Comply with environmental regulations to reuse, recycle or dispose of materials as required</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7.3</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Clean and maint</w:t>
            </w:r>
            <w:r w:rsidRPr="00F04355">
              <w:t>ain cutting and forming equipment in accordance with workplace requirements and manufacturer specifications</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7.4</w:t>
            </w:r>
          </w:p>
        </w:tc>
        <w:tc>
          <w:tcPr>
            <w:tcW w:w="561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Perform programmed maintenance which is within the operator’s area of responsibility</w:t>
            </w:r>
          </w:p>
        </w:tc>
      </w:tr>
      <w:tr w:rsidTr="00F04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7.5</w:t>
            </w:r>
          </w:p>
        </w:tc>
        <w:tc>
          <w:tcPr>
            <w:tcW w:w="5610" w:type="dxa"/>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Inform supervisor of any abnormal conditions need</w:t>
            </w:r>
            <w:r w:rsidRPr="00F04355">
              <w:t>ing maintenance or repair</w:t>
            </w:r>
          </w:p>
        </w:tc>
      </w:tr>
    </w:tbl>
    <w:p w:rsidR="00000000" w:rsidRPr="00F04355" w:rsidP="00F04355">
      <w:pPr>
        <w:pStyle w:val="BodyText"/>
      </w:pPr>
    </w:p>
    <w:p w:rsidR="00000000" w:rsidRPr="00F04355" w:rsidP="00F04355">
      <w:pPr>
        <w:pStyle w:val="AllowPageBreak"/>
      </w:pPr>
    </w:p>
    <w:p w:rsidR="00000000" w:rsidRPr="00F04355" w:rsidP="00F04355">
      <w:pPr>
        <w:pStyle w:val="Heading1"/>
      </w:pPr>
      <w:bookmarkStart w:id="7" w:name="O_934823"/>
      <w:bookmarkEnd w:id="7"/>
      <w:r w:rsidRPr="00F04355">
        <w:t>Foundation Skills</w:t>
      </w:r>
    </w:p>
    <w:p w:rsidR="00000000" w:rsidRPr="00F04355" w:rsidP="00D7370D">
      <w:pPr>
        <w:pStyle w:val="BodyText"/>
      </w:pPr>
      <w:r w:rsidRPr="00F04355">
        <w:t>This section describes those required skills (language, literacy and numeracy) that are essential to performance.</w:t>
      </w:r>
    </w:p>
    <w:p w:rsidR="00000000" w:rsidRPr="00F04355" w:rsidP="00D7370D">
      <w:pPr>
        <w:pStyle w:val="BodyText"/>
      </w:pPr>
      <w:r w:rsidRPr="00F04355">
        <w:t>Foundation skills essential to performance are explicit in the performance cri</w:t>
      </w:r>
      <w:r w:rsidRPr="00F04355">
        <w:t>teria of this unit of competency.</w:t>
      </w:r>
    </w:p>
    <w:p w:rsidR="00000000" w:rsidRPr="00F04355" w:rsidP="00F04355">
      <w:pPr>
        <w:pStyle w:val="Heading1"/>
      </w:pPr>
      <w:bookmarkStart w:id="8" w:name="O_934822"/>
      <w:bookmarkEnd w:id="8"/>
      <w:r w:rsidRPr="00F04355">
        <w:t>Range of Conditions</w:t>
      </w:r>
    </w:p>
    <w:tbl>
      <w:tblPr>
        <w:tblW w:w="0" w:type="auto"/>
        <w:tblCellMar>
          <w:left w:w="62" w:type="dxa"/>
          <w:right w:w="62" w:type="dxa"/>
        </w:tblCellMar>
        <w:tblLook w:val="0000"/>
      </w:tblPr>
      <w:tblGrid>
        <w:gridCol w:w="2163"/>
        <w:gridCol w:w="7033"/>
      </w:tblGrid>
      <w:tr w:rsidTr="00D7370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t xml:space="preserve">This field allows for different work environments and conditions that may affect performance. Essential operating conditions that may be present </w:t>
            </w:r>
            <w:r w:rsidRPr="00F04355">
              <w:t>(depending on the work situation, needs of the candidate, accessibility of the item, and local industry and regional contexts) are included.</w:t>
            </w:r>
          </w:p>
        </w:tc>
      </w:tr>
      <w:tr w:rsidTr="00D7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Workplace procedures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F04355" w:rsidP="00F04355">
            <w:pPr>
              <w:pStyle w:val="ListBullet"/>
            </w:pPr>
            <w:r w:rsidRPr="00F04355">
              <w:t>requirements prescribed by legislation, awards, agree</w:t>
            </w:r>
            <w:r w:rsidRPr="00F04355">
              <w:t>ments and conditions of employment</w:t>
            </w:r>
          </w:p>
          <w:p w:rsidR="00000000" w:rsidRPr="00F04355" w:rsidP="00F04355">
            <w:pPr>
              <w:pStyle w:val="ListBullet"/>
            </w:pPr>
            <w:r w:rsidRPr="00F04355">
              <w:t>SOPs</w:t>
            </w:r>
          </w:p>
          <w:p w:rsidR="00000000" w:rsidRPr="00F04355" w:rsidP="00F04355">
            <w:pPr>
              <w:pStyle w:val="ListBullet"/>
            </w:pPr>
            <w:r w:rsidRPr="00F04355">
              <w:t>work instructions</w:t>
            </w:r>
          </w:p>
          <w:p w:rsidR="00000000" w:rsidRPr="00F04355" w:rsidP="00F04355">
            <w:pPr>
              <w:pStyle w:val="ListBullet"/>
            </w:pPr>
            <w:r w:rsidRPr="00F04355">
              <w:t>oral, written and visual communication</w:t>
            </w:r>
          </w:p>
          <w:p w:rsidR="00000000" w:rsidRPr="00F04355" w:rsidP="00F04355">
            <w:pPr>
              <w:pStyle w:val="ListBullet"/>
            </w:pPr>
            <w:r w:rsidRPr="00F04355">
              <w:t>quality practices, including responsibility for maintenance of own work quality and contribution to quality improvement of team or section output</w:t>
            </w:r>
          </w:p>
          <w:p w:rsidR="00000000" w:rsidRPr="00F04355" w:rsidP="00F04355">
            <w:pPr>
              <w:pStyle w:val="ListBullet"/>
            </w:pPr>
            <w:r w:rsidRPr="00F04355">
              <w:t>housekeeping</w:t>
            </w:r>
          </w:p>
          <w:p w:rsidR="00000000" w:rsidRPr="00F04355" w:rsidP="00F04355">
            <w:pPr>
              <w:pStyle w:val="ListBullet"/>
            </w:pPr>
            <w:r w:rsidRPr="00F04355">
              <w:t>tasks related to environmental protection, waste disposal, pollution control and recycling</w:t>
            </w:r>
          </w:p>
          <w:p w:rsidR="00000000" w:rsidRPr="00F04355" w:rsidP="00F04355">
            <w:pPr>
              <w:pStyle w:val="ListBullet"/>
            </w:pPr>
            <w:r w:rsidRPr="00F04355">
              <w:t>WHS practices</w:t>
            </w:r>
          </w:p>
          <w:p w:rsidR="00000000" w:rsidP="00F04355">
            <w:pPr>
              <w:pStyle w:val="BodyText"/>
              <w:rPr>
                <w:lang w:val="en-NZ"/>
              </w:rPr>
            </w:pPr>
          </w:p>
        </w:tc>
      </w:tr>
      <w:tr w:rsidTr="00D7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4355">
            <w:pPr>
              <w:pStyle w:val="BodyText"/>
              <w:rPr>
                <w:lang w:val="en-NZ"/>
              </w:rPr>
            </w:pPr>
            <w:r w:rsidRPr="00F04355">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F04355" w:rsidP="00F04355">
            <w:pPr>
              <w:pStyle w:val="ListBullet"/>
            </w:pPr>
            <w:r w:rsidRPr="00F04355">
              <w:t>the relevant industry or Australian Standards that are current at the time this unit is being undertaken</w:t>
            </w:r>
          </w:p>
          <w:p w:rsidR="00000000" w:rsidP="00F04355">
            <w:pPr>
              <w:pStyle w:val="BodyText"/>
              <w:rPr>
                <w:lang w:val="en-NZ"/>
              </w:rPr>
            </w:pPr>
          </w:p>
        </w:tc>
      </w:tr>
      <w:tr w:rsidTr="00D7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rPr>
                <w:rStyle w:val="SpecialBold"/>
              </w:rPr>
              <w:t>Hand tools include one or more of the following:</w:t>
            </w:r>
          </w:p>
          <w:p w:rsidR="00000000" w:rsidP="00F0435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355" w:rsidP="00F04355">
            <w:pPr>
              <w:pStyle w:val="ListBullet"/>
            </w:pPr>
            <w:r w:rsidRPr="00F04355">
              <w:t>hammers</w:t>
            </w:r>
          </w:p>
          <w:p w:rsidR="00000000" w:rsidRPr="00F04355" w:rsidP="00F04355">
            <w:pPr>
              <w:pStyle w:val="ListBullet"/>
            </w:pPr>
            <w:r w:rsidRPr="00F04355">
              <w:t>punches</w:t>
            </w:r>
          </w:p>
          <w:p w:rsidR="00000000" w:rsidRPr="00F04355" w:rsidP="00F04355">
            <w:pPr>
              <w:pStyle w:val="ListBullet"/>
            </w:pPr>
            <w:r w:rsidRPr="00F04355">
              <w:t>vices</w:t>
            </w:r>
          </w:p>
          <w:p w:rsidR="00000000" w:rsidRPr="00F04355" w:rsidP="00F04355">
            <w:pPr>
              <w:pStyle w:val="ListBullet"/>
            </w:pPr>
            <w:r w:rsidRPr="00F04355">
              <w:t>clamps</w:t>
            </w:r>
          </w:p>
          <w:p w:rsidR="00000000" w:rsidRPr="00F04355" w:rsidP="00F04355">
            <w:pPr>
              <w:pStyle w:val="ListBullet"/>
            </w:pPr>
            <w:r w:rsidRPr="00F04355">
              <w:t>jigs</w:t>
            </w:r>
          </w:p>
          <w:p w:rsidR="00000000" w:rsidRPr="00F04355" w:rsidP="00F04355">
            <w:pPr>
              <w:pStyle w:val="ListBullet"/>
            </w:pPr>
            <w:r w:rsidRPr="00F04355">
              <w:t>formers</w:t>
            </w:r>
          </w:p>
          <w:p w:rsidR="00000000" w:rsidRPr="00F04355" w:rsidP="00F04355">
            <w:pPr>
              <w:pStyle w:val="ListBullet"/>
            </w:pPr>
            <w:r w:rsidRPr="00F04355">
              <w:t>hand drills</w:t>
            </w:r>
          </w:p>
          <w:p w:rsidR="00000000" w:rsidRPr="00F04355" w:rsidP="00F04355">
            <w:pPr>
              <w:pStyle w:val="ListBullet"/>
            </w:pPr>
            <w:r w:rsidRPr="00F04355">
              <w:t>hacksaws</w:t>
            </w:r>
          </w:p>
          <w:p w:rsidR="00000000" w:rsidRPr="00F04355" w:rsidP="00F04355">
            <w:pPr>
              <w:pStyle w:val="ListBullet"/>
            </w:pPr>
            <w:r w:rsidRPr="00F04355">
              <w:t>files</w:t>
            </w:r>
          </w:p>
          <w:p w:rsidR="00000000" w:rsidRPr="00F04355" w:rsidP="00F04355">
            <w:pPr>
              <w:pStyle w:val="ListBullet"/>
            </w:pPr>
            <w:r w:rsidRPr="00F04355">
              <w:t>tongs</w:t>
            </w:r>
          </w:p>
          <w:p w:rsidR="00000000" w:rsidRPr="00F04355" w:rsidP="00F04355">
            <w:pPr>
              <w:pStyle w:val="ListBullet"/>
            </w:pPr>
            <w:r w:rsidRPr="00F04355">
              <w:t>wire brushes plus gloves</w:t>
            </w:r>
          </w:p>
          <w:p w:rsidR="00000000" w:rsidRPr="00F04355" w:rsidP="00F04355">
            <w:pPr>
              <w:pStyle w:val="ListBullet"/>
            </w:pPr>
            <w:r w:rsidRPr="00F04355">
              <w:t>goggles and other safety equipment</w:t>
            </w:r>
          </w:p>
          <w:p w:rsidR="00000000" w:rsidP="00F04355">
            <w:pPr>
              <w:pStyle w:val="BodyText"/>
              <w:rPr>
                <w:lang w:val="en-NZ"/>
              </w:rPr>
            </w:pPr>
          </w:p>
        </w:tc>
      </w:tr>
      <w:tr w:rsidTr="00D7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rPr>
                <w:rStyle w:val="SpecialBold"/>
              </w:rPr>
              <w:t>Power tools include one or more of the following:</w:t>
            </w:r>
          </w:p>
          <w:p w:rsidR="00000000" w:rsidP="00F04355">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F04355" w:rsidP="00F04355">
            <w:pPr>
              <w:pStyle w:val="ListBullet"/>
            </w:pPr>
            <w:r w:rsidRPr="00F04355">
              <w:t>power hacksaws</w:t>
            </w:r>
          </w:p>
          <w:p w:rsidR="00000000" w:rsidRPr="00F04355" w:rsidP="00F04355">
            <w:pPr>
              <w:pStyle w:val="ListBullet"/>
            </w:pPr>
            <w:r w:rsidRPr="00F04355">
              <w:t>portable electric drills</w:t>
            </w:r>
          </w:p>
          <w:p w:rsidR="00000000" w:rsidRPr="00F04355" w:rsidP="00F04355">
            <w:pPr>
              <w:pStyle w:val="ListBullet"/>
            </w:pPr>
            <w:r w:rsidRPr="00F04355">
              <w:t>portable sanders and wire brushes</w:t>
            </w:r>
          </w:p>
          <w:p w:rsidR="00000000" w:rsidRPr="00F04355" w:rsidP="00F04355">
            <w:pPr>
              <w:pStyle w:val="ListBullet"/>
            </w:pPr>
            <w:r w:rsidRPr="00F04355">
              <w:t>guillotine</w:t>
            </w:r>
          </w:p>
          <w:p w:rsidR="00000000" w:rsidRPr="00F04355" w:rsidP="00F04355">
            <w:pPr>
              <w:pStyle w:val="ListBullet"/>
            </w:pPr>
            <w:r w:rsidRPr="00F04355">
              <w:t>abrasive disk cutting equipment</w:t>
            </w:r>
          </w:p>
          <w:p w:rsidR="00000000" w:rsidRPr="00F04355" w:rsidP="00F04355">
            <w:pPr>
              <w:pStyle w:val="ListBullet"/>
            </w:pPr>
            <w:r w:rsidRPr="00F04355">
              <w:t>gas cutting equipment</w:t>
            </w:r>
          </w:p>
          <w:p w:rsidR="00000000" w:rsidP="00F04355">
            <w:pPr>
              <w:pStyle w:val="BodyText"/>
              <w:rPr>
                <w:lang w:val="en-NZ"/>
              </w:rPr>
            </w:pPr>
          </w:p>
        </w:tc>
      </w:tr>
      <w:tr w:rsidTr="00D7370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rPr>
                <w:rStyle w:val="SpecialBold"/>
              </w:rPr>
              <w:t>WHS practices</w:t>
            </w:r>
          </w:p>
          <w:p w:rsidR="00000000" w:rsidRPr="00F04355" w:rsidP="00F04355">
            <w:pPr>
              <w:pStyle w:val="BodyText"/>
            </w:pPr>
          </w:p>
          <w:p w:rsidR="00000000">
            <w:pPr>
              <w:pStyle w:val="BodyText"/>
              <w:keepLines w:val="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04355" w:rsidP="00F04355">
            <w:pPr>
              <w:pStyle w:val="BodyText"/>
            </w:pPr>
            <w:r w:rsidRPr="00F04355">
              <w:t>WHS practices include hazard identification and control, risk assessment and implementation of risk reduction measures specific to the tasks described by this unit, and include one or more of the following:</w:t>
            </w:r>
          </w:p>
          <w:p w:rsidR="00000000" w:rsidRPr="00F04355" w:rsidP="00F04355">
            <w:pPr>
              <w:pStyle w:val="ListBullet"/>
            </w:pPr>
            <w:r w:rsidRPr="00F04355">
              <w:t>manual handling techniques</w:t>
            </w:r>
          </w:p>
          <w:p w:rsidR="00000000" w:rsidRPr="00F04355" w:rsidP="00F04355">
            <w:pPr>
              <w:pStyle w:val="ListBullet"/>
            </w:pPr>
            <w:r w:rsidRPr="00F04355">
              <w:t>SOPs</w:t>
            </w:r>
          </w:p>
          <w:p w:rsidR="00000000" w:rsidRPr="00F04355" w:rsidP="00F04355">
            <w:pPr>
              <w:pStyle w:val="ListBullet"/>
            </w:pPr>
            <w:r w:rsidRPr="00F04355">
              <w:t>PPE</w:t>
            </w:r>
          </w:p>
          <w:p w:rsidR="00000000" w:rsidRPr="00F04355" w:rsidP="00F04355">
            <w:pPr>
              <w:pStyle w:val="ListBullet"/>
            </w:pPr>
            <w:r w:rsidRPr="00F04355">
              <w:t>safe materia</w:t>
            </w:r>
            <w:r w:rsidRPr="00F04355">
              <w:t>ls handling</w:t>
            </w:r>
          </w:p>
          <w:p w:rsidR="00000000" w:rsidRPr="00F04355" w:rsidP="00F04355">
            <w:pPr>
              <w:pStyle w:val="ListBullet"/>
            </w:pPr>
            <w:r w:rsidRPr="00F04355">
              <w:t>taking of rest breaks</w:t>
            </w:r>
          </w:p>
          <w:p w:rsidR="00000000" w:rsidRPr="00F04355" w:rsidP="00F04355">
            <w:pPr>
              <w:pStyle w:val="ListBullet"/>
            </w:pPr>
            <w:r w:rsidRPr="00F04355">
              <w:t>ergonomic arrangement of workplaces</w:t>
            </w:r>
          </w:p>
          <w:p w:rsidR="00000000" w:rsidRPr="00F04355" w:rsidP="00F04355">
            <w:pPr>
              <w:pStyle w:val="ListBullet"/>
            </w:pPr>
            <w:r w:rsidRPr="00F04355">
              <w:t>following marked walkways</w:t>
            </w:r>
          </w:p>
          <w:p w:rsidR="00000000" w:rsidRPr="00F04355" w:rsidP="00F04355">
            <w:pPr>
              <w:pStyle w:val="ListBullet"/>
            </w:pPr>
            <w:r w:rsidRPr="00F04355">
              <w:t>safe storage of equipment</w:t>
            </w:r>
          </w:p>
          <w:p w:rsidR="00000000" w:rsidRPr="00F04355" w:rsidP="00F04355">
            <w:pPr>
              <w:pStyle w:val="ListBullet"/>
            </w:pPr>
            <w:r w:rsidRPr="00F04355">
              <w:t>housekeeping</w:t>
            </w:r>
          </w:p>
          <w:p w:rsidR="00000000" w:rsidRPr="00F04355" w:rsidP="00F04355">
            <w:pPr>
              <w:pStyle w:val="ListBullet"/>
            </w:pPr>
            <w:r w:rsidRPr="00F04355">
              <w:t>reporting accidents and incidents</w:t>
            </w:r>
          </w:p>
          <w:p w:rsidR="00000000" w:rsidRPr="00F04355" w:rsidP="00F04355">
            <w:pPr>
              <w:pStyle w:val="ListBullet"/>
            </w:pPr>
            <w:r w:rsidRPr="00F04355">
              <w:t>environmental practices</w:t>
            </w:r>
          </w:p>
        </w:tc>
      </w:tr>
    </w:tbl>
    <w:p w:rsidR="00000000" w:rsidRPr="00F04355" w:rsidP="00F04355">
      <w:pPr>
        <w:pStyle w:val="BodyText"/>
      </w:pPr>
    </w:p>
    <w:p w:rsidR="00000000" w:rsidRPr="00F04355" w:rsidP="00F04355">
      <w:pPr>
        <w:pStyle w:val="AllowPageBreak"/>
      </w:pPr>
    </w:p>
    <w:p w:rsidR="00000000" w:rsidRPr="00F04355" w:rsidP="00F04355">
      <w:pPr>
        <w:pStyle w:val="Heading1"/>
      </w:pPr>
      <w:bookmarkStart w:id="9" w:name="O_934821"/>
      <w:bookmarkEnd w:id="9"/>
      <w:r w:rsidRPr="00F04355">
        <w:t>Unit Mapping Information</w:t>
      </w:r>
    </w:p>
    <w:p w:rsidR="00000000" w:rsidRPr="00F04355" w:rsidP="00D7370D">
      <w:pPr>
        <w:pStyle w:val="BodyText"/>
      </w:pPr>
      <w:r w:rsidRPr="00F04355">
        <w:t>Release 1. Supersedes and is equivalent to LMTTF2017A Cut, bend and shape metal</w:t>
      </w:r>
    </w:p>
    <w:p w:rsidR="00000000" w:rsidRPr="00F04355" w:rsidP="00F04355">
      <w:pPr>
        <w:pStyle w:val="Heading1"/>
      </w:pPr>
      <w:bookmarkStart w:id="10" w:name="O_934814"/>
      <w:bookmarkEnd w:id="10"/>
      <w:r w:rsidRPr="00F04355">
        <w:t>Links</w:t>
      </w:r>
    </w:p>
    <w:p w:rsidR="00000000" w:rsidRPr="00F04355" w:rsidP="00D7370D">
      <w:pPr>
        <w:pStyle w:val="BodyText"/>
      </w:pPr>
      <w:r w:rsidRPr="00F04355">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F54B45">
        <w:rPr>
          <w:rStyle w:val="Hyperlink"/>
        </w:rPr>
        <w:t>https://vetnet.gov.au/Pages/TrainingDocs.aspx?q=a203ec5c-de7d-406b-b3e1-8f1a9b76e92e</w:t>
      </w:r>
      <w:r>
        <w:fldChar w:fldCharType="end"/>
      </w:r>
    </w:p>
    <w:p w:rsidR="00000000" w:rsidRPr="00F04355" w:rsidP="00F04355"/>
    <w:sectPr w:rsidSect="00F0435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5" w:rsidRPr="00D7370D" w:rsidP="00D737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0D" w:rsidP="00F04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7370D" w:rsidP="00F0435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370D" w:rsidP="00F04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4355" w:rsidRPr="00D7370D" w:rsidP="00D737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70D" w:rsidRPr="002D2AF8" w:rsidP="00F04355">
    <w:pPr>
      <w:pStyle w:val="Header"/>
      <w:framePr w:wrap="around"/>
    </w:pPr>
    <w:r>
      <w:fldChar w:fldCharType="begin"/>
    </w:r>
    <w:r>
      <w:instrText xml:space="preserve"> TITLE   \* MERGEFORMAT </w:instrText>
    </w:r>
    <w:r>
      <w:fldChar w:fldCharType="separate"/>
    </w:r>
    <w:r>
      <w:t>MSTTF2002 Cut, bend and shape metal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7370D" w:rsidP="00F04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C61E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4023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4355"/>
    <w:pPr>
      <w:spacing w:before="360" w:after="60"/>
      <w:outlineLvl w:val="0"/>
    </w:pPr>
    <w:rPr>
      <w:sz w:val="32"/>
    </w:rPr>
  </w:style>
  <w:style w:type="paragraph" w:styleId="Heading2">
    <w:name w:val="heading 2"/>
    <w:basedOn w:val="HeadingBase"/>
    <w:next w:val="BodyText"/>
    <w:link w:val="Heading2Char"/>
    <w:qFormat/>
    <w:rsid w:val="00F04355"/>
    <w:pPr>
      <w:keepLines/>
      <w:spacing w:before="240" w:after="120"/>
      <w:outlineLvl w:val="1"/>
    </w:pPr>
    <w:rPr>
      <w:sz w:val="28"/>
      <w:szCs w:val="40"/>
    </w:rPr>
  </w:style>
  <w:style w:type="paragraph" w:styleId="Heading3">
    <w:name w:val="heading 3"/>
    <w:basedOn w:val="HeadingBase"/>
    <w:next w:val="BodyText"/>
    <w:link w:val="Heading3Char"/>
    <w:qFormat/>
    <w:rsid w:val="00F04355"/>
    <w:pPr>
      <w:spacing w:before="180" w:after="120"/>
      <w:outlineLvl w:val="2"/>
    </w:pPr>
    <w:rPr>
      <w:spacing w:val="-10"/>
      <w:kern w:val="32"/>
    </w:rPr>
  </w:style>
  <w:style w:type="paragraph" w:styleId="Heading4">
    <w:name w:val="heading 4"/>
    <w:basedOn w:val="HeadingBase"/>
    <w:next w:val="BodyText"/>
    <w:link w:val="Heading4Char"/>
    <w:qFormat/>
    <w:rsid w:val="00F04355"/>
    <w:pPr>
      <w:spacing w:before="160" w:after="120"/>
      <w:outlineLvl w:val="3"/>
    </w:pPr>
    <w:rPr>
      <w:sz w:val="22"/>
    </w:rPr>
  </w:style>
  <w:style w:type="paragraph" w:styleId="Heading5">
    <w:name w:val="heading 5"/>
    <w:basedOn w:val="HeadingBase"/>
    <w:next w:val="Normal"/>
    <w:link w:val="Heading5Char"/>
    <w:qFormat/>
    <w:rsid w:val="00F04355"/>
    <w:pPr>
      <w:spacing w:before="80"/>
      <w:outlineLvl w:val="4"/>
    </w:pPr>
    <w:rPr>
      <w:color w:val="918585"/>
      <w:sz w:val="20"/>
    </w:rPr>
  </w:style>
  <w:style w:type="paragraph" w:styleId="Heading6">
    <w:name w:val="heading 6"/>
    <w:basedOn w:val="HeadingBase"/>
    <w:next w:val="Normal"/>
    <w:link w:val="Heading6Char"/>
    <w:qFormat/>
    <w:rsid w:val="00F04355"/>
    <w:pPr>
      <w:spacing w:before="60"/>
      <w:outlineLvl w:val="5"/>
    </w:pPr>
    <w:rPr>
      <w:color w:val="918585"/>
      <w:sz w:val="20"/>
    </w:rPr>
  </w:style>
  <w:style w:type="paragraph" w:styleId="Heading7">
    <w:name w:val="heading 7"/>
    <w:basedOn w:val="Normal"/>
    <w:next w:val="Normal"/>
    <w:link w:val="Heading7Char"/>
    <w:qFormat/>
    <w:rsid w:val="00F04355"/>
    <w:pPr>
      <w:ind w:left="720"/>
      <w:outlineLvl w:val="6"/>
    </w:pPr>
    <w:rPr>
      <w:i/>
    </w:rPr>
  </w:style>
  <w:style w:type="paragraph" w:styleId="Heading8">
    <w:name w:val="heading 8"/>
    <w:basedOn w:val="Normal"/>
    <w:next w:val="Normal"/>
    <w:link w:val="Heading8Char"/>
    <w:qFormat/>
    <w:rsid w:val="00F04355"/>
    <w:pPr>
      <w:ind w:left="720"/>
      <w:outlineLvl w:val="7"/>
    </w:pPr>
    <w:rPr>
      <w:i/>
    </w:rPr>
  </w:style>
  <w:style w:type="paragraph" w:styleId="Heading9">
    <w:name w:val="heading 9"/>
    <w:basedOn w:val="Normal"/>
    <w:next w:val="Normal"/>
    <w:link w:val="Heading9Char"/>
    <w:qFormat/>
    <w:rsid w:val="00F04355"/>
    <w:pPr>
      <w:ind w:left="720"/>
      <w:outlineLvl w:val="8"/>
    </w:pPr>
    <w:rPr>
      <w:i/>
    </w:rPr>
  </w:style>
  <w:style w:type="character" w:default="1" w:styleId="DefaultParagraphFont">
    <w:name w:val="Default Paragraph Font"/>
    <w:uiPriority w:val="1"/>
    <w:unhideWhenUsed/>
    <w:rsid w:val="00F04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4355"/>
  </w:style>
  <w:style w:type="character" w:customStyle="1" w:styleId="Heading1Char">
    <w:name w:val="Heading 1 Char"/>
    <w:basedOn w:val="DefaultParagraphFont"/>
    <w:link w:val="Heading1"/>
    <w:rsid w:val="00F04355"/>
    <w:rPr>
      <w:rFonts w:ascii="Times New Roman" w:eastAsia="Times New Roman" w:hAnsi="Times New Roman" w:cs="Times New Roman"/>
      <w:b/>
      <w:sz w:val="32"/>
      <w:szCs w:val="20"/>
      <w:lang w:eastAsia="en-US"/>
    </w:rPr>
  </w:style>
  <w:style w:type="paragraph" w:styleId="BodyText">
    <w:name w:val="Body Text"/>
    <w:basedOn w:val="Normal"/>
    <w:link w:val="BodyTextChar"/>
    <w:rsid w:val="00F04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4355"/>
    <w:rPr>
      <w:rFonts w:ascii="Times New Roman" w:eastAsia="Times New Roman" w:hAnsi="Times New Roman" w:cs="Times New Roman"/>
      <w:sz w:val="24"/>
      <w:lang w:eastAsia="en-US"/>
    </w:rPr>
  </w:style>
  <w:style w:type="paragraph" w:styleId="ListBullet">
    <w:name w:val="List Bullet"/>
    <w:basedOn w:val="List"/>
    <w:rsid w:val="00F04355"/>
    <w:pPr>
      <w:numPr>
        <w:numId w:val="11"/>
      </w:numPr>
      <w:tabs>
        <w:tab w:val="clear" w:pos="340"/>
      </w:tabs>
      <w:spacing w:before="40" w:after="40"/>
    </w:pPr>
  </w:style>
  <w:style w:type="character" w:customStyle="1" w:styleId="SpecialBold">
    <w:name w:val="Special Bold"/>
    <w:basedOn w:val="DefaultParagraphFont"/>
    <w:rsid w:val="00F04355"/>
    <w:rPr>
      <w:b/>
      <w:spacing w:val="0"/>
    </w:rPr>
  </w:style>
  <w:style w:type="paragraph" w:customStyle="1" w:styleId="SuperHeading">
    <w:name w:val="SuperHeading"/>
    <w:basedOn w:val="Normal"/>
    <w:rsid w:val="00F04355"/>
    <w:pPr>
      <w:spacing w:before="240" w:after="120"/>
      <w:outlineLvl w:val="0"/>
    </w:pPr>
    <w:rPr>
      <w:rFonts w:ascii="Times New Roman" w:hAnsi="Times New Roman"/>
      <w:b/>
      <w:sz w:val="32"/>
    </w:rPr>
  </w:style>
  <w:style w:type="paragraph" w:customStyle="1" w:styleId="AllowPageBreak">
    <w:name w:val="AllowPageBreak"/>
    <w:rsid w:val="00F04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4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4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4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4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4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4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4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4355"/>
    <w:rPr>
      <w:rFonts w:ascii="Courier New" w:eastAsia="Times New Roman" w:hAnsi="Courier New" w:cs="Times New Roman"/>
      <w:i/>
      <w:szCs w:val="20"/>
      <w:lang w:eastAsia="en-US"/>
    </w:rPr>
  </w:style>
  <w:style w:type="paragraph" w:customStyle="1" w:styleId="HeadingBase">
    <w:name w:val="Heading Base"/>
    <w:rsid w:val="00F04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4355"/>
    <w:pPr>
      <w:tabs>
        <w:tab w:val="right" w:leader="dot" w:pos="9072"/>
      </w:tabs>
      <w:ind w:left="567"/>
    </w:pPr>
    <w:rPr>
      <w:szCs w:val="22"/>
    </w:rPr>
  </w:style>
  <w:style w:type="paragraph" w:customStyle="1" w:styleId="TOCBase">
    <w:name w:val="TOC Base"/>
    <w:rsid w:val="00F04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4355"/>
    <w:pPr>
      <w:tabs>
        <w:tab w:val="right" w:leader="dot" w:pos="9072"/>
      </w:tabs>
      <w:spacing w:before="40" w:after="40"/>
      <w:ind w:left="284"/>
    </w:pPr>
    <w:rPr>
      <w:rFonts w:ascii="Times New Roman" w:hAnsi="Times New Roman"/>
    </w:rPr>
  </w:style>
  <w:style w:type="paragraph" w:styleId="TOC1">
    <w:name w:val="toc 1"/>
    <w:basedOn w:val="TOCBase"/>
    <w:next w:val="Normal"/>
    <w:rsid w:val="00F04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4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4355"/>
    <w:rPr>
      <w:rFonts w:ascii="Times New Roman" w:eastAsia="Times New Roman" w:hAnsi="Times New Roman" w:cs="Times New Roman"/>
      <w:sz w:val="16"/>
      <w:lang w:eastAsia="en-US"/>
    </w:rPr>
  </w:style>
  <w:style w:type="paragraph" w:styleId="Title">
    <w:name w:val="Title"/>
    <w:basedOn w:val="HeadingBase"/>
    <w:link w:val="TitleChar"/>
    <w:qFormat/>
    <w:rsid w:val="00F04355"/>
    <w:pPr>
      <w:spacing w:before="5040"/>
      <w:jc w:val="center"/>
    </w:pPr>
    <w:rPr>
      <w:sz w:val="48"/>
      <w:szCs w:val="72"/>
      <w:lang w:val="en-US"/>
    </w:rPr>
  </w:style>
  <w:style w:type="character" w:customStyle="1" w:styleId="TitleChar">
    <w:name w:val="Title Char"/>
    <w:basedOn w:val="DefaultParagraphFont"/>
    <w:link w:val="Title"/>
    <w:rsid w:val="00F04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4355"/>
    <w:pPr>
      <w:tabs>
        <w:tab w:val="left" w:pos="3600"/>
        <w:tab w:val="left" w:pos="3958"/>
      </w:tabs>
    </w:pPr>
  </w:style>
  <w:style w:type="paragraph" w:styleId="List">
    <w:name w:val="List"/>
    <w:basedOn w:val="BodyText"/>
    <w:next w:val="BodyText"/>
    <w:rsid w:val="00F04355"/>
    <w:pPr>
      <w:tabs>
        <w:tab w:val="left" w:pos="340"/>
      </w:tabs>
      <w:spacing w:before="60" w:after="60"/>
      <w:ind w:left="340" w:hanging="340"/>
    </w:pPr>
  </w:style>
  <w:style w:type="paragraph" w:customStyle="1" w:styleId="Note">
    <w:name w:val="Note"/>
    <w:basedOn w:val="BodyText"/>
    <w:rsid w:val="00F04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4355"/>
    <w:pPr>
      <w:framePr w:wrap="auto" w:hAnchor="text" w:y="6049"/>
    </w:pPr>
    <w:rPr>
      <w:color w:val="000000"/>
      <w:sz w:val="40"/>
    </w:rPr>
  </w:style>
  <w:style w:type="paragraph" w:customStyle="1" w:styleId="TOCTitle">
    <w:name w:val="TOCTitle"/>
    <w:basedOn w:val="Heading1"/>
    <w:rsid w:val="00F04355"/>
    <w:pPr>
      <w:spacing w:after="240"/>
      <w:jc w:val="center"/>
      <w:outlineLvl w:val="9"/>
    </w:pPr>
    <w:rPr>
      <w:caps/>
    </w:rPr>
  </w:style>
  <w:style w:type="paragraph" w:customStyle="1" w:styleId="Version">
    <w:name w:val="Version"/>
    <w:rsid w:val="00F043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4355"/>
    <w:pPr>
      <w:numPr>
        <w:numId w:val="12"/>
      </w:numPr>
      <w:tabs>
        <w:tab w:val="clear" w:pos="680"/>
      </w:tabs>
    </w:pPr>
  </w:style>
  <w:style w:type="paragraph" w:styleId="Index1">
    <w:name w:val="index 1"/>
    <w:basedOn w:val="Normal"/>
    <w:next w:val="Normal"/>
    <w:semiHidden/>
    <w:rsid w:val="00F04355"/>
    <w:pPr>
      <w:keepNext w:val="0"/>
      <w:tabs>
        <w:tab w:val="right" w:pos="4176"/>
      </w:tabs>
      <w:ind w:left="198" w:hanging="198"/>
    </w:pPr>
    <w:rPr>
      <w:rFonts w:ascii="Garamond" w:hAnsi="Garamond"/>
    </w:rPr>
  </w:style>
  <w:style w:type="paragraph" w:styleId="IndexHeading">
    <w:name w:val="index heading"/>
    <w:basedOn w:val="Normal"/>
    <w:next w:val="Index1"/>
    <w:semiHidden/>
    <w:rsid w:val="00F04355"/>
    <w:pPr>
      <w:spacing w:before="120" w:after="120"/>
    </w:pPr>
    <w:rPr>
      <w:rFonts w:ascii="Arial" w:hAnsi="Arial"/>
      <w:b/>
      <w:color w:val="918585"/>
      <w:sz w:val="24"/>
    </w:rPr>
  </w:style>
  <w:style w:type="paragraph" w:styleId="Header">
    <w:name w:val="header"/>
    <w:basedOn w:val="Normal"/>
    <w:link w:val="HeaderChar"/>
    <w:rsid w:val="00F04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4355"/>
    <w:rPr>
      <w:rFonts w:ascii="Times New Roman" w:eastAsia="Times New Roman" w:hAnsi="Times New Roman" w:cs="Times New Roman"/>
      <w:sz w:val="16"/>
      <w:szCs w:val="20"/>
      <w:lang w:val="en-GB" w:eastAsia="en-US"/>
    </w:rPr>
  </w:style>
  <w:style w:type="paragraph" w:customStyle="1" w:styleId="Chapter">
    <w:name w:val="Chapter"/>
    <w:basedOn w:val="Normal"/>
    <w:rsid w:val="00F04355"/>
    <w:pPr>
      <w:spacing w:before="240"/>
    </w:pPr>
    <w:rPr>
      <w:rFonts w:ascii="Times New Roman" w:hAnsi="Times New Roman"/>
      <w:smallCaps/>
      <w:spacing w:val="80"/>
      <w:sz w:val="28"/>
    </w:rPr>
  </w:style>
  <w:style w:type="paragraph" w:customStyle="1" w:styleId="InChapter">
    <w:name w:val="InChapter"/>
    <w:basedOn w:val="Heading3"/>
    <w:rsid w:val="00F04355"/>
    <w:pPr>
      <w:spacing w:after="240"/>
      <w:outlineLvl w:val="9"/>
    </w:pPr>
    <w:rPr>
      <w:noProof/>
    </w:rPr>
  </w:style>
  <w:style w:type="paragraph" w:styleId="Index2">
    <w:name w:val="index 2"/>
    <w:basedOn w:val="Normal"/>
    <w:next w:val="Normal"/>
    <w:semiHidden/>
    <w:rsid w:val="00F04355"/>
    <w:pPr>
      <w:tabs>
        <w:tab w:val="right" w:pos="4176"/>
      </w:tabs>
      <w:ind w:left="568" w:hanging="284"/>
    </w:pPr>
    <w:rPr>
      <w:rFonts w:ascii="Garamond" w:hAnsi="Garamond"/>
    </w:rPr>
  </w:style>
  <w:style w:type="paragraph" w:customStyle="1" w:styleId="Byline">
    <w:name w:val="Byline"/>
    <w:rsid w:val="00F04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4355"/>
    <w:pPr>
      <w:tabs>
        <w:tab w:val="clear" w:pos="3600"/>
        <w:tab w:val="clear" w:pos="3958"/>
      </w:tabs>
      <w:jc w:val="right"/>
    </w:pPr>
  </w:style>
  <w:style w:type="character" w:styleId="Emphasis">
    <w:name w:val="Emphasis"/>
    <w:basedOn w:val="DefaultParagraphFont"/>
    <w:qFormat/>
    <w:rsid w:val="00F04355"/>
    <w:rPr>
      <w:i/>
    </w:rPr>
  </w:style>
  <w:style w:type="paragraph" w:styleId="Caption">
    <w:name w:val="caption"/>
    <w:basedOn w:val="BodyText"/>
    <w:next w:val="Normal"/>
    <w:qFormat/>
    <w:rsid w:val="00F04355"/>
    <w:pPr>
      <w:framePr w:w="2268" w:hSpace="181" w:vSpace="181" w:wrap="around" w:vAnchor="text" w:hAnchor="page" w:x="1135" w:y="285" w:anchorLock="1"/>
    </w:pPr>
    <w:rPr>
      <w:i/>
    </w:rPr>
  </w:style>
  <w:style w:type="paragraph" w:customStyle="1" w:styleId="MiniTOCTitle">
    <w:name w:val="MiniTOCTitle"/>
    <w:basedOn w:val="Heading4"/>
    <w:rsid w:val="00F04355"/>
    <w:pPr>
      <w:spacing w:before="240"/>
      <w:outlineLvl w:val="9"/>
    </w:pPr>
    <w:rPr>
      <w:noProof/>
      <w:sz w:val="24"/>
    </w:rPr>
  </w:style>
  <w:style w:type="paragraph" w:customStyle="1" w:styleId="MiniTOCItem">
    <w:name w:val="MiniTOCItem"/>
    <w:basedOn w:val="ListBullet"/>
    <w:rsid w:val="00F04355"/>
    <w:pPr>
      <w:numPr>
        <w:numId w:val="0"/>
      </w:numPr>
      <w:tabs>
        <w:tab w:val="right" w:leader="dot" w:pos="6521"/>
      </w:tabs>
      <w:spacing w:before="0" w:after="0"/>
    </w:pPr>
  </w:style>
  <w:style w:type="paragraph" w:customStyle="1" w:styleId="TOFTitle">
    <w:name w:val="TOFTitle"/>
    <w:basedOn w:val="TOCTitle"/>
    <w:rsid w:val="00F04355"/>
  </w:style>
  <w:style w:type="paragraph" w:styleId="TableofFigures">
    <w:name w:val="table of figures"/>
    <w:basedOn w:val="Normal"/>
    <w:next w:val="Normal"/>
    <w:semiHidden/>
    <w:rsid w:val="00F04355"/>
    <w:pPr>
      <w:tabs>
        <w:tab w:val="right" w:leader="dot" w:pos="9072"/>
      </w:tabs>
      <w:ind w:left="970" w:hanging="403"/>
    </w:pPr>
    <w:rPr>
      <w:rFonts w:ascii="Times New Roman" w:hAnsi="Times New Roman"/>
      <w:b/>
    </w:rPr>
  </w:style>
  <w:style w:type="paragraph" w:styleId="ListNumber">
    <w:name w:val="List Number"/>
    <w:basedOn w:val="List"/>
    <w:rsid w:val="00F04355"/>
    <w:pPr>
      <w:numPr>
        <w:numId w:val="14"/>
      </w:numPr>
      <w:tabs>
        <w:tab w:val="clear" w:pos="340"/>
      </w:tabs>
    </w:pPr>
  </w:style>
  <w:style w:type="character" w:customStyle="1" w:styleId="WingdingSymbols">
    <w:name w:val="Wingding Symbols"/>
    <w:rsid w:val="00F04355"/>
    <w:rPr>
      <w:rFonts w:ascii="Wingdings" w:hAnsi="Wingdings"/>
    </w:rPr>
  </w:style>
  <w:style w:type="paragraph" w:customStyle="1" w:styleId="TableHeading">
    <w:name w:val="Table Heading"/>
    <w:basedOn w:val="HeadingBase"/>
    <w:rsid w:val="00F04355"/>
    <w:pPr>
      <w:keepLines/>
      <w:pBdr>
        <w:bottom w:val="single" w:sz="6" w:space="1" w:color="918585"/>
      </w:pBdr>
      <w:spacing w:before="240"/>
    </w:pPr>
  </w:style>
  <w:style w:type="character" w:customStyle="1" w:styleId="HotSpot">
    <w:name w:val="HotSpot"/>
    <w:rsid w:val="00F04355"/>
    <w:rPr>
      <w:color w:val="0033CC"/>
      <w:u w:val="none"/>
    </w:rPr>
  </w:style>
  <w:style w:type="paragraph" w:customStyle="1" w:styleId="BodyTextRight">
    <w:name w:val="Body Text Right"/>
    <w:basedOn w:val="BodyText"/>
    <w:rsid w:val="00F04355"/>
    <w:pPr>
      <w:spacing w:before="0" w:after="0"/>
      <w:jc w:val="right"/>
    </w:pPr>
  </w:style>
  <w:style w:type="paragraph" w:styleId="Index3">
    <w:name w:val="index 3"/>
    <w:basedOn w:val="ListNumber2"/>
    <w:next w:val="Normal"/>
    <w:semiHidden/>
    <w:rsid w:val="00F04355"/>
    <w:pPr>
      <w:numPr>
        <w:numId w:val="0"/>
      </w:numPr>
      <w:tabs>
        <w:tab w:val="right" w:leader="dot" w:pos="4176"/>
      </w:tabs>
    </w:pPr>
  </w:style>
  <w:style w:type="paragraph" w:styleId="ListNumber2">
    <w:name w:val="List Number 2"/>
    <w:basedOn w:val="List2"/>
    <w:rsid w:val="00F04355"/>
    <w:pPr>
      <w:numPr>
        <w:numId w:val="9"/>
      </w:numPr>
      <w:tabs>
        <w:tab w:val="clear" w:pos="1060"/>
      </w:tabs>
    </w:pPr>
  </w:style>
  <w:style w:type="paragraph" w:customStyle="1" w:styleId="MarginNote">
    <w:name w:val="Margin Note"/>
    <w:basedOn w:val="BodyText"/>
    <w:rsid w:val="00F04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4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4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4355"/>
    <w:rPr>
      <w:sz w:val="32"/>
    </w:rPr>
  </w:style>
  <w:style w:type="paragraph" w:customStyle="1" w:styleId="HeadingProcedure">
    <w:name w:val="Heading Procedure"/>
    <w:basedOn w:val="HeadingBase"/>
    <w:next w:val="Normal"/>
    <w:rsid w:val="00F04355"/>
    <w:pPr>
      <w:tabs>
        <w:tab w:val="left" w:pos="0"/>
      </w:tabs>
      <w:spacing w:before="120" w:after="60"/>
    </w:pPr>
    <w:rPr>
      <w:i/>
      <w:color w:val="918585"/>
      <w:sz w:val="22"/>
    </w:rPr>
  </w:style>
  <w:style w:type="paragraph" w:customStyle="1" w:styleId="TableBodyText">
    <w:name w:val="Table Body Text"/>
    <w:basedOn w:val="BodyText"/>
    <w:rsid w:val="00F04355"/>
    <w:pPr>
      <w:spacing w:before="60" w:after="60"/>
    </w:pPr>
  </w:style>
  <w:style w:type="paragraph" w:styleId="ListContinue">
    <w:name w:val="List Continue"/>
    <w:basedOn w:val="List"/>
    <w:rsid w:val="00F04355"/>
    <w:pPr>
      <w:ind w:firstLine="0"/>
    </w:pPr>
  </w:style>
  <w:style w:type="paragraph" w:customStyle="1" w:styleId="ListNote">
    <w:name w:val="List Note"/>
    <w:basedOn w:val="List"/>
    <w:rsid w:val="00F04355"/>
    <w:pPr>
      <w:pBdr>
        <w:top w:val="single" w:sz="6" w:space="2" w:color="918585"/>
        <w:bottom w:val="single" w:sz="6" w:space="2" w:color="918585"/>
      </w:pBdr>
      <w:tabs>
        <w:tab w:val="left" w:pos="1021"/>
      </w:tabs>
      <w:ind w:firstLine="0"/>
    </w:pPr>
  </w:style>
  <w:style w:type="paragraph" w:customStyle="1" w:styleId="Warning">
    <w:name w:val="Warning"/>
    <w:basedOn w:val="BodyText"/>
    <w:rsid w:val="00F04355"/>
    <w:pPr>
      <w:shd w:val="clear" w:color="auto" w:fill="D9D9D9"/>
      <w:tabs>
        <w:tab w:val="left" w:pos="992"/>
      </w:tabs>
      <w:ind w:left="119" w:right="119"/>
    </w:pPr>
    <w:rPr>
      <w:sz w:val="20"/>
    </w:rPr>
  </w:style>
  <w:style w:type="paragraph" w:customStyle="1" w:styleId="MarginIcons">
    <w:name w:val="Margin Icons"/>
    <w:basedOn w:val="BodyText"/>
    <w:rsid w:val="00F04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4355"/>
    <w:rPr>
      <w:rFonts w:ascii="Courier New" w:hAnsi="Courier New"/>
    </w:rPr>
  </w:style>
  <w:style w:type="paragraph" w:customStyle="1" w:styleId="NoteBullet">
    <w:name w:val="Note Bullet"/>
    <w:basedOn w:val="Note"/>
    <w:rsid w:val="00F04355"/>
    <w:pPr>
      <w:tabs>
        <w:tab w:val="clear" w:pos="680"/>
      </w:tabs>
      <w:spacing w:before="60" w:after="60"/>
    </w:pPr>
  </w:style>
  <w:style w:type="paragraph" w:customStyle="1" w:styleId="SubHeading2">
    <w:name w:val="SubHeading2"/>
    <w:basedOn w:val="HeadingBase"/>
    <w:rsid w:val="00F04355"/>
    <w:pPr>
      <w:spacing w:before="240" w:after="60"/>
    </w:pPr>
    <w:rPr>
      <w:sz w:val="20"/>
    </w:rPr>
  </w:style>
  <w:style w:type="paragraph" w:customStyle="1" w:styleId="SubHeading1">
    <w:name w:val="SubHeading1"/>
    <w:basedOn w:val="HeadingBase"/>
    <w:rsid w:val="00F04355"/>
    <w:pPr>
      <w:spacing w:before="240" w:after="60"/>
    </w:pPr>
    <w:rPr>
      <w:color w:val="918585"/>
      <w:sz w:val="22"/>
    </w:rPr>
  </w:style>
  <w:style w:type="paragraph" w:customStyle="1" w:styleId="SideHeading">
    <w:name w:val="Side Heading"/>
    <w:basedOn w:val="HeadingBase"/>
    <w:rsid w:val="00F04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4355"/>
    <w:pPr>
      <w:numPr>
        <w:numId w:val="10"/>
      </w:numPr>
    </w:pPr>
  </w:style>
  <w:style w:type="paragraph" w:styleId="PlainText">
    <w:name w:val="Plain Text"/>
    <w:basedOn w:val="Normal"/>
    <w:link w:val="PlainTextChar"/>
    <w:rsid w:val="00F04355"/>
    <w:rPr>
      <w:sz w:val="20"/>
    </w:rPr>
  </w:style>
  <w:style w:type="character" w:customStyle="1" w:styleId="PlainTextChar">
    <w:name w:val="Plain Text Char"/>
    <w:basedOn w:val="DefaultParagraphFont"/>
    <w:link w:val="PlainText"/>
    <w:rsid w:val="00F04355"/>
    <w:rPr>
      <w:rFonts w:ascii="Courier New" w:eastAsia="Times New Roman" w:hAnsi="Courier New" w:cs="Times New Roman"/>
      <w:sz w:val="20"/>
      <w:szCs w:val="20"/>
      <w:lang w:eastAsia="en-US"/>
    </w:rPr>
  </w:style>
  <w:style w:type="character" w:customStyle="1" w:styleId="MenuOption">
    <w:name w:val="Menu Option"/>
    <w:basedOn w:val="DefaultParagraphFont"/>
    <w:rsid w:val="00F04355"/>
    <w:rPr>
      <w:b/>
      <w:smallCaps/>
    </w:rPr>
  </w:style>
  <w:style w:type="paragraph" w:customStyle="1" w:styleId="TableListNumber">
    <w:name w:val="Table List Number"/>
    <w:basedOn w:val="ListNumber"/>
    <w:rsid w:val="00F04355"/>
    <w:pPr>
      <w:numPr>
        <w:numId w:val="0"/>
      </w:numPr>
    </w:pPr>
  </w:style>
  <w:style w:type="paragraph" w:styleId="TOC4">
    <w:name w:val="toc 4"/>
    <w:basedOn w:val="TOCBase"/>
    <w:next w:val="Normal"/>
    <w:semiHidden/>
    <w:rsid w:val="00F04355"/>
    <w:pPr>
      <w:tabs>
        <w:tab w:val="right" w:leader="dot" w:pos="9071"/>
      </w:tabs>
      <w:ind w:left="1701"/>
    </w:pPr>
  </w:style>
  <w:style w:type="paragraph" w:customStyle="1" w:styleId="ListAlpha">
    <w:name w:val="List Alpha"/>
    <w:basedOn w:val="List"/>
    <w:rsid w:val="00F04355"/>
    <w:pPr>
      <w:numPr>
        <w:numId w:val="8"/>
      </w:numPr>
    </w:pPr>
  </w:style>
  <w:style w:type="paragraph" w:customStyle="1" w:styleId="ListAlpha2">
    <w:name w:val="List Alpha 2"/>
    <w:basedOn w:val="List2"/>
    <w:rsid w:val="00F04355"/>
    <w:pPr>
      <w:numPr>
        <w:numId w:val="7"/>
      </w:numPr>
    </w:pPr>
  </w:style>
  <w:style w:type="paragraph" w:styleId="List2">
    <w:name w:val="List 2"/>
    <w:basedOn w:val="BodyText"/>
    <w:rsid w:val="00F04355"/>
    <w:pPr>
      <w:tabs>
        <w:tab w:val="left" w:pos="680"/>
      </w:tabs>
      <w:spacing w:before="60" w:after="60"/>
      <w:ind w:left="680" w:hanging="340"/>
    </w:pPr>
  </w:style>
  <w:style w:type="paragraph" w:styleId="List3">
    <w:name w:val="List 3"/>
    <w:basedOn w:val="BodyText"/>
    <w:rsid w:val="00F04355"/>
    <w:pPr>
      <w:tabs>
        <w:tab w:val="left" w:pos="1021"/>
      </w:tabs>
      <w:spacing w:before="60" w:after="60"/>
      <w:ind w:left="1020" w:hanging="340"/>
    </w:pPr>
  </w:style>
  <w:style w:type="paragraph" w:styleId="List4">
    <w:name w:val="List 4"/>
    <w:basedOn w:val="BodyText"/>
    <w:rsid w:val="00F04355"/>
    <w:pPr>
      <w:tabs>
        <w:tab w:val="left" w:pos="1361"/>
      </w:tabs>
      <w:spacing w:before="60" w:after="60"/>
      <w:ind w:left="1361" w:hanging="340"/>
    </w:pPr>
  </w:style>
  <w:style w:type="paragraph" w:styleId="List5">
    <w:name w:val="List 5"/>
    <w:basedOn w:val="BodyText"/>
    <w:rsid w:val="00F04355"/>
    <w:pPr>
      <w:tabs>
        <w:tab w:val="left" w:pos="1701"/>
      </w:tabs>
      <w:spacing w:before="60" w:after="60"/>
      <w:ind w:left="1701" w:hanging="340"/>
    </w:pPr>
  </w:style>
  <w:style w:type="paragraph" w:styleId="ListBullet3">
    <w:name w:val="List Bullet 3"/>
    <w:basedOn w:val="List3"/>
    <w:rsid w:val="00F04355"/>
    <w:pPr>
      <w:numPr>
        <w:numId w:val="13"/>
      </w:numPr>
      <w:tabs>
        <w:tab w:val="clear" w:pos="1021"/>
      </w:tabs>
      <w:ind w:left="1037" w:hanging="357"/>
    </w:pPr>
  </w:style>
  <w:style w:type="paragraph" w:styleId="ListBullet4">
    <w:name w:val="List Bullet 4"/>
    <w:basedOn w:val="List4"/>
    <w:rsid w:val="00F04355"/>
    <w:pPr>
      <w:numPr>
        <w:numId w:val="2"/>
      </w:numPr>
      <w:tabs>
        <w:tab w:val="clear" w:pos="1361"/>
      </w:tabs>
    </w:pPr>
  </w:style>
  <w:style w:type="paragraph" w:styleId="ListBullet5">
    <w:name w:val="List Bullet 5"/>
    <w:basedOn w:val="List5"/>
    <w:rsid w:val="00F04355"/>
    <w:pPr>
      <w:numPr>
        <w:numId w:val="3"/>
      </w:numPr>
    </w:pPr>
  </w:style>
  <w:style w:type="paragraph" w:styleId="ListContinue2">
    <w:name w:val="List Continue 2"/>
    <w:basedOn w:val="List2"/>
    <w:rsid w:val="00F04355"/>
    <w:pPr>
      <w:ind w:firstLine="0"/>
    </w:pPr>
  </w:style>
  <w:style w:type="paragraph" w:styleId="ListContinue3">
    <w:name w:val="List Continue 3"/>
    <w:basedOn w:val="List3"/>
    <w:rsid w:val="00F04355"/>
    <w:pPr>
      <w:ind w:left="1021" w:firstLine="0"/>
    </w:pPr>
  </w:style>
  <w:style w:type="paragraph" w:styleId="ListContinue4">
    <w:name w:val="List Continue 4"/>
    <w:basedOn w:val="List4"/>
    <w:rsid w:val="00F04355"/>
    <w:pPr>
      <w:ind w:firstLine="0"/>
    </w:pPr>
  </w:style>
  <w:style w:type="paragraph" w:styleId="ListContinue5">
    <w:name w:val="List Continue 5"/>
    <w:basedOn w:val="List5"/>
    <w:rsid w:val="00F04355"/>
    <w:pPr>
      <w:ind w:firstLine="0"/>
    </w:pPr>
  </w:style>
  <w:style w:type="paragraph" w:styleId="ListNumber3">
    <w:name w:val="List Number 3"/>
    <w:basedOn w:val="List3"/>
    <w:rsid w:val="00F04355"/>
    <w:pPr>
      <w:numPr>
        <w:numId w:val="4"/>
      </w:numPr>
    </w:pPr>
  </w:style>
  <w:style w:type="paragraph" w:styleId="ListNumber4">
    <w:name w:val="List Number 4"/>
    <w:basedOn w:val="List4"/>
    <w:rsid w:val="00F04355"/>
    <w:pPr>
      <w:numPr>
        <w:numId w:val="5"/>
      </w:numPr>
    </w:pPr>
  </w:style>
  <w:style w:type="paragraph" w:styleId="ListNumber5">
    <w:name w:val="List Number 5"/>
    <w:basedOn w:val="List5"/>
    <w:rsid w:val="00F04355"/>
    <w:pPr>
      <w:numPr>
        <w:numId w:val="6"/>
      </w:numPr>
    </w:pPr>
  </w:style>
  <w:style w:type="paragraph" w:styleId="BlockText">
    <w:name w:val="Block Text"/>
    <w:basedOn w:val="Normal"/>
    <w:rsid w:val="00F04355"/>
    <w:pPr>
      <w:spacing w:after="120"/>
      <w:ind w:left="1440" w:right="1440"/>
    </w:pPr>
  </w:style>
  <w:style w:type="character" w:customStyle="1" w:styleId="Subscript">
    <w:name w:val="Subscript"/>
    <w:basedOn w:val="DefaultParagraphFont"/>
    <w:rsid w:val="00F04355"/>
    <w:rPr>
      <w:sz w:val="16"/>
      <w:vertAlign w:val="subscript"/>
    </w:rPr>
  </w:style>
  <w:style w:type="character" w:customStyle="1" w:styleId="Superscript">
    <w:name w:val="Superscript"/>
    <w:basedOn w:val="DefaultParagraphFont"/>
    <w:rsid w:val="00F04355"/>
    <w:rPr>
      <w:sz w:val="16"/>
      <w:vertAlign w:val="superscript"/>
    </w:rPr>
  </w:style>
  <w:style w:type="character" w:customStyle="1" w:styleId="Symbols">
    <w:name w:val="Symbols"/>
    <w:basedOn w:val="DefaultParagraphFont"/>
    <w:rsid w:val="00F04355"/>
    <w:rPr>
      <w:rFonts w:ascii="Symbol" w:hAnsi="Symbol"/>
    </w:rPr>
  </w:style>
  <w:style w:type="character" w:customStyle="1" w:styleId="MenuOptions">
    <w:name w:val="Menu Options"/>
    <w:basedOn w:val="DefaultParagraphFont"/>
    <w:rsid w:val="00F04355"/>
    <w:rPr>
      <w:rFonts w:ascii="Arial Narrow" w:hAnsi="Arial Narrow"/>
      <w:smallCaps/>
    </w:rPr>
  </w:style>
  <w:style w:type="character" w:customStyle="1" w:styleId="Buttons">
    <w:name w:val="Buttons"/>
    <w:basedOn w:val="DefaultParagraphFont"/>
    <w:rsid w:val="00F04355"/>
    <w:rPr>
      <w:b/>
    </w:rPr>
  </w:style>
  <w:style w:type="character" w:customStyle="1" w:styleId="Underlined">
    <w:name w:val="Underlined"/>
    <w:basedOn w:val="DefaultParagraphFont"/>
    <w:rsid w:val="00F04355"/>
    <w:rPr>
      <w:u w:val="single"/>
    </w:rPr>
  </w:style>
  <w:style w:type="paragraph" w:customStyle="1" w:styleId="TableBodyTextRight">
    <w:name w:val="Table Body Text Right"/>
    <w:basedOn w:val="TableBodyText"/>
    <w:rsid w:val="00F04355"/>
    <w:pPr>
      <w:widowControl w:val="0"/>
      <w:autoSpaceDE w:val="0"/>
      <w:autoSpaceDN w:val="0"/>
      <w:adjustRightInd w:val="0"/>
      <w:jc w:val="right"/>
    </w:pPr>
    <w:rPr>
      <w:rFonts w:cs="Arial"/>
      <w:szCs w:val="18"/>
    </w:rPr>
  </w:style>
  <w:style w:type="paragraph" w:customStyle="1" w:styleId="CopyrightText">
    <w:name w:val="Copyright Text"/>
    <w:basedOn w:val="BodyText"/>
    <w:rsid w:val="00F04355"/>
    <w:rPr>
      <w:sz w:val="18"/>
    </w:rPr>
  </w:style>
  <w:style w:type="paragraph" w:customStyle="1" w:styleId="BodySmallRight">
    <w:name w:val="Body Small Right"/>
    <w:basedOn w:val="BodyTextRight"/>
    <w:rsid w:val="00F04355"/>
    <w:rPr>
      <w:sz w:val="18"/>
      <w:szCs w:val="18"/>
    </w:rPr>
  </w:style>
  <w:style w:type="paragraph" w:customStyle="1" w:styleId="MarginEdition">
    <w:name w:val="Margin Edition"/>
    <w:basedOn w:val="MarginNote"/>
    <w:rsid w:val="00F04355"/>
    <w:pPr>
      <w:spacing w:before="0" w:after="0"/>
    </w:pPr>
    <w:rPr>
      <w:rFonts w:ascii="Times New Roman" w:hAnsi="Times New Roman"/>
      <w:color w:val="999999"/>
    </w:rPr>
  </w:style>
  <w:style w:type="paragraph" w:customStyle="1" w:styleId="Spacer">
    <w:name w:val="Spacer"/>
    <w:basedOn w:val="Normal"/>
    <w:rsid w:val="00F04355"/>
    <w:rPr>
      <w:sz w:val="2"/>
      <w:szCs w:val="2"/>
    </w:rPr>
  </w:style>
  <w:style w:type="character" w:customStyle="1" w:styleId="Small">
    <w:name w:val="Small"/>
    <w:basedOn w:val="DefaultParagraphFont"/>
    <w:rsid w:val="00F04355"/>
    <w:rPr>
      <w:sz w:val="16"/>
    </w:rPr>
  </w:style>
  <w:style w:type="paragraph" w:customStyle="1" w:styleId="WideTable">
    <w:name w:val="Wide Table"/>
    <w:basedOn w:val="Normal"/>
    <w:rsid w:val="00F04355"/>
    <w:pPr>
      <w:ind w:left="-1418"/>
    </w:pPr>
    <w:rPr>
      <w:sz w:val="2"/>
      <w:szCs w:val="2"/>
    </w:rPr>
  </w:style>
  <w:style w:type="character" w:styleId="PageNumber">
    <w:name w:val="page number"/>
    <w:basedOn w:val="DefaultParagraphFont"/>
    <w:rsid w:val="00F04355"/>
  </w:style>
  <w:style w:type="paragraph" w:styleId="Quote">
    <w:name w:val="Quote"/>
    <w:basedOn w:val="Heading1"/>
    <w:link w:val="QuoteChar"/>
    <w:qFormat/>
    <w:rsid w:val="00F04355"/>
    <w:rPr>
      <w:b w:val="0"/>
      <w:sz w:val="72"/>
      <w:szCs w:val="72"/>
      <w:lang w:val="en-NZ"/>
    </w:rPr>
  </w:style>
  <w:style w:type="character" w:customStyle="1" w:styleId="QuoteChar">
    <w:name w:val="Quote Char"/>
    <w:basedOn w:val="DefaultParagraphFont"/>
    <w:link w:val="Quote"/>
    <w:rsid w:val="00F04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4355"/>
    <w:pPr>
      <w:pageBreakBefore/>
    </w:pPr>
  </w:style>
  <w:style w:type="paragraph" w:customStyle="1" w:styleId="Border">
    <w:name w:val="Border"/>
    <w:basedOn w:val="Normal"/>
    <w:qFormat/>
    <w:rsid w:val="00F04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4355"/>
    <w:rPr>
      <w:b/>
      <w:bCs/>
      <w:i/>
      <w:iCs/>
      <w:color w:val="auto"/>
    </w:rPr>
  </w:style>
  <w:style w:type="paragraph" w:styleId="IntenseQuote">
    <w:name w:val="Intense Quote"/>
    <w:basedOn w:val="Normal"/>
    <w:next w:val="Normal"/>
    <w:link w:val="IntenseQuoteChar"/>
    <w:uiPriority w:val="30"/>
    <w:qFormat/>
    <w:rsid w:val="00F04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4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4355"/>
    <w:rPr>
      <w:smallCaps/>
      <w:color w:val="auto"/>
      <w:u w:val="single"/>
    </w:rPr>
  </w:style>
  <w:style w:type="character" w:styleId="IntenseReference">
    <w:name w:val="Intense Reference"/>
    <w:basedOn w:val="DefaultParagraphFont"/>
    <w:uiPriority w:val="32"/>
    <w:qFormat/>
    <w:rsid w:val="00F04355"/>
    <w:rPr>
      <w:b/>
      <w:bCs/>
      <w:smallCaps/>
      <w:color w:val="auto"/>
      <w:spacing w:val="5"/>
      <w:u w:val="single"/>
    </w:rPr>
  </w:style>
  <w:style w:type="paragraph" w:customStyle="1" w:styleId="2ColumnHeading">
    <w:name w:val="2Column Heading"/>
    <w:basedOn w:val="BodyText"/>
    <w:qFormat/>
    <w:rsid w:val="00F04355"/>
    <w:pPr>
      <w:spacing w:after="60"/>
      <w:ind w:left="-2268"/>
    </w:pPr>
    <w:rPr>
      <w:b/>
    </w:rPr>
  </w:style>
  <w:style w:type="paragraph" w:customStyle="1" w:styleId="Heading1TOC">
    <w:name w:val="Heading1 TOC"/>
    <w:basedOn w:val="Normal"/>
    <w:qFormat/>
    <w:rsid w:val="00F04355"/>
    <w:pPr>
      <w:spacing w:before="240" w:after="120"/>
    </w:pPr>
    <w:rPr>
      <w:rFonts w:ascii="Times New Roman" w:hAnsi="Times New Roman"/>
      <w:b/>
      <w:sz w:val="32"/>
    </w:rPr>
  </w:style>
  <w:style w:type="paragraph" w:customStyle="1" w:styleId="Heading2TOC">
    <w:name w:val="Heading2 TOC"/>
    <w:basedOn w:val="Normal"/>
    <w:qFormat/>
    <w:rsid w:val="00F04355"/>
    <w:pPr>
      <w:spacing w:before="240" w:after="60"/>
    </w:pPr>
    <w:rPr>
      <w:rFonts w:ascii="Times New Roman" w:hAnsi="Times New Roman"/>
      <w:b/>
      <w:sz w:val="28"/>
    </w:rPr>
  </w:style>
  <w:style w:type="character" w:customStyle="1" w:styleId="Underline">
    <w:name w:val="Underline"/>
    <w:basedOn w:val="DefaultParagraphFont"/>
    <w:qFormat/>
    <w:rsid w:val="00F04355"/>
    <w:rPr>
      <w:u w:val="single"/>
    </w:rPr>
  </w:style>
  <w:style w:type="character" w:customStyle="1" w:styleId="BoldandItalics">
    <w:name w:val="Bold and Italics"/>
    <w:qFormat/>
    <w:rsid w:val="00F04355"/>
    <w:rPr>
      <w:b/>
      <w:i/>
      <w:u w:val="none"/>
    </w:rPr>
  </w:style>
  <w:style w:type="paragraph" w:styleId="BalloonText">
    <w:name w:val="Balloon Text"/>
    <w:basedOn w:val="Normal"/>
    <w:link w:val="BalloonTextChar"/>
    <w:rsid w:val="00F04355"/>
    <w:rPr>
      <w:rFonts w:ascii="Tahoma" w:hAnsi="Tahoma" w:cs="Tahoma"/>
      <w:sz w:val="16"/>
      <w:szCs w:val="16"/>
    </w:rPr>
  </w:style>
  <w:style w:type="character" w:customStyle="1" w:styleId="BalloonTextChar">
    <w:name w:val="Balloon Text Char"/>
    <w:basedOn w:val="DefaultParagraphFont"/>
    <w:link w:val="BalloonText"/>
    <w:rsid w:val="00F04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4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4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4355"/>
    <w:rPr>
      <w:b/>
      <w:color w:val="660033"/>
      <w:spacing w:val="0"/>
    </w:rPr>
  </w:style>
  <w:style w:type="paragraph" w:customStyle="1" w:styleId="Nameditemlist">
    <w:name w:val="Named item list"/>
    <w:basedOn w:val="BodyText"/>
    <w:qFormat/>
    <w:rsid w:val="00F04355"/>
    <w:pPr>
      <w:tabs>
        <w:tab w:val="left" w:pos="2835"/>
      </w:tabs>
      <w:ind w:left="2835" w:hanging="2835"/>
    </w:pPr>
  </w:style>
  <w:style w:type="paragraph" w:customStyle="1" w:styleId="BodyTextnopadding">
    <w:name w:val="Body Text no padding"/>
    <w:basedOn w:val="BodyText"/>
    <w:qFormat/>
    <w:rsid w:val="00F04355"/>
    <w:pPr>
      <w:spacing w:before="0" w:after="0"/>
    </w:pPr>
  </w:style>
  <w:style w:type="paragraph" w:customStyle="1" w:styleId="BodyTextBold">
    <w:name w:val="Body Text Bold"/>
    <w:basedOn w:val="BodyText"/>
    <w:qFormat/>
    <w:rsid w:val="00F04355"/>
    <w:rPr>
      <w:b/>
    </w:rPr>
  </w:style>
  <w:style w:type="character" w:styleId="Hyperlink">
    <w:name w:val="Hyperlink"/>
    <w:basedOn w:val="DefaultParagraphFont"/>
    <w:uiPriority w:val="99"/>
    <w:unhideWhenUsed/>
    <w:rsid w:val="00D737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928</Words>
  <Characters>5559</Characters>
  <Application>Microsoft Office Word</Application>
  <DocSecurity>0</DocSecurity>
  <Lines>327</Lines>
  <Paragraphs>180</Paragraphs>
  <ScaleCrop>false</ScaleCrop>
  <Company>Author-it Software Corporation Ltd.</Company>
  <LinksUpToDate>false</LinksUpToDate>
  <CharactersWithSpaces>6307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MSTTF2002 Cut, bend and shape metal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2023-12-19T06:44:00Z</dcterms:created>
  <dcterms:modified xsi:type="dcterms:W3CDTF">2023-12-19T06:44:00Z</dcterms:modified>
</cp:coreProperties>
</file>