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787" w:rsidP="00F42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MSTTF2001 Despatch products</w:t>
      </w:r>
      <w:r>
        <w:fldChar w:fldCharType="end"/>
      </w:r>
    </w:p>
    <w:p w:rsidR="00F42787" w:rsidP="00F42787">
      <w:pPr>
        <w:pStyle w:val="Version"/>
        <w:sectPr w:rsidSect="00C34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BB6" w:rsidP="00C34BB6">
      <w:pPr>
        <w:pStyle w:val="SuperHeading"/>
      </w:pPr>
      <w:r w:rsidRPr="00C34BB6">
        <w:t>Assessment Requirements for MSTTF2001 Despatch products</w:t>
      </w:r>
    </w:p>
    <w:p w:rsidR="00000000" w:rsidRPr="00C34BB6" w:rsidP="00C34BB6">
      <w:pPr>
        <w:pStyle w:val="Heading1"/>
      </w:pPr>
      <w:bookmarkStart w:id="1" w:name="O_934797"/>
      <w:bookmarkEnd w:id="1"/>
      <w:r w:rsidRPr="00C34BB6">
        <w:t>Modification History</w:t>
      </w:r>
    </w:p>
    <w:p w:rsidR="00000000" w:rsidRPr="00C34BB6" w:rsidP="00F42787">
      <w:pPr>
        <w:pStyle w:val="BodyText"/>
      </w:pPr>
      <w:r w:rsidRPr="00C34BB6">
        <w:t>Release 1. Supersedes and is equivalent to LMTTF2001A Despatch products</w:t>
      </w:r>
    </w:p>
    <w:p w:rsidR="00000000" w:rsidRPr="00C34BB6" w:rsidP="00C34BB6">
      <w:pPr>
        <w:pStyle w:val="Heading1"/>
      </w:pPr>
      <w:bookmarkStart w:id="2" w:name="O_934800"/>
      <w:bookmarkEnd w:id="2"/>
      <w:r w:rsidRPr="00C34BB6">
        <w:t>Performance Evidence</w:t>
      </w:r>
    </w:p>
    <w:p w:rsidR="00000000" w:rsidRPr="00C34BB6" w:rsidP="00F42787">
      <w:pPr>
        <w:pStyle w:val="BodyText"/>
      </w:pPr>
      <w:r w:rsidRPr="00C34BB6">
        <w:t xml:space="preserve">Evidence required to demonstrate competence in this unit must be relevant to and satisfy the requirements of </w:t>
      </w:r>
      <w:r w:rsidRPr="00C34BB6">
        <w:t>the elements and performance criteria, and include:</w:t>
      </w:r>
    </w:p>
    <w:p w:rsidR="00000000" w:rsidRPr="00C34BB6" w:rsidP="00C34BB6">
      <w:pPr>
        <w:pStyle w:val="ListBullet"/>
      </w:pPr>
      <w:r w:rsidRPr="00C34BB6">
        <w:t xml:space="preserve">reading and following work instructions, standard operating procedures (SOPs), safe work practices and other reference material </w:t>
      </w:r>
    </w:p>
    <w:p w:rsidR="00000000" w:rsidRPr="00C34BB6" w:rsidP="00C34BB6">
      <w:pPr>
        <w:pStyle w:val="ListBullet"/>
      </w:pPr>
      <w:r w:rsidRPr="00C34BB6">
        <w:t>applying relevant standards</w:t>
      </w:r>
    </w:p>
    <w:p w:rsidR="00000000" w:rsidRPr="00C34BB6" w:rsidP="00C34BB6">
      <w:pPr>
        <w:pStyle w:val="ListBullet"/>
      </w:pPr>
      <w:r w:rsidRPr="00C34BB6">
        <w:t>locating and interpreting product specificatio</w:t>
      </w:r>
      <w:r w:rsidRPr="00C34BB6">
        <w:t>ns and descriptions</w:t>
      </w:r>
    </w:p>
    <w:p w:rsidR="00000000" w:rsidRPr="00C34BB6" w:rsidP="00C34BB6">
      <w:pPr>
        <w:pStyle w:val="ListBullet"/>
      </w:pPr>
      <w:r w:rsidRPr="00C34BB6">
        <w:t>folding or packing products according to specifications</w:t>
      </w:r>
    </w:p>
    <w:p w:rsidR="00000000" w:rsidRPr="00C34BB6" w:rsidP="00C34BB6">
      <w:pPr>
        <w:pStyle w:val="ListBullet"/>
      </w:pPr>
      <w:r w:rsidRPr="00C34BB6">
        <w:t>despatching products on at least three (3) occasions according to workplace procedures</w:t>
      </w:r>
    </w:p>
    <w:p w:rsidR="00000000" w:rsidRPr="00C34BB6" w:rsidP="00C34BB6">
      <w:pPr>
        <w:pStyle w:val="ListBullet"/>
      </w:pPr>
      <w:r w:rsidRPr="00C34BB6">
        <w:t>operating manual and powered handling, packaging and despatch equipment</w:t>
      </w:r>
    </w:p>
    <w:p w:rsidR="00000000" w:rsidRPr="00C34BB6" w:rsidP="00C34BB6">
      <w:pPr>
        <w:pStyle w:val="ListBullet"/>
      </w:pPr>
      <w:r w:rsidRPr="00C34BB6">
        <w:t>maintaining product h</w:t>
      </w:r>
      <w:r w:rsidRPr="00C34BB6">
        <w:t>andling and packaging equipment and work area</w:t>
      </w:r>
    </w:p>
    <w:p w:rsidR="00000000" w:rsidRPr="00C34BB6" w:rsidP="00C34BB6">
      <w:pPr>
        <w:pStyle w:val="ListBullet"/>
      </w:pPr>
      <w:r w:rsidRPr="00C34BB6">
        <w:t>applying quality standards relevant to handling, packaging and despatch procedures</w:t>
      </w:r>
    </w:p>
    <w:p w:rsidR="00000000" w:rsidRPr="00C34BB6" w:rsidP="00C34BB6">
      <w:pPr>
        <w:pStyle w:val="ListBullet"/>
      </w:pPr>
      <w:r w:rsidRPr="00C34BB6">
        <w:t>complying with all relevant safety requirements including safe use of manual and powered tools and equipment</w:t>
      </w:r>
    </w:p>
    <w:p w:rsidR="00000000" w:rsidRPr="00C34BB6" w:rsidP="00C34BB6">
      <w:pPr>
        <w:pStyle w:val="ListBullet"/>
      </w:pPr>
      <w:r w:rsidRPr="00C34BB6">
        <w:t>documenting action</w:t>
      </w:r>
      <w:r w:rsidRPr="00C34BB6">
        <w:t>s taken and maintaining relevant work records according to workplace procedures</w:t>
      </w:r>
    </w:p>
    <w:p w:rsidR="00000000" w:rsidRPr="00C34BB6" w:rsidP="00C34BB6">
      <w:pPr>
        <w:pStyle w:val="ListBullet"/>
      </w:pPr>
      <w:r w:rsidRPr="00C34BB6">
        <w:t>reporting inconsistencies or other problems</w:t>
      </w:r>
    </w:p>
    <w:p w:rsidR="00000000" w:rsidRPr="00C34BB6" w:rsidP="00C34BB6">
      <w:pPr>
        <w:pStyle w:val="ListBullet"/>
      </w:pPr>
      <w:r w:rsidRPr="00C34BB6">
        <w:t>maintaining work area and handling and packaging equipment, so products can be prepared for despatch safely and efficiently.</w:t>
      </w:r>
    </w:p>
    <w:p w:rsidR="00000000" w:rsidRPr="00C34BB6" w:rsidP="00C34BB6">
      <w:pPr>
        <w:pStyle w:val="AllowPageBreak"/>
      </w:pPr>
    </w:p>
    <w:p w:rsidR="00000000" w:rsidRPr="00C34BB6" w:rsidP="00C34BB6">
      <w:pPr>
        <w:pStyle w:val="Heading1"/>
      </w:pPr>
      <w:bookmarkStart w:id="3" w:name="O_934799"/>
      <w:bookmarkEnd w:id="3"/>
      <w:r w:rsidRPr="00C34BB6">
        <w:t>Knowledge Evidence</w:t>
      </w:r>
    </w:p>
    <w:p w:rsidR="00000000" w:rsidRPr="00C34BB6" w:rsidP="00F42787">
      <w:pPr>
        <w:pStyle w:val="BodyText"/>
      </w:pPr>
      <w:r w:rsidRPr="00C34BB6">
        <w:t>Evidence must be provided that demonstrates knowledge of:</w:t>
      </w:r>
    </w:p>
    <w:p w:rsidR="00000000" w:rsidRPr="00C34BB6" w:rsidP="00C34BB6">
      <w:pPr>
        <w:pStyle w:val="ListBullet"/>
      </w:pPr>
      <w:r w:rsidRPr="00C34BB6">
        <w:t>safe work practices and procedures and use of personal protective equipment (PPE)</w:t>
      </w:r>
    </w:p>
    <w:p w:rsidR="00000000" w:rsidRPr="00C34BB6" w:rsidP="00C34BB6">
      <w:pPr>
        <w:pStyle w:val="ListBullet"/>
      </w:pPr>
      <w:r w:rsidRPr="00C34BB6">
        <w:t>relevant Australian Standards</w:t>
      </w:r>
    </w:p>
    <w:p w:rsidR="00000000" w:rsidRPr="00C34BB6" w:rsidP="00C34BB6">
      <w:pPr>
        <w:pStyle w:val="ListBullet"/>
      </w:pPr>
      <w:r w:rsidRPr="00C34BB6">
        <w:t>processes for packaging; including product folding techniques</w:t>
      </w:r>
    </w:p>
    <w:p w:rsidR="00000000" w:rsidRPr="00C34BB6" w:rsidP="00C34BB6">
      <w:pPr>
        <w:pStyle w:val="ListBullet"/>
      </w:pPr>
      <w:r w:rsidRPr="00C34BB6">
        <w:t>principles of operating product handling and packaging equipment</w:t>
      </w:r>
    </w:p>
    <w:p w:rsidR="00000000" w:rsidRPr="00C34BB6" w:rsidP="00C34BB6">
      <w:pPr>
        <w:pStyle w:val="ListBullet"/>
      </w:pPr>
      <w:r w:rsidRPr="00C34BB6">
        <w:t>the range products manufactured or serviced by the workplace</w:t>
      </w:r>
    </w:p>
    <w:p w:rsidR="00000000" w:rsidRPr="00C34BB6" w:rsidP="00C34BB6">
      <w:pPr>
        <w:pStyle w:val="ListBullet"/>
      </w:pPr>
      <w:r w:rsidRPr="00C34BB6">
        <w:t>specifications of relevant materials and equipment</w:t>
      </w:r>
    </w:p>
    <w:p w:rsidR="00000000" w:rsidRPr="00C34BB6" w:rsidP="00C34BB6">
      <w:pPr>
        <w:pStyle w:val="ListBullet"/>
      </w:pPr>
      <w:r w:rsidRPr="00C34BB6">
        <w:t>work health and s</w:t>
      </w:r>
      <w:r w:rsidRPr="00C34BB6">
        <w:t>afety (WHS) and environmental requirements of relevant industry and workplace procedures</w:t>
      </w:r>
    </w:p>
    <w:p w:rsidR="00000000" w:rsidRPr="00C34BB6" w:rsidP="00C34BB6">
      <w:pPr>
        <w:pStyle w:val="ListBullet"/>
      </w:pPr>
      <w:r w:rsidRPr="00C34BB6">
        <w:t>loading, delivery, and pick-up procedures</w:t>
      </w:r>
    </w:p>
    <w:p w:rsidR="00000000" w:rsidRPr="00C34BB6" w:rsidP="00C34BB6">
      <w:pPr>
        <w:pStyle w:val="ListBullet"/>
      </w:pPr>
      <w:r w:rsidRPr="00C34BB6">
        <w:t>power sources, such as single phase, three phase and weather-protected outlets</w:t>
      </w:r>
    </w:p>
    <w:p w:rsidR="00000000" w:rsidRPr="00C34BB6" w:rsidP="00C34BB6">
      <w:pPr>
        <w:pStyle w:val="ListBullet"/>
      </w:pPr>
      <w:r w:rsidRPr="00C34BB6">
        <w:t>general housekeeping policies and procedures</w:t>
      </w:r>
    </w:p>
    <w:p w:rsidR="00000000" w:rsidRPr="00C34BB6" w:rsidP="00C34BB6">
      <w:pPr>
        <w:pStyle w:val="ListBullet"/>
      </w:pPr>
      <w:r w:rsidRPr="00C34BB6">
        <w:t>W</w:t>
      </w:r>
      <w:r w:rsidRPr="00C34BB6">
        <w:t>HS practices, including hazard identification and control measures</w:t>
      </w:r>
    </w:p>
    <w:p w:rsidR="00000000" w:rsidRPr="00C34BB6" w:rsidP="00C34BB6">
      <w:pPr>
        <w:pStyle w:val="ListBullet"/>
      </w:pPr>
      <w:r w:rsidRPr="00C34BB6">
        <w:t>quality practices</w:t>
      </w:r>
    </w:p>
    <w:p w:rsidR="00000000" w:rsidRPr="00C34BB6" w:rsidP="00C34BB6">
      <w:pPr>
        <w:pStyle w:val="ListBullet"/>
      </w:pPr>
      <w:r w:rsidRPr="00C34BB6">
        <w:t>workplace procedures</w:t>
      </w:r>
    </w:p>
    <w:p w:rsidR="00000000" w:rsidRPr="00C34BB6" w:rsidP="00C34BB6">
      <w:pPr>
        <w:pStyle w:val="ListBullet"/>
      </w:pPr>
      <w:r w:rsidRPr="00C34BB6">
        <w:t>practices for recording and reporting.</w:t>
      </w:r>
    </w:p>
    <w:p w:rsidR="00000000" w:rsidRPr="00C34BB6" w:rsidP="00C34BB6">
      <w:pPr>
        <w:pStyle w:val="AllowPageBreak"/>
      </w:pPr>
    </w:p>
    <w:p w:rsidR="00000000" w:rsidRPr="00C34BB6" w:rsidP="00C34BB6">
      <w:pPr>
        <w:pStyle w:val="Heading1"/>
      </w:pPr>
      <w:bookmarkStart w:id="4" w:name="O_934798"/>
      <w:bookmarkEnd w:id="4"/>
      <w:r w:rsidRPr="00C34BB6">
        <w:t>Assessment Conditions</w:t>
      </w:r>
    </w:p>
    <w:p w:rsidR="00000000" w:rsidRPr="00C34BB6" w:rsidP="00C34BB6">
      <w:pPr>
        <w:pStyle w:val="ListBullet"/>
      </w:pPr>
      <w:r w:rsidRPr="00C34BB6">
        <w:t>Assessors must:</w:t>
      </w:r>
    </w:p>
    <w:p w:rsidR="00000000" w:rsidRPr="00C34BB6" w:rsidP="00C34BB6">
      <w:pPr>
        <w:pStyle w:val="ListBullet2"/>
      </w:pPr>
      <w:r w:rsidRPr="00C34BB6">
        <w:t xml:space="preserve">satisfy the assessor competency requirements that are </w:t>
      </w:r>
      <w:r w:rsidRPr="00C34BB6">
        <w:t>in place at the time of the assessment, as set by the VET regulator</w:t>
      </w:r>
    </w:p>
    <w:p w:rsidR="00000000" w:rsidRPr="00C34BB6" w:rsidP="00C34BB6">
      <w:pPr>
        <w:pStyle w:val="ListBullet2"/>
      </w:pPr>
      <w:r w:rsidRPr="00C34BB6">
        <w:t>have vocational competency in despatching products, at least to the level being assessed, with relevant industry knowledge and experience.</w:t>
      </w:r>
    </w:p>
    <w:p w:rsidR="00000000" w:rsidRPr="00C34BB6" w:rsidP="00C34BB6">
      <w:pPr>
        <w:pStyle w:val="ListBullet"/>
      </w:pPr>
      <w:r w:rsidRPr="00C34BB6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C34BB6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C34BB6" w:rsidP="00C34BB6">
      <w:pPr>
        <w:pStyle w:val="ListBullet"/>
      </w:pPr>
      <w:r w:rsidRPr="00C34BB6">
        <w:t>Assessment processes and techniques must be appro</w:t>
      </w:r>
      <w:r w:rsidRPr="00C34BB6">
        <w:t>priate to the language, literacy and numeracy requirements of the work being performed and the needs of the candidate.</w:t>
      </w:r>
    </w:p>
    <w:p w:rsidR="00000000" w:rsidRPr="00C34BB6" w:rsidP="00C34BB6">
      <w:pPr>
        <w:pStyle w:val="ListBullet"/>
      </w:pPr>
      <w:r w:rsidRPr="00C34BB6">
        <w:t>Conditions for assessment must include access to all tools, equipment, materials and documentation required, including relevant workplace</w:t>
      </w:r>
      <w:r w:rsidRPr="00C34BB6">
        <w:t xml:space="preserve"> procedures, product and manufacturing specifications associated with this unit.</w:t>
      </w:r>
    </w:p>
    <w:p w:rsidR="00000000" w:rsidRPr="00C34BB6" w:rsidP="00C34BB6">
      <w:pPr>
        <w:pStyle w:val="AllowPageBreak"/>
      </w:pPr>
    </w:p>
    <w:p w:rsidR="00000000" w:rsidRPr="00C34BB6" w:rsidP="00C34BB6">
      <w:pPr>
        <w:pStyle w:val="Heading1"/>
      </w:pPr>
      <w:bookmarkStart w:id="5" w:name="O_934796"/>
      <w:bookmarkEnd w:id="5"/>
      <w:r w:rsidRPr="00C34BB6">
        <w:t>Links</w:t>
      </w:r>
    </w:p>
    <w:p w:rsidR="00000000" w:rsidRPr="00C34BB6" w:rsidP="00F42787">
      <w:pPr>
        <w:pStyle w:val="BodyText"/>
      </w:pPr>
      <w:r w:rsidRPr="00C34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7594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34BB6" w:rsidP="00C34BB6"/>
    <w:sectPr w:rsidSect="00C34B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B6" w:rsidRPr="00F42787" w:rsidP="00F42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87" w:rsidP="00C34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787" w:rsidP="00C34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2787" w:rsidP="00C34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BB6" w:rsidRPr="00F42787" w:rsidP="00F42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87" w:rsidRPr="002D2AF8" w:rsidP="00C34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MSTTF2001 Despatch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42787" w:rsidP="00C34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02F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544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07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BB6"/>
  </w:style>
  <w:style w:type="character" w:customStyle="1" w:styleId="Heading1Char">
    <w:name w:val="Heading 1 Char"/>
    <w:basedOn w:val="DefaultParagraphFont"/>
    <w:link w:val="Heading1"/>
    <w:rsid w:val="00C34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B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B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B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4B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B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B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BB6"/>
    <w:rPr>
      <w:b/>
      <w:spacing w:val="0"/>
    </w:rPr>
  </w:style>
  <w:style w:type="paragraph" w:customStyle="1" w:styleId="SuperTitle">
    <w:name w:val="SuperTitle"/>
    <w:basedOn w:val="Title"/>
    <w:rsid w:val="00C34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B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BB6"/>
    <w:rPr>
      <w:i/>
    </w:rPr>
  </w:style>
  <w:style w:type="paragraph" w:styleId="Caption">
    <w:name w:val="caption"/>
    <w:basedOn w:val="BodyText"/>
    <w:next w:val="Normal"/>
    <w:qFormat/>
    <w:rsid w:val="00C34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BB6"/>
  </w:style>
  <w:style w:type="paragraph" w:styleId="TableofFigures">
    <w:name w:val="table of figures"/>
    <w:basedOn w:val="Normal"/>
    <w:next w:val="Normal"/>
    <w:semiHidden/>
    <w:rsid w:val="00C34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B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BB6"/>
    <w:rPr>
      <w:rFonts w:ascii="Wingdings" w:hAnsi="Wingdings"/>
    </w:rPr>
  </w:style>
  <w:style w:type="paragraph" w:customStyle="1" w:styleId="TableHeading">
    <w:name w:val="Table Heading"/>
    <w:basedOn w:val="HeadingBase"/>
    <w:rsid w:val="00C34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BB6"/>
    <w:rPr>
      <w:color w:val="0033CC"/>
      <w:u w:val="none"/>
    </w:rPr>
  </w:style>
  <w:style w:type="paragraph" w:customStyle="1" w:styleId="BodyTextRight">
    <w:name w:val="Body Text Right"/>
    <w:basedOn w:val="BodyText"/>
    <w:rsid w:val="00C34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B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BB6"/>
    <w:rPr>
      <w:sz w:val="32"/>
    </w:rPr>
  </w:style>
  <w:style w:type="paragraph" w:customStyle="1" w:styleId="HeadingProcedure">
    <w:name w:val="Heading Procedure"/>
    <w:basedOn w:val="HeadingBase"/>
    <w:next w:val="Normal"/>
    <w:rsid w:val="00C34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BB6"/>
    <w:pPr>
      <w:spacing w:before="60" w:after="60"/>
    </w:pPr>
  </w:style>
  <w:style w:type="paragraph" w:styleId="ListContinue">
    <w:name w:val="List Continue"/>
    <w:basedOn w:val="List"/>
    <w:rsid w:val="00C34BB6"/>
    <w:pPr>
      <w:ind w:firstLine="0"/>
    </w:pPr>
  </w:style>
  <w:style w:type="paragraph" w:customStyle="1" w:styleId="ListNote">
    <w:name w:val="List Note"/>
    <w:basedOn w:val="List"/>
    <w:rsid w:val="00C34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BB6"/>
    <w:rPr>
      <w:rFonts w:ascii="Courier New" w:hAnsi="Courier New"/>
    </w:rPr>
  </w:style>
  <w:style w:type="paragraph" w:customStyle="1" w:styleId="NoteBullet">
    <w:name w:val="Note Bullet"/>
    <w:basedOn w:val="Note"/>
    <w:rsid w:val="00C34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B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BB6"/>
    <w:rPr>
      <w:b/>
      <w:smallCaps/>
    </w:rPr>
  </w:style>
  <w:style w:type="paragraph" w:customStyle="1" w:styleId="TableListNumber">
    <w:name w:val="Table List Number"/>
    <w:basedOn w:val="ListNumber"/>
    <w:rsid w:val="00C34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BB6"/>
    <w:pPr>
      <w:numPr>
        <w:numId w:val="9"/>
      </w:numPr>
    </w:pPr>
  </w:style>
  <w:style w:type="paragraph" w:customStyle="1" w:styleId="ListAlpha2">
    <w:name w:val="List Alpha 2"/>
    <w:basedOn w:val="List2"/>
    <w:rsid w:val="00C34BB6"/>
    <w:pPr>
      <w:numPr>
        <w:numId w:val="8"/>
      </w:numPr>
    </w:pPr>
  </w:style>
  <w:style w:type="paragraph" w:styleId="List2">
    <w:name w:val="List 2"/>
    <w:basedOn w:val="BodyText"/>
    <w:rsid w:val="00C34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B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B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BB6"/>
    <w:pPr>
      <w:numPr>
        <w:numId w:val="4"/>
      </w:numPr>
    </w:pPr>
  </w:style>
  <w:style w:type="paragraph" w:styleId="ListContinue2">
    <w:name w:val="List Continue 2"/>
    <w:basedOn w:val="List2"/>
    <w:rsid w:val="00C34BB6"/>
    <w:pPr>
      <w:ind w:firstLine="0"/>
    </w:pPr>
  </w:style>
  <w:style w:type="paragraph" w:styleId="ListContinue3">
    <w:name w:val="List Continue 3"/>
    <w:basedOn w:val="List3"/>
    <w:rsid w:val="00C34BB6"/>
    <w:pPr>
      <w:ind w:left="1021" w:firstLine="0"/>
    </w:pPr>
  </w:style>
  <w:style w:type="paragraph" w:styleId="ListContinue4">
    <w:name w:val="List Continue 4"/>
    <w:basedOn w:val="List4"/>
    <w:rsid w:val="00C34BB6"/>
    <w:pPr>
      <w:ind w:firstLine="0"/>
    </w:pPr>
  </w:style>
  <w:style w:type="paragraph" w:styleId="ListContinue5">
    <w:name w:val="List Continue 5"/>
    <w:basedOn w:val="List5"/>
    <w:rsid w:val="00C34BB6"/>
    <w:pPr>
      <w:ind w:firstLine="0"/>
    </w:pPr>
  </w:style>
  <w:style w:type="paragraph" w:styleId="ListNumber3">
    <w:name w:val="List Number 3"/>
    <w:basedOn w:val="List3"/>
    <w:rsid w:val="00C34BB6"/>
    <w:pPr>
      <w:numPr>
        <w:numId w:val="5"/>
      </w:numPr>
    </w:pPr>
  </w:style>
  <w:style w:type="paragraph" w:styleId="ListNumber4">
    <w:name w:val="List Number 4"/>
    <w:basedOn w:val="List4"/>
    <w:rsid w:val="00C34BB6"/>
    <w:pPr>
      <w:numPr>
        <w:numId w:val="6"/>
      </w:numPr>
    </w:pPr>
  </w:style>
  <w:style w:type="paragraph" w:styleId="ListNumber5">
    <w:name w:val="List Number 5"/>
    <w:basedOn w:val="List5"/>
    <w:rsid w:val="00C34BB6"/>
    <w:pPr>
      <w:numPr>
        <w:numId w:val="7"/>
      </w:numPr>
    </w:pPr>
  </w:style>
  <w:style w:type="paragraph" w:styleId="BlockText">
    <w:name w:val="Block Text"/>
    <w:basedOn w:val="Normal"/>
    <w:rsid w:val="00C34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BB6"/>
    <w:rPr>
      <w:sz w:val="16"/>
      <w:vertAlign w:val="superscript"/>
    </w:rPr>
  </w:style>
  <w:style w:type="character" w:customStyle="1" w:styleId="Symbols">
    <w:name w:val="Symbols"/>
    <w:basedOn w:val="DefaultParagraphFont"/>
    <w:rsid w:val="00C34BB6"/>
    <w:rPr>
      <w:rFonts w:ascii="Symbol" w:hAnsi="Symbol"/>
    </w:rPr>
  </w:style>
  <w:style w:type="character" w:customStyle="1" w:styleId="MenuOptions">
    <w:name w:val="Menu Options"/>
    <w:basedOn w:val="DefaultParagraphFont"/>
    <w:rsid w:val="00C34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BB6"/>
    <w:rPr>
      <w:b/>
    </w:rPr>
  </w:style>
  <w:style w:type="character" w:customStyle="1" w:styleId="Underlined">
    <w:name w:val="Underlined"/>
    <w:basedOn w:val="DefaultParagraphFont"/>
    <w:rsid w:val="00C34BB6"/>
    <w:rPr>
      <w:u w:val="single"/>
    </w:rPr>
  </w:style>
  <w:style w:type="paragraph" w:customStyle="1" w:styleId="TableBodyTextRight">
    <w:name w:val="Table Body Text Right"/>
    <w:basedOn w:val="TableBodyText"/>
    <w:rsid w:val="00C34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BB6"/>
    <w:rPr>
      <w:sz w:val="18"/>
    </w:rPr>
  </w:style>
  <w:style w:type="paragraph" w:customStyle="1" w:styleId="BodySmallRight">
    <w:name w:val="Body Small Right"/>
    <w:basedOn w:val="BodyTextRight"/>
    <w:rsid w:val="00C34BB6"/>
    <w:rPr>
      <w:sz w:val="18"/>
      <w:szCs w:val="18"/>
    </w:rPr>
  </w:style>
  <w:style w:type="paragraph" w:customStyle="1" w:styleId="MarginEdition">
    <w:name w:val="Margin Edition"/>
    <w:basedOn w:val="MarginNote"/>
    <w:rsid w:val="00C34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BB6"/>
    <w:rPr>
      <w:sz w:val="2"/>
      <w:szCs w:val="2"/>
    </w:rPr>
  </w:style>
  <w:style w:type="character" w:customStyle="1" w:styleId="Small">
    <w:name w:val="Small"/>
    <w:basedOn w:val="DefaultParagraphFont"/>
    <w:rsid w:val="00C34BB6"/>
    <w:rPr>
      <w:sz w:val="16"/>
    </w:rPr>
  </w:style>
  <w:style w:type="paragraph" w:customStyle="1" w:styleId="WideTable">
    <w:name w:val="Wide Table"/>
    <w:basedOn w:val="Normal"/>
    <w:rsid w:val="00C34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BB6"/>
  </w:style>
  <w:style w:type="paragraph" w:styleId="Quote">
    <w:name w:val="Quote"/>
    <w:basedOn w:val="Heading1"/>
    <w:link w:val="QuoteChar"/>
    <w:qFormat/>
    <w:rsid w:val="00C34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BB6"/>
    <w:pPr>
      <w:pageBreakBefore/>
    </w:pPr>
  </w:style>
  <w:style w:type="paragraph" w:customStyle="1" w:styleId="Border">
    <w:name w:val="Border"/>
    <w:basedOn w:val="Normal"/>
    <w:qFormat/>
    <w:rsid w:val="00C34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BB6"/>
    <w:rPr>
      <w:u w:val="single"/>
    </w:rPr>
  </w:style>
  <w:style w:type="character" w:customStyle="1" w:styleId="BoldandItalics">
    <w:name w:val="Bold and Italics"/>
    <w:qFormat/>
    <w:rsid w:val="00C34BB6"/>
    <w:rPr>
      <w:b/>
      <w:i/>
      <w:u w:val="none"/>
    </w:rPr>
  </w:style>
  <w:style w:type="paragraph" w:styleId="BalloonText">
    <w:name w:val="Balloon Text"/>
    <w:basedOn w:val="Normal"/>
    <w:link w:val="BalloonTextChar"/>
    <w:rsid w:val="00C34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B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B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BB6"/>
    <w:pPr>
      <w:spacing w:before="0" w:after="0"/>
    </w:pPr>
  </w:style>
  <w:style w:type="paragraph" w:customStyle="1" w:styleId="BodyTextBold">
    <w:name w:val="Body Text Bold"/>
    <w:basedOn w:val="BodyText"/>
    <w:qFormat/>
    <w:rsid w:val="00C34BB6"/>
    <w:rPr>
      <w:b/>
    </w:rPr>
  </w:style>
  <w:style w:type="character" w:styleId="Hyperlink">
    <w:name w:val="Hyperlink"/>
    <w:basedOn w:val="DefaultParagraphFont"/>
    <w:uiPriority w:val="99"/>
    <w:unhideWhenUsed/>
    <w:rsid w:val="00F42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3216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MSTTF2001 Despatch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2021-07-21T08:31:00Z</dcterms:created>
  <dcterms:modified xsi:type="dcterms:W3CDTF">2021-07-21T08:31:00Z</dcterms:modified>
</cp:coreProperties>
</file>