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AAF" w:rsidP="00264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MSTTD6004 Create and produce textile designs for commercial production</w:t>
      </w:r>
      <w:r>
        <w:fldChar w:fldCharType="end"/>
      </w:r>
    </w:p>
    <w:p w:rsidR="00264AAF" w:rsidP="00264AAF">
      <w:pPr>
        <w:pStyle w:val="Version"/>
        <w:sectPr w:rsidSect="00B15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302" w:rsidP="00B15302">
      <w:pPr>
        <w:pStyle w:val="SuperHeading"/>
      </w:pPr>
      <w:r w:rsidRPr="00B15302">
        <w:t>Assessment Requirements for MSTTD6004 Create and produce textile designs for commercial production</w:t>
      </w:r>
    </w:p>
    <w:p w:rsidR="00000000" w:rsidRPr="00B15302" w:rsidP="00B15302">
      <w:pPr>
        <w:pStyle w:val="Heading1"/>
      </w:pPr>
      <w:bookmarkStart w:id="1" w:name="O_933753"/>
      <w:bookmarkEnd w:id="1"/>
      <w:r w:rsidRPr="00B15302">
        <w:t>Modification History</w:t>
      </w:r>
    </w:p>
    <w:p w:rsidR="00000000" w:rsidRPr="00B15302" w:rsidP="00264AAF">
      <w:pPr>
        <w:pStyle w:val="BodyText"/>
      </w:pPr>
      <w:r w:rsidRPr="00B15302">
        <w:t>Release 1. Supersedes and is equivalent to LMTTD6004A Create and produce textile designs for commercial production</w:t>
      </w:r>
    </w:p>
    <w:p w:rsidR="00000000" w:rsidRPr="00B15302" w:rsidP="00B15302">
      <w:pPr>
        <w:pStyle w:val="Heading1"/>
      </w:pPr>
      <w:bookmarkStart w:id="2" w:name="O_933756"/>
      <w:bookmarkEnd w:id="2"/>
      <w:r w:rsidRPr="00B15302">
        <w:t>Performance Evidence</w:t>
      </w:r>
    </w:p>
    <w:p w:rsidR="00000000" w:rsidRPr="00B15302" w:rsidP="00264AAF">
      <w:pPr>
        <w:pStyle w:val="BodyText"/>
      </w:pPr>
      <w:r w:rsidRPr="00B15302">
        <w:t>Evidence required to demonstrate competence in this unit must be relevant to and satisfy the requirements of the elements and performance criteria, and include:</w:t>
      </w:r>
    </w:p>
    <w:p w:rsidR="00000000" w:rsidRPr="00B15302" w:rsidP="00B15302">
      <w:pPr>
        <w:pStyle w:val="ListBullet"/>
      </w:pPr>
      <w:r w:rsidRPr="00B15302">
        <w:t>reading and following work instructions, standard operati</w:t>
      </w:r>
      <w:r w:rsidRPr="00B15302">
        <w:t xml:space="preserve">ng procedures (SOPs), safe work practices </w:t>
      </w:r>
    </w:p>
    <w:p w:rsidR="00000000" w:rsidRPr="00B15302" w:rsidP="00B15302">
      <w:pPr>
        <w:pStyle w:val="ListBullet"/>
      </w:pPr>
      <w:r w:rsidRPr="00B15302">
        <w:t>analysing commercial textile markets to identify commercial opportunities</w:t>
      </w:r>
    </w:p>
    <w:p w:rsidR="00000000" w:rsidRPr="00B15302" w:rsidP="00B15302">
      <w:pPr>
        <w:pStyle w:val="ListBullet"/>
      </w:pPr>
      <w:r w:rsidRPr="00B15302">
        <w:t>applying principles and elements of design and developing a design brief for at least two (2) textile designs for commercial production</w:t>
      </w:r>
    </w:p>
    <w:p w:rsidR="00000000" w:rsidRPr="00B15302" w:rsidP="00B15302">
      <w:pPr>
        <w:pStyle w:val="ListBullet"/>
      </w:pPr>
      <w:r w:rsidRPr="00B15302">
        <w:t>eva</w:t>
      </w:r>
      <w:r w:rsidRPr="00B15302">
        <w:t xml:space="preserve">luating commercial production factors </w:t>
      </w:r>
    </w:p>
    <w:p w:rsidR="00000000" w:rsidRPr="00B15302" w:rsidP="00B15302">
      <w:pPr>
        <w:pStyle w:val="ListBullet"/>
      </w:pPr>
      <w:r w:rsidRPr="00B15302">
        <w:t>developing specification sheet and creating production plan</w:t>
      </w:r>
    </w:p>
    <w:p w:rsidR="00000000" w:rsidRPr="00B15302" w:rsidP="00B15302">
      <w:pPr>
        <w:pStyle w:val="ListBullet"/>
      </w:pPr>
      <w:r w:rsidRPr="00B15302">
        <w:t>producing sample to test design concept and plan</w:t>
      </w:r>
    </w:p>
    <w:p w:rsidR="00000000" w:rsidRPr="00B15302" w:rsidP="00B15302">
      <w:pPr>
        <w:pStyle w:val="ListBullet"/>
      </w:pPr>
      <w:r w:rsidRPr="00B15302">
        <w:t>communicating with a range of industry experts and personnel to evaluate product and process and confirm the</w:t>
      </w:r>
      <w:r w:rsidRPr="00B15302">
        <w:t xml:space="preserve">y comply with design brief </w:t>
      </w:r>
    </w:p>
    <w:p w:rsidR="00000000" w:rsidRPr="00B15302" w:rsidP="00B15302">
      <w:pPr>
        <w:pStyle w:val="ListBullet"/>
      </w:pPr>
      <w:r w:rsidRPr="00B15302">
        <w:t>processing textile design with any necessary modifications to product or process</w:t>
      </w:r>
    </w:p>
    <w:p w:rsidR="00000000" w:rsidRPr="00B15302" w:rsidP="00B15302">
      <w:pPr>
        <w:pStyle w:val="ListBullet"/>
      </w:pPr>
      <w:r w:rsidRPr="00B15302">
        <w:t>confirm final design and finalise documentation.</w:t>
      </w:r>
    </w:p>
    <w:p w:rsidR="00000000" w:rsidRPr="00B15302" w:rsidP="00B15302">
      <w:pPr>
        <w:pStyle w:val="AllowPageBreak"/>
      </w:pPr>
    </w:p>
    <w:p w:rsidR="00000000" w:rsidRPr="00B15302" w:rsidP="00B15302">
      <w:pPr>
        <w:pStyle w:val="Heading1"/>
      </w:pPr>
      <w:bookmarkStart w:id="3" w:name="O_933755"/>
      <w:bookmarkEnd w:id="3"/>
      <w:r w:rsidRPr="00B15302">
        <w:t>Knowledge Evidence</w:t>
      </w:r>
    </w:p>
    <w:p w:rsidR="00000000" w:rsidRPr="00B15302" w:rsidP="00264AAF">
      <w:pPr>
        <w:pStyle w:val="BodyText"/>
      </w:pPr>
      <w:r w:rsidRPr="00B15302">
        <w:t>Evidence must be provided that demonstrates knowledge of:</w:t>
      </w:r>
    </w:p>
    <w:p w:rsidR="00000000" w:rsidRPr="00B15302" w:rsidP="00B15302">
      <w:pPr>
        <w:pStyle w:val="ListBullet"/>
      </w:pPr>
      <w:r w:rsidRPr="00B15302">
        <w:t>saf</w:t>
      </w:r>
      <w:r w:rsidRPr="00B15302">
        <w:t>e work practices and procedures and use of personal protective equipment (PPE)</w:t>
      </w:r>
    </w:p>
    <w:p w:rsidR="00000000" w:rsidRPr="00B15302" w:rsidP="00B15302">
      <w:pPr>
        <w:pStyle w:val="ListBullet"/>
      </w:pPr>
      <w:r w:rsidRPr="00B15302">
        <w:t>commercial markets for textile production</w:t>
      </w:r>
    </w:p>
    <w:p w:rsidR="00000000" w:rsidRPr="00B15302" w:rsidP="00B15302">
      <w:pPr>
        <w:pStyle w:val="ListBullet"/>
      </w:pPr>
      <w:r w:rsidRPr="00B15302">
        <w:t xml:space="preserve">elements and principles of design </w:t>
      </w:r>
    </w:p>
    <w:p w:rsidR="00000000" w:rsidRPr="00B15302" w:rsidP="00B15302">
      <w:pPr>
        <w:pStyle w:val="ListBullet"/>
      </w:pPr>
      <w:r w:rsidRPr="00B15302">
        <w:t>market research practices and information sources</w:t>
      </w:r>
    </w:p>
    <w:p w:rsidR="00000000" w:rsidRPr="00B15302" w:rsidP="00B15302">
      <w:pPr>
        <w:pStyle w:val="ListBullet"/>
      </w:pPr>
      <w:r w:rsidRPr="00B15302">
        <w:t>scoping processes to identify:</w:t>
      </w:r>
    </w:p>
    <w:p w:rsidR="00000000" w:rsidRPr="00B15302" w:rsidP="00B15302">
      <w:pPr>
        <w:pStyle w:val="ListBullet2"/>
      </w:pPr>
      <w:r w:rsidRPr="00B15302">
        <w:t>target market</w:t>
      </w:r>
    </w:p>
    <w:p w:rsidR="00000000" w:rsidRPr="00B15302" w:rsidP="00B15302">
      <w:pPr>
        <w:pStyle w:val="ListBullet2"/>
      </w:pPr>
      <w:r w:rsidRPr="00B15302">
        <w:t>features and benefits</w:t>
      </w:r>
    </w:p>
    <w:p w:rsidR="00000000" w:rsidRPr="00B15302" w:rsidP="00B15302">
      <w:pPr>
        <w:pStyle w:val="ListBullet2"/>
      </w:pPr>
      <w:r w:rsidRPr="00B15302">
        <w:t>timing</w:t>
      </w:r>
    </w:p>
    <w:p w:rsidR="00000000" w:rsidRPr="00B15302" w:rsidP="00B15302">
      <w:pPr>
        <w:pStyle w:val="ListBullet2"/>
      </w:pPr>
      <w:r w:rsidRPr="00B15302">
        <w:t>economic and social expectations</w:t>
      </w:r>
    </w:p>
    <w:p w:rsidR="00000000" w:rsidRPr="00B15302" w:rsidP="00B15302">
      <w:pPr>
        <w:pStyle w:val="ListBullet2"/>
      </w:pPr>
      <w:r w:rsidRPr="00B15302">
        <w:t>scale of production</w:t>
      </w:r>
    </w:p>
    <w:p w:rsidR="00000000" w:rsidRPr="00B15302" w:rsidP="00B15302">
      <w:pPr>
        <w:pStyle w:val="ListBullet"/>
      </w:pPr>
      <w:r w:rsidRPr="00B15302">
        <w:t>processes in commercial textile design development</w:t>
      </w:r>
    </w:p>
    <w:p w:rsidR="00000000" w:rsidRPr="00B15302" w:rsidP="00B15302">
      <w:pPr>
        <w:pStyle w:val="ListBullet"/>
      </w:pPr>
      <w:r w:rsidRPr="00B15302">
        <w:t>textile production techniques and specifications</w:t>
      </w:r>
    </w:p>
    <w:p w:rsidR="00000000" w:rsidRPr="00B15302" w:rsidP="00B15302">
      <w:pPr>
        <w:pStyle w:val="ListBullet"/>
      </w:pPr>
      <w:r w:rsidRPr="00B15302">
        <w:t>costs:</w:t>
      </w:r>
    </w:p>
    <w:p w:rsidR="00000000" w:rsidRPr="00B15302" w:rsidP="00B15302">
      <w:pPr>
        <w:pStyle w:val="ListBullet2"/>
      </w:pPr>
      <w:r w:rsidRPr="00B15302">
        <w:t>labour</w:t>
      </w:r>
    </w:p>
    <w:p w:rsidR="00000000" w:rsidRPr="00B15302" w:rsidP="00B15302">
      <w:pPr>
        <w:pStyle w:val="ListBullet2"/>
      </w:pPr>
      <w:r w:rsidRPr="00B15302">
        <w:t xml:space="preserve">overheads </w:t>
      </w:r>
    </w:p>
    <w:p w:rsidR="00000000" w:rsidRPr="00B15302" w:rsidP="00B15302">
      <w:pPr>
        <w:pStyle w:val="ListBullet2"/>
      </w:pPr>
      <w:r w:rsidRPr="00B15302">
        <w:t>materials</w:t>
      </w:r>
    </w:p>
    <w:p w:rsidR="00000000" w:rsidRPr="00B15302" w:rsidP="00B15302">
      <w:pPr>
        <w:pStyle w:val="ListBullet2"/>
      </w:pPr>
      <w:r w:rsidRPr="00B15302">
        <w:t>tooling</w:t>
      </w:r>
    </w:p>
    <w:p w:rsidR="00000000" w:rsidRPr="00B15302" w:rsidP="00B15302">
      <w:pPr>
        <w:pStyle w:val="ListBullet2"/>
      </w:pPr>
      <w:r w:rsidRPr="00B15302">
        <w:t>equipment</w:t>
      </w:r>
    </w:p>
    <w:p w:rsidR="00000000" w:rsidRPr="00B15302" w:rsidP="00B15302">
      <w:pPr>
        <w:pStyle w:val="ListBullet2"/>
      </w:pPr>
      <w:r w:rsidRPr="00B15302">
        <w:t>yarns</w:t>
      </w:r>
    </w:p>
    <w:p w:rsidR="00000000" w:rsidRPr="00B15302" w:rsidP="00B15302">
      <w:pPr>
        <w:pStyle w:val="ListBullet2"/>
      </w:pPr>
      <w:r w:rsidRPr="00B15302">
        <w:t>dyes</w:t>
      </w:r>
    </w:p>
    <w:p w:rsidR="00000000" w:rsidRPr="00B15302" w:rsidP="00B15302">
      <w:pPr>
        <w:pStyle w:val="ListBullet"/>
      </w:pPr>
      <w:r w:rsidRPr="00B15302">
        <w:t>other chemicals or materials</w:t>
      </w:r>
    </w:p>
    <w:p w:rsidR="00000000" w:rsidRPr="00B15302" w:rsidP="00B15302">
      <w:pPr>
        <w:pStyle w:val="ListBullet"/>
      </w:pPr>
      <w:r w:rsidRPr="00B15302">
        <w:t>relevant legislation and codes of practice</w:t>
      </w:r>
    </w:p>
    <w:p w:rsidR="00000000" w:rsidRPr="00B15302" w:rsidP="00B15302">
      <w:pPr>
        <w:pStyle w:val="ListBullet"/>
      </w:pPr>
      <w:r w:rsidRPr="00B15302">
        <w:t>presentation tools:</w:t>
      </w:r>
    </w:p>
    <w:p w:rsidR="00000000" w:rsidRPr="00B15302" w:rsidP="00B15302">
      <w:pPr>
        <w:pStyle w:val="ListBullet2"/>
      </w:pPr>
      <w:r w:rsidRPr="00B15302">
        <w:t>storyboards</w:t>
      </w:r>
    </w:p>
    <w:p w:rsidR="00000000" w:rsidRPr="00B15302" w:rsidP="00B15302">
      <w:pPr>
        <w:pStyle w:val="ListBullet2"/>
      </w:pPr>
      <w:r w:rsidRPr="00B15302">
        <w:t>models</w:t>
      </w:r>
    </w:p>
    <w:p w:rsidR="00000000" w:rsidRPr="00B15302" w:rsidP="00B15302">
      <w:pPr>
        <w:pStyle w:val="ListBullet2"/>
      </w:pPr>
      <w:r w:rsidRPr="00B15302">
        <w:t>computer-aided drawings</w:t>
      </w:r>
    </w:p>
    <w:p w:rsidR="00000000" w:rsidRPr="00B15302" w:rsidP="00B15302">
      <w:pPr>
        <w:pStyle w:val="ListBullet2"/>
      </w:pPr>
      <w:r w:rsidRPr="00B15302">
        <w:t>textile or yarn samples</w:t>
      </w:r>
    </w:p>
    <w:p w:rsidR="00000000" w:rsidRPr="00B15302" w:rsidP="00B15302">
      <w:pPr>
        <w:pStyle w:val="ListBullet"/>
      </w:pPr>
      <w:r w:rsidRPr="00B15302">
        <w:t>workplace procedures</w:t>
      </w:r>
    </w:p>
    <w:p w:rsidR="00000000" w:rsidRPr="00B15302" w:rsidP="00B15302">
      <w:pPr>
        <w:pStyle w:val="ListBullet"/>
      </w:pPr>
      <w:r w:rsidRPr="00B15302">
        <w:t>recording and reporting practices.</w:t>
      </w:r>
    </w:p>
    <w:p w:rsidR="00000000" w:rsidRPr="00B15302" w:rsidP="00B15302">
      <w:pPr>
        <w:pStyle w:val="AllowPageBreak"/>
      </w:pPr>
    </w:p>
    <w:p w:rsidR="00000000" w:rsidRPr="00B15302" w:rsidP="00B15302">
      <w:pPr>
        <w:pStyle w:val="Heading1"/>
      </w:pPr>
      <w:bookmarkStart w:id="4" w:name="O_933754"/>
      <w:bookmarkEnd w:id="4"/>
      <w:r w:rsidRPr="00B15302">
        <w:t>Assessment Conditions</w:t>
      </w:r>
    </w:p>
    <w:p w:rsidR="00000000" w:rsidRPr="00B15302" w:rsidP="00B15302">
      <w:pPr>
        <w:pStyle w:val="ListBullet"/>
      </w:pPr>
      <w:r w:rsidRPr="00B15302">
        <w:t>Assessors must:</w:t>
      </w:r>
    </w:p>
    <w:p w:rsidR="00000000" w:rsidRPr="00B15302" w:rsidP="00B15302">
      <w:pPr>
        <w:pStyle w:val="ListBullet2"/>
      </w:pPr>
      <w:r w:rsidRPr="00B15302">
        <w:t>satisfy the assessor competency requirements that are in place at the time of the assessment, as set by the VET regulator</w:t>
      </w:r>
    </w:p>
    <w:p w:rsidR="00000000" w:rsidRPr="00B15302" w:rsidP="00B15302">
      <w:pPr>
        <w:pStyle w:val="ListBullet2"/>
      </w:pPr>
      <w:r w:rsidRPr="00B15302">
        <w:t>have vocational competency in creating and producing textile designs for commercial production, at least to the level being assessed, with relevant industry knowledge and experience.</w:t>
      </w:r>
    </w:p>
    <w:p w:rsidR="00000000" w:rsidRPr="00B15302" w:rsidP="00B15302">
      <w:pPr>
        <w:pStyle w:val="ListBullet"/>
      </w:pPr>
      <w:r w:rsidRPr="00B15302">
        <w:t xml:space="preserve">Assessment should occur in operational workplace situations. Where this </w:t>
      </w:r>
      <w:r w:rsidRPr="00B15302">
        <w:t>is not possible, or where personal safety or environmental damage are limiting factors, assessment must occur in a sufficiently rigorous simulated environment reflecting realistic operational workplace conditions. This must cover all aspects of workplace p</w:t>
      </w:r>
      <w:r w:rsidRPr="00B15302">
        <w:t>erformance, including environment, task skills, task management skills, contingency management skills and job role environment skills.</w:t>
      </w:r>
    </w:p>
    <w:p w:rsidR="00000000" w:rsidRPr="00B15302" w:rsidP="00B15302">
      <w:pPr>
        <w:pStyle w:val="ListBullet"/>
      </w:pPr>
      <w:r w:rsidRPr="00B15302">
        <w:t>Assessment processes and techniques must be appropriate to the language, literacy and numeracy requirements of the work b</w:t>
      </w:r>
      <w:r w:rsidRPr="00B15302">
        <w:t>eing performed and the needs of the candidate.</w:t>
      </w:r>
    </w:p>
    <w:p w:rsidR="00000000" w:rsidRPr="00B15302" w:rsidP="00B15302">
      <w:pPr>
        <w:pStyle w:val="ListBullet"/>
      </w:pPr>
      <w:r w:rsidRPr="00B15302">
        <w:t>Conditions for assessment must include access to all tools, equipment, materials and documentation required, including relevant workplace procedures, product and manufacturing specifications associated with th</w:t>
      </w:r>
      <w:r w:rsidRPr="00B15302">
        <w:t>is unit.</w:t>
      </w:r>
    </w:p>
    <w:p w:rsidR="00000000" w:rsidRPr="00B15302" w:rsidP="00B15302">
      <w:pPr>
        <w:pStyle w:val="AllowPageBreak"/>
      </w:pPr>
    </w:p>
    <w:p w:rsidR="00000000" w:rsidRPr="00B15302" w:rsidP="00B15302">
      <w:pPr>
        <w:pStyle w:val="Heading1"/>
      </w:pPr>
      <w:bookmarkStart w:id="5" w:name="O_933752"/>
      <w:bookmarkEnd w:id="5"/>
      <w:r w:rsidRPr="00B15302">
        <w:t>Links</w:t>
      </w:r>
    </w:p>
    <w:p w:rsidR="00000000" w:rsidRPr="00B15302" w:rsidP="00264AAF">
      <w:pPr>
        <w:pStyle w:val="BodyText"/>
      </w:pPr>
      <w:r w:rsidRPr="00B15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E43B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15302" w:rsidP="00B15302"/>
    <w:sectPr w:rsidSect="00B15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02" w:rsidRPr="00264AAF" w:rsidP="00264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AF" w:rsidP="00B15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AAF" w:rsidP="00B15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4AAF" w:rsidP="00B15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302" w:rsidRPr="00264AAF" w:rsidP="00264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AF" w:rsidRPr="002D2AF8" w:rsidP="00B15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MSTTD6004 Create and produce textile designs for commercial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64AAF" w:rsidP="00B15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8B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9E0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AC1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302"/>
  </w:style>
  <w:style w:type="character" w:customStyle="1" w:styleId="Heading1Char">
    <w:name w:val="Heading 1 Char"/>
    <w:basedOn w:val="DefaultParagraphFont"/>
    <w:link w:val="Heading1"/>
    <w:rsid w:val="00B15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3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53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5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5302"/>
    <w:rPr>
      <w:b/>
      <w:spacing w:val="0"/>
    </w:rPr>
  </w:style>
  <w:style w:type="paragraph" w:customStyle="1" w:styleId="SuperTitle">
    <w:name w:val="SuperTitle"/>
    <w:basedOn w:val="Title"/>
    <w:rsid w:val="00B15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5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302"/>
    <w:rPr>
      <w:i/>
    </w:rPr>
  </w:style>
  <w:style w:type="paragraph" w:styleId="Caption">
    <w:name w:val="caption"/>
    <w:basedOn w:val="BodyText"/>
    <w:next w:val="Normal"/>
    <w:qFormat/>
    <w:rsid w:val="00B15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302"/>
  </w:style>
  <w:style w:type="paragraph" w:styleId="TableofFigures">
    <w:name w:val="table of figures"/>
    <w:basedOn w:val="Normal"/>
    <w:next w:val="Normal"/>
    <w:semiHidden/>
    <w:rsid w:val="00B15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3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5302"/>
    <w:rPr>
      <w:rFonts w:ascii="Wingdings" w:hAnsi="Wingdings"/>
    </w:rPr>
  </w:style>
  <w:style w:type="paragraph" w:customStyle="1" w:styleId="TableHeading">
    <w:name w:val="Table Heading"/>
    <w:basedOn w:val="HeadingBase"/>
    <w:rsid w:val="00B15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302"/>
    <w:rPr>
      <w:color w:val="0033CC"/>
      <w:u w:val="none"/>
    </w:rPr>
  </w:style>
  <w:style w:type="paragraph" w:customStyle="1" w:styleId="BodyTextRight">
    <w:name w:val="Body Text Right"/>
    <w:basedOn w:val="BodyText"/>
    <w:rsid w:val="00B15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3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302"/>
    <w:rPr>
      <w:sz w:val="32"/>
    </w:rPr>
  </w:style>
  <w:style w:type="paragraph" w:customStyle="1" w:styleId="HeadingProcedure">
    <w:name w:val="Heading Procedure"/>
    <w:basedOn w:val="HeadingBase"/>
    <w:next w:val="Normal"/>
    <w:rsid w:val="00B15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302"/>
    <w:pPr>
      <w:spacing w:before="60" w:after="60"/>
    </w:pPr>
  </w:style>
  <w:style w:type="paragraph" w:styleId="ListContinue">
    <w:name w:val="List Continue"/>
    <w:basedOn w:val="List"/>
    <w:rsid w:val="00B15302"/>
    <w:pPr>
      <w:ind w:firstLine="0"/>
    </w:pPr>
  </w:style>
  <w:style w:type="paragraph" w:customStyle="1" w:styleId="ListNote">
    <w:name w:val="List Note"/>
    <w:basedOn w:val="List"/>
    <w:rsid w:val="00B15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302"/>
    <w:rPr>
      <w:rFonts w:ascii="Courier New" w:hAnsi="Courier New"/>
    </w:rPr>
  </w:style>
  <w:style w:type="paragraph" w:customStyle="1" w:styleId="NoteBullet">
    <w:name w:val="Note Bullet"/>
    <w:basedOn w:val="Note"/>
    <w:rsid w:val="00B15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3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5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302"/>
    <w:rPr>
      <w:b/>
      <w:smallCaps/>
    </w:rPr>
  </w:style>
  <w:style w:type="paragraph" w:customStyle="1" w:styleId="TableListNumber">
    <w:name w:val="Table List Number"/>
    <w:basedOn w:val="ListNumber"/>
    <w:rsid w:val="00B15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302"/>
    <w:pPr>
      <w:numPr>
        <w:numId w:val="9"/>
      </w:numPr>
    </w:pPr>
  </w:style>
  <w:style w:type="paragraph" w:customStyle="1" w:styleId="ListAlpha2">
    <w:name w:val="List Alpha 2"/>
    <w:basedOn w:val="List2"/>
    <w:rsid w:val="00B15302"/>
    <w:pPr>
      <w:numPr>
        <w:numId w:val="8"/>
      </w:numPr>
    </w:pPr>
  </w:style>
  <w:style w:type="paragraph" w:styleId="List2">
    <w:name w:val="List 2"/>
    <w:basedOn w:val="BodyText"/>
    <w:rsid w:val="00B15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3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3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5302"/>
    <w:pPr>
      <w:numPr>
        <w:numId w:val="4"/>
      </w:numPr>
    </w:pPr>
  </w:style>
  <w:style w:type="paragraph" w:styleId="ListContinue2">
    <w:name w:val="List Continue 2"/>
    <w:basedOn w:val="List2"/>
    <w:rsid w:val="00B15302"/>
    <w:pPr>
      <w:ind w:firstLine="0"/>
    </w:pPr>
  </w:style>
  <w:style w:type="paragraph" w:styleId="ListContinue3">
    <w:name w:val="List Continue 3"/>
    <w:basedOn w:val="List3"/>
    <w:rsid w:val="00B15302"/>
    <w:pPr>
      <w:ind w:left="1021" w:firstLine="0"/>
    </w:pPr>
  </w:style>
  <w:style w:type="paragraph" w:styleId="ListContinue4">
    <w:name w:val="List Continue 4"/>
    <w:basedOn w:val="List4"/>
    <w:rsid w:val="00B15302"/>
    <w:pPr>
      <w:ind w:firstLine="0"/>
    </w:pPr>
  </w:style>
  <w:style w:type="paragraph" w:styleId="ListContinue5">
    <w:name w:val="List Continue 5"/>
    <w:basedOn w:val="List5"/>
    <w:rsid w:val="00B15302"/>
    <w:pPr>
      <w:ind w:firstLine="0"/>
    </w:pPr>
  </w:style>
  <w:style w:type="paragraph" w:styleId="ListNumber3">
    <w:name w:val="List Number 3"/>
    <w:basedOn w:val="List3"/>
    <w:rsid w:val="00B15302"/>
    <w:pPr>
      <w:numPr>
        <w:numId w:val="5"/>
      </w:numPr>
    </w:pPr>
  </w:style>
  <w:style w:type="paragraph" w:styleId="ListNumber4">
    <w:name w:val="List Number 4"/>
    <w:basedOn w:val="List4"/>
    <w:rsid w:val="00B15302"/>
    <w:pPr>
      <w:numPr>
        <w:numId w:val="6"/>
      </w:numPr>
    </w:pPr>
  </w:style>
  <w:style w:type="paragraph" w:styleId="ListNumber5">
    <w:name w:val="List Number 5"/>
    <w:basedOn w:val="List5"/>
    <w:rsid w:val="00B15302"/>
    <w:pPr>
      <w:numPr>
        <w:numId w:val="7"/>
      </w:numPr>
    </w:pPr>
  </w:style>
  <w:style w:type="paragraph" w:styleId="BlockText">
    <w:name w:val="Block Text"/>
    <w:basedOn w:val="Normal"/>
    <w:rsid w:val="00B15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302"/>
    <w:rPr>
      <w:sz w:val="16"/>
      <w:vertAlign w:val="superscript"/>
    </w:rPr>
  </w:style>
  <w:style w:type="character" w:customStyle="1" w:styleId="Symbols">
    <w:name w:val="Symbols"/>
    <w:basedOn w:val="DefaultParagraphFont"/>
    <w:rsid w:val="00B15302"/>
    <w:rPr>
      <w:rFonts w:ascii="Symbol" w:hAnsi="Symbol"/>
    </w:rPr>
  </w:style>
  <w:style w:type="character" w:customStyle="1" w:styleId="MenuOptions">
    <w:name w:val="Menu Options"/>
    <w:basedOn w:val="DefaultParagraphFont"/>
    <w:rsid w:val="00B15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302"/>
    <w:rPr>
      <w:b/>
    </w:rPr>
  </w:style>
  <w:style w:type="character" w:customStyle="1" w:styleId="Underlined">
    <w:name w:val="Underlined"/>
    <w:basedOn w:val="DefaultParagraphFont"/>
    <w:rsid w:val="00B15302"/>
    <w:rPr>
      <w:u w:val="single"/>
    </w:rPr>
  </w:style>
  <w:style w:type="paragraph" w:customStyle="1" w:styleId="TableBodyTextRight">
    <w:name w:val="Table Body Text Right"/>
    <w:basedOn w:val="TableBodyText"/>
    <w:rsid w:val="00B15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302"/>
    <w:rPr>
      <w:sz w:val="18"/>
    </w:rPr>
  </w:style>
  <w:style w:type="paragraph" w:customStyle="1" w:styleId="BodySmallRight">
    <w:name w:val="Body Small Right"/>
    <w:basedOn w:val="BodyTextRight"/>
    <w:rsid w:val="00B15302"/>
    <w:rPr>
      <w:sz w:val="18"/>
      <w:szCs w:val="18"/>
    </w:rPr>
  </w:style>
  <w:style w:type="paragraph" w:customStyle="1" w:styleId="MarginEdition">
    <w:name w:val="Margin Edition"/>
    <w:basedOn w:val="MarginNote"/>
    <w:rsid w:val="00B15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302"/>
    <w:rPr>
      <w:sz w:val="2"/>
      <w:szCs w:val="2"/>
    </w:rPr>
  </w:style>
  <w:style w:type="character" w:customStyle="1" w:styleId="Small">
    <w:name w:val="Small"/>
    <w:basedOn w:val="DefaultParagraphFont"/>
    <w:rsid w:val="00B15302"/>
    <w:rPr>
      <w:sz w:val="16"/>
    </w:rPr>
  </w:style>
  <w:style w:type="paragraph" w:customStyle="1" w:styleId="WideTable">
    <w:name w:val="Wide Table"/>
    <w:basedOn w:val="Normal"/>
    <w:rsid w:val="00B15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302"/>
  </w:style>
  <w:style w:type="paragraph" w:styleId="Quote">
    <w:name w:val="Quote"/>
    <w:basedOn w:val="Heading1"/>
    <w:link w:val="QuoteChar"/>
    <w:qFormat/>
    <w:rsid w:val="00B15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302"/>
    <w:pPr>
      <w:pageBreakBefore/>
    </w:pPr>
  </w:style>
  <w:style w:type="paragraph" w:customStyle="1" w:styleId="Border">
    <w:name w:val="Border"/>
    <w:basedOn w:val="Normal"/>
    <w:qFormat/>
    <w:rsid w:val="00B15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302"/>
    <w:rPr>
      <w:u w:val="single"/>
    </w:rPr>
  </w:style>
  <w:style w:type="character" w:customStyle="1" w:styleId="BoldandItalics">
    <w:name w:val="Bold and Italics"/>
    <w:qFormat/>
    <w:rsid w:val="00B15302"/>
    <w:rPr>
      <w:b/>
      <w:i/>
      <w:u w:val="none"/>
    </w:rPr>
  </w:style>
  <w:style w:type="paragraph" w:styleId="BalloonText">
    <w:name w:val="Balloon Text"/>
    <w:basedOn w:val="Normal"/>
    <w:link w:val="BalloonTextChar"/>
    <w:rsid w:val="00B15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302"/>
    <w:pPr>
      <w:spacing w:before="0" w:after="0"/>
    </w:pPr>
  </w:style>
  <w:style w:type="paragraph" w:customStyle="1" w:styleId="BodyTextBold">
    <w:name w:val="Body Text Bold"/>
    <w:basedOn w:val="BodyText"/>
    <w:qFormat/>
    <w:rsid w:val="00B15302"/>
    <w:rPr>
      <w:b/>
    </w:rPr>
  </w:style>
  <w:style w:type="character" w:styleId="Hyperlink">
    <w:name w:val="Hyperlink"/>
    <w:basedOn w:val="DefaultParagraphFont"/>
    <w:uiPriority w:val="99"/>
    <w:unhideWhenUsed/>
    <w:rsid w:val="00264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3108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MSTTD6004 Create and produce textile designs for commercial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