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39D8" w:rsidP="003E39D8">
      <w:pPr>
        <w:pStyle w:val="Title"/>
      </w:pPr>
      <w:r>
        <w:fldChar w:fldCharType="begin"/>
      </w:r>
      <w:r>
        <w:instrText xml:space="preserve"> TITLE   \* MERGEFORMAT </w:instrText>
      </w:r>
      <w:r>
        <w:fldChar w:fldCharType="separate"/>
      </w:r>
      <w:r>
        <w:t>MSTTD6002 Apply electronic systems to textile design and production</w:t>
      </w:r>
      <w:r>
        <w:fldChar w:fldCharType="end"/>
      </w:r>
    </w:p>
    <w:p w:rsidR="003E39D8" w:rsidP="003E39D8">
      <w:pPr>
        <w:pStyle w:val="Version"/>
        <w:sectPr w:rsidSect="00EA422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4227" w:rsidP="00EA4227">
      <w:pPr>
        <w:pStyle w:val="SuperHeading"/>
      </w:pPr>
      <w:r w:rsidRPr="00EA4227">
        <w:t>MSTTD6002 App</w:t>
      </w:r>
      <w:r w:rsidRPr="00EA4227">
        <w:t>ly electronic systems to textile design and production</w:t>
      </w:r>
    </w:p>
    <w:p w:rsidR="00000000" w:rsidRPr="00EA4227" w:rsidP="00EA4227">
      <w:pPr>
        <w:pStyle w:val="Heading1"/>
      </w:pPr>
      <w:bookmarkStart w:id="1" w:name="O_933719"/>
      <w:bookmarkEnd w:id="1"/>
      <w:r w:rsidRPr="00EA4227">
        <w:t>Modification History</w:t>
      </w:r>
    </w:p>
    <w:p w:rsidR="00000000" w:rsidRPr="00EA4227" w:rsidP="003E39D8">
      <w:pPr>
        <w:pStyle w:val="BodyText"/>
      </w:pPr>
      <w:r w:rsidRPr="00EA4227">
        <w:t>Release 1. Supersedes and is equivalent to LMTTD6002A Apply electronic systems to textile design and production</w:t>
      </w:r>
    </w:p>
    <w:p w:rsidR="00000000" w:rsidRPr="00EA4227" w:rsidP="00EA4227">
      <w:pPr>
        <w:pStyle w:val="Heading1"/>
      </w:pPr>
      <w:bookmarkStart w:id="2" w:name="O_933727"/>
      <w:bookmarkEnd w:id="2"/>
      <w:r w:rsidRPr="00EA4227">
        <w:t>Application</w:t>
      </w:r>
    </w:p>
    <w:p w:rsidR="00000000" w:rsidRPr="00EA4227" w:rsidP="003E39D8">
      <w:pPr>
        <w:pStyle w:val="BodyText"/>
      </w:pPr>
      <w:r w:rsidRPr="00EA4227">
        <w:t>This unit of competency covers the skills and knowledge required to apply electronic systems to textile design and production processes.</w:t>
      </w:r>
    </w:p>
    <w:p w:rsidR="00000000" w:rsidRPr="00EA4227" w:rsidP="003E39D8">
      <w:pPr>
        <w:pStyle w:val="BodyText"/>
      </w:pPr>
      <w:r w:rsidRPr="00EA4227">
        <w:t>The unit of competency applies to the developing intricate textile designs with multiple features using computer-based</w:t>
      </w:r>
      <w:r w:rsidRPr="00EA4227">
        <w:t xml:space="preserve"> design programs that enable technically accurate reproduction of the design. Design specifications and patterns will be calculated using appropriate software. </w:t>
      </w:r>
    </w:p>
    <w:p w:rsidR="00000000" w:rsidRPr="00EA4227" w:rsidP="003E39D8">
      <w:pPr>
        <w:pStyle w:val="BodyText"/>
      </w:pPr>
      <w:r w:rsidRPr="00EA4227">
        <w:t>No licensing, legislative or certification requirements apply to this unit at the time of publ</w:t>
      </w:r>
      <w:r w:rsidRPr="00EA4227">
        <w:t>ication.</w:t>
      </w:r>
    </w:p>
    <w:p w:rsidR="00000000" w:rsidRPr="00EA4227" w:rsidP="00EA4227">
      <w:pPr>
        <w:pStyle w:val="Heading1"/>
      </w:pPr>
      <w:bookmarkStart w:id="3" w:name="O_933726"/>
      <w:bookmarkEnd w:id="3"/>
      <w:r w:rsidRPr="00EA4227">
        <w:t>Pre-requisite Unit</w:t>
      </w:r>
    </w:p>
    <w:tbl>
      <w:tblPr>
        <w:tblW w:w="0" w:type="auto"/>
        <w:tblCellMar>
          <w:left w:w="62" w:type="dxa"/>
          <w:right w:w="62" w:type="dxa"/>
        </w:tblCellMar>
        <w:tblLook w:val="0000"/>
      </w:tblPr>
      <w:tblGrid>
        <w:gridCol w:w="2163"/>
        <w:gridCol w:w="7033"/>
      </w:tblGrid>
      <w:tr w:rsidTr="003E39D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A4227">
            <w:pPr>
              <w:pStyle w:val="BodyText"/>
              <w:rPr>
                <w:lang w:val="en-NZ"/>
              </w:rPr>
            </w:pPr>
            <w:r w:rsidRPr="00EA4227">
              <w:t>MSTTD5007</w:t>
            </w:r>
          </w:p>
        </w:tc>
        <w:tc>
          <w:tcPr>
            <w:tcW w:w="0" w:type="auto"/>
            <w:tcBorders>
              <w:top w:val="nil"/>
              <w:left w:val="nil"/>
              <w:bottom w:val="nil"/>
              <w:right w:val="nil"/>
            </w:tcBorders>
            <w:tcMar>
              <w:top w:w="0" w:type="dxa"/>
              <w:left w:w="62" w:type="dxa"/>
              <w:bottom w:w="0" w:type="dxa"/>
              <w:right w:w="62" w:type="dxa"/>
            </w:tcMar>
          </w:tcPr>
          <w:p w:rsidR="00000000" w:rsidRPr="00EA4227" w:rsidP="00EA4227">
            <w:pPr>
              <w:pStyle w:val="BodyText"/>
            </w:pPr>
            <w:r w:rsidRPr="00EA4227">
              <w:t>Develop textile designs using computer-based design programs</w:t>
            </w:r>
          </w:p>
        </w:tc>
      </w:tr>
    </w:tbl>
    <w:p w:rsidR="00000000" w:rsidRPr="00EA4227" w:rsidP="00EA4227">
      <w:pPr>
        <w:pStyle w:val="BodyText"/>
      </w:pPr>
    </w:p>
    <w:p w:rsidR="00000000" w:rsidRPr="00EA4227" w:rsidP="00EA4227">
      <w:pPr>
        <w:pStyle w:val="AllowPageBreak"/>
      </w:pPr>
    </w:p>
    <w:p w:rsidR="00000000" w:rsidRPr="00EA4227" w:rsidP="00EA4227">
      <w:pPr>
        <w:pStyle w:val="Heading1"/>
      </w:pPr>
      <w:bookmarkStart w:id="4" w:name="O_933725"/>
      <w:bookmarkEnd w:id="4"/>
      <w:r w:rsidRPr="00EA4227">
        <w:t>Competency Field</w:t>
      </w:r>
    </w:p>
    <w:p w:rsidR="00000000" w:rsidRPr="00EA4227" w:rsidP="003E39D8">
      <w:pPr>
        <w:pStyle w:val="BodyText"/>
      </w:pPr>
      <w:r w:rsidRPr="00EA4227">
        <w:t>Textile design and development</w:t>
      </w:r>
    </w:p>
    <w:p w:rsidR="00000000" w:rsidRPr="00EA4227" w:rsidP="00EA4227">
      <w:pPr>
        <w:pStyle w:val="Heading1"/>
      </w:pPr>
      <w:bookmarkStart w:id="5" w:name="O_933724"/>
      <w:bookmarkEnd w:id="5"/>
      <w:r w:rsidRPr="00EA4227">
        <w:t>Unit Sector</w:t>
      </w:r>
    </w:p>
    <w:p w:rsidR="00000000" w:rsidRPr="00EA4227" w:rsidP="003E39D8">
      <w:pPr>
        <w:pStyle w:val="BodyText"/>
      </w:pPr>
      <w:r w:rsidRPr="00EA4227">
        <w:t>Not applicable</w:t>
      </w:r>
    </w:p>
    <w:p w:rsidR="00000000" w:rsidRPr="00EA4227" w:rsidP="00EA4227">
      <w:pPr>
        <w:pStyle w:val="Heading1"/>
      </w:pPr>
      <w:bookmarkStart w:id="6" w:name="O_933723"/>
      <w:bookmarkEnd w:id="6"/>
      <w:r w:rsidRPr="00EA4227">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EA4227">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EA4227">
            <w:pPr>
              <w:pStyle w:val="BodyText"/>
              <w:rPr>
                <w:lang w:val="en-NZ"/>
              </w:rPr>
            </w:pPr>
            <w:r w:rsidRPr="00EA4227">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EA4227">
            <w:pPr>
              <w:pStyle w:val="BodyText"/>
              <w:rPr>
                <w:lang w:val="en-NZ"/>
              </w:rPr>
            </w:pPr>
            <w:r w:rsidRPr="00EA4227">
              <w:t>Performance criteria describe the performance needed to demonstrate achievement of the element.</w:t>
            </w:r>
          </w:p>
        </w:tc>
      </w:tr>
      <w:tr w:rsidTr="00EA42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A4227" w:rsidP="00EA4227">
            <w:pPr>
              <w:pStyle w:val="BodyText"/>
            </w:pPr>
            <w:r w:rsidRPr="00EA4227">
              <w:t>1</w:t>
            </w:r>
          </w:p>
        </w:tc>
        <w:tc>
          <w:tcPr>
            <w:tcW w:w="1962" w:type="dxa"/>
            <w:vMerge w:val="restart"/>
            <w:tcBorders>
              <w:top w:val="nil"/>
              <w:left w:val="nil"/>
              <w:bottom w:val="nil"/>
              <w:right w:val="nil"/>
            </w:tcBorders>
            <w:tcMar>
              <w:top w:w="0" w:type="dxa"/>
              <w:left w:w="62" w:type="dxa"/>
              <w:bottom w:w="0" w:type="dxa"/>
              <w:right w:w="62" w:type="dxa"/>
            </w:tcMar>
          </w:tcPr>
          <w:p w:rsidR="00000000" w:rsidRPr="00EA4227" w:rsidP="00EA4227">
            <w:pPr>
              <w:pStyle w:val="BodyText"/>
            </w:pPr>
            <w:r w:rsidRPr="00EA4227">
              <w:rPr>
                <w:rStyle w:val="SpecialBold"/>
              </w:rPr>
              <w:t xml:space="preserve">Determine job </w:t>
            </w:r>
            <w:r w:rsidRPr="00EA4227">
              <w:rPr>
                <w:rStyle w:val="SpecialBold"/>
              </w:rPr>
              <w:t>requirements</w:t>
            </w:r>
          </w:p>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4227">
            <w:pPr>
              <w:pStyle w:val="BodyText"/>
              <w:rPr>
                <w:lang w:val="en-NZ"/>
              </w:rPr>
            </w:pPr>
            <w:r w:rsidRPr="00EA4227">
              <w:t>1.1</w:t>
            </w:r>
          </w:p>
        </w:tc>
        <w:tc>
          <w:tcPr>
            <w:tcW w:w="5610" w:type="dxa"/>
            <w:tcBorders>
              <w:top w:val="nil"/>
              <w:left w:val="nil"/>
              <w:bottom w:val="nil"/>
              <w:right w:val="nil"/>
            </w:tcBorders>
            <w:tcMar>
              <w:top w:w="0" w:type="dxa"/>
              <w:left w:w="62" w:type="dxa"/>
              <w:bottom w:w="0" w:type="dxa"/>
              <w:right w:w="62" w:type="dxa"/>
            </w:tcMar>
          </w:tcPr>
          <w:p w:rsidR="00000000" w:rsidP="00EA4227">
            <w:pPr>
              <w:pStyle w:val="BodyText"/>
              <w:rPr>
                <w:lang w:val="en-NZ"/>
              </w:rPr>
            </w:pPr>
            <w:r w:rsidRPr="00EA4227">
              <w:t>Follow standard operating procedures (SOPs)</w:t>
            </w:r>
          </w:p>
        </w:tc>
      </w:tr>
      <w:tr w:rsidTr="00EA42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4227">
            <w:pPr>
              <w:pStyle w:val="BodyText"/>
              <w:rPr>
                <w:lang w:val="en-NZ"/>
              </w:rPr>
            </w:pPr>
            <w:r w:rsidRPr="00EA4227">
              <w:t>1.2</w:t>
            </w:r>
          </w:p>
        </w:tc>
        <w:tc>
          <w:tcPr>
            <w:tcW w:w="5610" w:type="dxa"/>
            <w:tcBorders>
              <w:top w:val="nil"/>
              <w:left w:val="nil"/>
              <w:bottom w:val="nil"/>
              <w:right w:val="nil"/>
            </w:tcBorders>
            <w:tcMar>
              <w:top w:w="0" w:type="dxa"/>
              <w:left w:w="62" w:type="dxa"/>
              <w:bottom w:w="0" w:type="dxa"/>
              <w:right w:w="62" w:type="dxa"/>
            </w:tcMar>
          </w:tcPr>
          <w:p w:rsidR="00000000" w:rsidP="00EA4227">
            <w:pPr>
              <w:pStyle w:val="BodyText"/>
              <w:rPr>
                <w:lang w:val="en-NZ"/>
              </w:rPr>
            </w:pPr>
            <w:r w:rsidRPr="00EA4227">
              <w:t>Comply with work health and safety (WHS) requirements at all times</w:t>
            </w:r>
          </w:p>
        </w:tc>
      </w:tr>
      <w:tr w:rsidTr="00EA42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4227">
            <w:pPr>
              <w:pStyle w:val="BodyText"/>
              <w:rPr>
                <w:lang w:val="en-NZ"/>
              </w:rPr>
            </w:pPr>
            <w:r w:rsidRPr="00EA4227">
              <w:t>1.3</w:t>
            </w:r>
          </w:p>
        </w:tc>
        <w:tc>
          <w:tcPr>
            <w:tcW w:w="5610" w:type="dxa"/>
            <w:tcBorders>
              <w:top w:val="nil"/>
              <w:left w:val="nil"/>
              <w:bottom w:val="nil"/>
              <w:right w:val="nil"/>
            </w:tcBorders>
            <w:tcMar>
              <w:top w:w="0" w:type="dxa"/>
              <w:left w:w="62" w:type="dxa"/>
              <w:bottom w:w="0" w:type="dxa"/>
              <w:right w:w="62" w:type="dxa"/>
            </w:tcMar>
          </w:tcPr>
          <w:p w:rsidR="00000000" w:rsidP="00EA4227">
            <w:pPr>
              <w:pStyle w:val="BodyText"/>
              <w:rPr>
                <w:lang w:val="en-NZ"/>
              </w:rPr>
            </w:pPr>
            <w:r w:rsidRPr="00EA4227">
              <w:t>Use appropriate personal protective equipment (PPE) in accordance with SOPs</w:t>
            </w:r>
          </w:p>
        </w:tc>
      </w:tr>
      <w:tr w:rsidTr="00EA42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4227">
            <w:pPr>
              <w:pStyle w:val="BodyText"/>
              <w:rPr>
                <w:lang w:val="en-NZ"/>
              </w:rPr>
            </w:pPr>
            <w:r w:rsidRPr="00EA4227">
              <w:t>1.4</w:t>
            </w:r>
          </w:p>
        </w:tc>
        <w:tc>
          <w:tcPr>
            <w:tcW w:w="5610" w:type="dxa"/>
            <w:tcBorders>
              <w:top w:val="nil"/>
              <w:left w:val="nil"/>
              <w:bottom w:val="nil"/>
              <w:right w:val="nil"/>
            </w:tcBorders>
            <w:tcMar>
              <w:top w:w="0" w:type="dxa"/>
              <w:left w:w="62" w:type="dxa"/>
              <w:bottom w:w="0" w:type="dxa"/>
              <w:right w:w="62" w:type="dxa"/>
            </w:tcMar>
          </w:tcPr>
          <w:p w:rsidR="00000000" w:rsidP="00EA4227">
            <w:pPr>
              <w:pStyle w:val="BodyText"/>
              <w:rPr>
                <w:lang w:val="en-NZ"/>
              </w:rPr>
            </w:pPr>
            <w:r w:rsidRPr="00EA4227">
              <w:t>Identify job requirements from specifications, drawings, job sheets or work instructions</w:t>
            </w:r>
          </w:p>
        </w:tc>
      </w:tr>
      <w:tr w:rsidTr="00EA422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A4227">
            <w:pPr>
              <w:pStyle w:val="BodyText"/>
              <w:rPr>
                <w:lang w:val="en-NZ"/>
              </w:rPr>
            </w:pPr>
          </w:p>
        </w:tc>
      </w:tr>
      <w:tr w:rsidTr="00EA42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A4227" w:rsidP="00EA4227">
            <w:pPr>
              <w:pStyle w:val="BodyText"/>
            </w:pPr>
            <w:r w:rsidRPr="00EA4227">
              <w:t>2</w:t>
            </w:r>
          </w:p>
        </w:tc>
        <w:tc>
          <w:tcPr>
            <w:tcW w:w="1962" w:type="dxa"/>
            <w:vMerge w:val="restart"/>
            <w:tcBorders>
              <w:top w:val="nil"/>
              <w:left w:val="nil"/>
              <w:bottom w:val="nil"/>
              <w:right w:val="nil"/>
            </w:tcBorders>
            <w:tcMar>
              <w:top w:w="0" w:type="dxa"/>
              <w:left w:w="62" w:type="dxa"/>
              <w:bottom w:w="0" w:type="dxa"/>
              <w:right w:w="62" w:type="dxa"/>
            </w:tcMar>
          </w:tcPr>
          <w:p w:rsidR="00000000" w:rsidP="00EA4227">
            <w:pPr>
              <w:pStyle w:val="BodyText"/>
              <w:rPr>
                <w:lang w:val="en-NZ"/>
              </w:rPr>
            </w:pPr>
            <w:r w:rsidRPr="00EA4227">
              <w:rPr>
                <w:rStyle w:val="SpecialBold"/>
              </w:rPr>
              <w:t>Prepare to apply electronic systems to design and production</w:t>
            </w:r>
          </w:p>
        </w:tc>
        <w:tc>
          <w:tcPr>
            <w:tcW w:w="770" w:type="dxa"/>
            <w:tcBorders>
              <w:top w:val="nil"/>
              <w:left w:val="nil"/>
              <w:bottom w:val="nil"/>
              <w:right w:val="nil"/>
            </w:tcBorders>
            <w:tcMar>
              <w:top w:w="0" w:type="dxa"/>
              <w:left w:w="62" w:type="dxa"/>
              <w:bottom w:w="0" w:type="dxa"/>
              <w:right w:w="62" w:type="dxa"/>
            </w:tcMar>
          </w:tcPr>
          <w:p w:rsidR="00000000" w:rsidP="00EA4227">
            <w:pPr>
              <w:pStyle w:val="BodyText"/>
              <w:rPr>
                <w:lang w:val="en-NZ"/>
              </w:rPr>
            </w:pPr>
            <w:r w:rsidRPr="00EA4227">
              <w:t>2.1</w:t>
            </w:r>
          </w:p>
        </w:tc>
        <w:tc>
          <w:tcPr>
            <w:tcW w:w="5610" w:type="dxa"/>
            <w:tcBorders>
              <w:top w:val="nil"/>
              <w:left w:val="nil"/>
              <w:bottom w:val="nil"/>
              <w:right w:val="nil"/>
            </w:tcBorders>
            <w:tcMar>
              <w:top w:w="0" w:type="dxa"/>
              <w:left w:w="62" w:type="dxa"/>
              <w:bottom w:w="0" w:type="dxa"/>
              <w:right w:w="62" w:type="dxa"/>
            </w:tcMar>
          </w:tcPr>
          <w:p w:rsidR="00000000" w:rsidP="00EA4227">
            <w:pPr>
              <w:pStyle w:val="BodyText"/>
              <w:rPr>
                <w:lang w:val="en-NZ"/>
              </w:rPr>
            </w:pPr>
            <w:r w:rsidRPr="00EA4227">
              <w:t>Interpret design brief to determine design criteria</w:t>
            </w:r>
          </w:p>
        </w:tc>
      </w:tr>
      <w:tr w:rsidTr="00EA42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4227">
            <w:pPr>
              <w:pStyle w:val="BodyText"/>
              <w:rPr>
                <w:lang w:val="en-NZ"/>
              </w:rPr>
            </w:pPr>
            <w:r w:rsidRPr="00EA4227">
              <w:t>2.2</w:t>
            </w:r>
          </w:p>
        </w:tc>
        <w:tc>
          <w:tcPr>
            <w:tcW w:w="5610" w:type="dxa"/>
            <w:tcBorders>
              <w:top w:val="nil"/>
              <w:left w:val="nil"/>
              <w:bottom w:val="nil"/>
              <w:right w:val="nil"/>
            </w:tcBorders>
            <w:tcMar>
              <w:top w:w="0" w:type="dxa"/>
              <w:left w:w="62" w:type="dxa"/>
              <w:bottom w:w="0" w:type="dxa"/>
              <w:right w:w="62" w:type="dxa"/>
            </w:tcMar>
          </w:tcPr>
          <w:p w:rsidR="00000000" w:rsidP="00EA4227">
            <w:pPr>
              <w:pStyle w:val="BodyText"/>
              <w:rPr>
                <w:lang w:val="en-NZ"/>
              </w:rPr>
            </w:pPr>
            <w:r w:rsidRPr="00EA4227">
              <w:t>Research trends, themes and influences in textile design and evaluate in line with brief</w:t>
            </w:r>
          </w:p>
        </w:tc>
      </w:tr>
      <w:tr w:rsidTr="00EA42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4227">
            <w:pPr>
              <w:pStyle w:val="BodyText"/>
              <w:rPr>
                <w:lang w:val="en-NZ"/>
              </w:rPr>
            </w:pPr>
            <w:r w:rsidRPr="00EA4227">
              <w:t>2.3</w:t>
            </w:r>
          </w:p>
        </w:tc>
        <w:tc>
          <w:tcPr>
            <w:tcW w:w="5610" w:type="dxa"/>
            <w:tcBorders>
              <w:top w:val="nil"/>
              <w:left w:val="nil"/>
              <w:bottom w:val="nil"/>
              <w:right w:val="nil"/>
            </w:tcBorders>
            <w:tcMar>
              <w:top w:w="0" w:type="dxa"/>
              <w:left w:w="62" w:type="dxa"/>
              <w:bottom w:w="0" w:type="dxa"/>
              <w:right w:w="62" w:type="dxa"/>
            </w:tcMar>
          </w:tcPr>
          <w:p w:rsidR="00000000" w:rsidP="00EA4227">
            <w:pPr>
              <w:pStyle w:val="BodyText"/>
              <w:rPr>
                <w:lang w:val="en-NZ"/>
              </w:rPr>
            </w:pPr>
            <w:r w:rsidRPr="00EA4227">
              <w:t>Evaluate complexity of design in terms of intricacy and range of features</w:t>
            </w:r>
          </w:p>
        </w:tc>
      </w:tr>
      <w:tr w:rsidTr="00EA42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4227">
            <w:pPr>
              <w:pStyle w:val="BodyText"/>
              <w:rPr>
                <w:lang w:val="en-NZ"/>
              </w:rPr>
            </w:pPr>
            <w:r w:rsidRPr="00EA4227">
              <w:t>2.4</w:t>
            </w:r>
          </w:p>
        </w:tc>
        <w:tc>
          <w:tcPr>
            <w:tcW w:w="5610" w:type="dxa"/>
            <w:tcBorders>
              <w:top w:val="nil"/>
              <w:left w:val="nil"/>
              <w:bottom w:val="nil"/>
              <w:right w:val="nil"/>
            </w:tcBorders>
            <w:tcMar>
              <w:top w:w="0" w:type="dxa"/>
              <w:left w:w="62" w:type="dxa"/>
              <w:bottom w:w="0" w:type="dxa"/>
              <w:right w:w="62" w:type="dxa"/>
            </w:tcMar>
          </w:tcPr>
          <w:p w:rsidR="00000000" w:rsidP="00EA4227">
            <w:pPr>
              <w:pStyle w:val="BodyText"/>
              <w:rPr>
                <w:lang w:val="en-NZ"/>
              </w:rPr>
            </w:pPr>
            <w:r w:rsidRPr="00EA4227">
              <w:t>Set up workstation according to workplace procedures, and create preliminary design concept images using relevant electronic system</w:t>
            </w:r>
          </w:p>
        </w:tc>
      </w:tr>
      <w:tr w:rsidTr="00EA42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4227">
            <w:pPr>
              <w:pStyle w:val="BodyText"/>
              <w:rPr>
                <w:lang w:val="en-NZ"/>
              </w:rPr>
            </w:pPr>
            <w:r w:rsidRPr="00EA4227">
              <w:t>2.5</w:t>
            </w:r>
          </w:p>
        </w:tc>
        <w:tc>
          <w:tcPr>
            <w:tcW w:w="5610" w:type="dxa"/>
            <w:tcBorders>
              <w:top w:val="nil"/>
              <w:left w:val="nil"/>
              <w:bottom w:val="nil"/>
              <w:right w:val="nil"/>
            </w:tcBorders>
            <w:tcMar>
              <w:top w:w="0" w:type="dxa"/>
              <w:left w:w="62" w:type="dxa"/>
              <w:bottom w:w="0" w:type="dxa"/>
              <w:right w:w="62" w:type="dxa"/>
            </w:tcMar>
          </w:tcPr>
          <w:p w:rsidR="00000000" w:rsidP="00EA4227">
            <w:pPr>
              <w:pStyle w:val="BodyText"/>
              <w:rPr>
                <w:lang w:val="en-NZ"/>
              </w:rPr>
            </w:pPr>
            <w:r w:rsidRPr="00EA4227">
              <w:t>Develop design concept using compute</w:t>
            </w:r>
            <w:r w:rsidRPr="00EA4227">
              <w:t>r-aided design (CAD) system</w:t>
            </w:r>
          </w:p>
        </w:tc>
      </w:tr>
      <w:tr w:rsidTr="00EA422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A4227">
            <w:pPr>
              <w:pStyle w:val="BodyText"/>
              <w:rPr>
                <w:lang w:val="en-NZ"/>
              </w:rPr>
            </w:pPr>
          </w:p>
        </w:tc>
      </w:tr>
      <w:tr w:rsidTr="00EA42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A4227" w:rsidP="00EA4227">
            <w:pPr>
              <w:pStyle w:val="BodyText"/>
            </w:pPr>
            <w:r w:rsidRPr="00EA4227">
              <w:t>3</w:t>
            </w:r>
          </w:p>
        </w:tc>
        <w:tc>
          <w:tcPr>
            <w:tcW w:w="1962" w:type="dxa"/>
            <w:vMerge w:val="restart"/>
            <w:tcBorders>
              <w:top w:val="nil"/>
              <w:left w:val="nil"/>
              <w:bottom w:val="nil"/>
              <w:right w:val="nil"/>
            </w:tcBorders>
            <w:tcMar>
              <w:top w:w="0" w:type="dxa"/>
              <w:left w:w="62" w:type="dxa"/>
              <w:bottom w:w="0" w:type="dxa"/>
              <w:right w:w="62" w:type="dxa"/>
            </w:tcMar>
          </w:tcPr>
          <w:p w:rsidR="00000000" w:rsidP="00EA4227">
            <w:pPr>
              <w:pStyle w:val="BodyText"/>
              <w:rPr>
                <w:lang w:val="en-NZ"/>
              </w:rPr>
            </w:pPr>
            <w:r w:rsidRPr="00EA4227">
              <w:rPr>
                <w:rStyle w:val="SpecialBold"/>
              </w:rPr>
              <w:t>Present and confirm design</w:t>
            </w:r>
          </w:p>
        </w:tc>
        <w:tc>
          <w:tcPr>
            <w:tcW w:w="770" w:type="dxa"/>
            <w:tcBorders>
              <w:top w:val="nil"/>
              <w:left w:val="nil"/>
              <w:bottom w:val="nil"/>
              <w:right w:val="nil"/>
            </w:tcBorders>
            <w:tcMar>
              <w:top w:w="0" w:type="dxa"/>
              <w:left w:w="62" w:type="dxa"/>
              <w:bottom w:w="0" w:type="dxa"/>
              <w:right w:w="62" w:type="dxa"/>
            </w:tcMar>
          </w:tcPr>
          <w:p w:rsidR="00000000" w:rsidP="00EA4227">
            <w:pPr>
              <w:pStyle w:val="BodyText"/>
              <w:rPr>
                <w:lang w:val="en-NZ"/>
              </w:rPr>
            </w:pPr>
            <w:r w:rsidRPr="00EA4227">
              <w:t>3.1</w:t>
            </w:r>
          </w:p>
        </w:tc>
        <w:tc>
          <w:tcPr>
            <w:tcW w:w="5610" w:type="dxa"/>
            <w:tcBorders>
              <w:top w:val="nil"/>
              <w:left w:val="nil"/>
              <w:bottom w:val="nil"/>
              <w:right w:val="nil"/>
            </w:tcBorders>
            <w:tcMar>
              <w:top w:w="0" w:type="dxa"/>
              <w:left w:w="62" w:type="dxa"/>
              <w:bottom w:w="0" w:type="dxa"/>
              <w:right w:w="62" w:type="dxa"/>
            </w:tcMar>
          </w:tcPr>
          <w:p w:rsidR="00000000" w:rsidP="00EA4227">
            <w:pPr>
              <w:pStyle w:val="BodyText"/>
              <w:rPr>
                <w:lang w:val="en-NZ"/>
              </w:rPr>
            </w:pPr>
            <w:r w:rsidRPr="00EA4227">
              <w:t>Produce design image output that accurately documents intricate design features, scale and dimension and incorporates design elements</w:t>
            </w:r>
          </w:p>
        </w:tc>
      </w:tr>
      <w:tr w:rsidTr="00EA42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4227">
            <w:pPr>
              <w:pStyle w:val="BodyText"/>
              <w:rPr>
                <w:lang w:val="en-NZ"/>
              </w:rPr>
            </w:pPr>
            <w:r w:rsidRPr="00EA4227">
              <w:t>3.2</w:t>
            </w:r>
          </w:p>
        </w:tc>
        <w:tc>
          <w:tcPr>
            <w:tcW w:w="5610" w:type="dxa"/>
            <w:tcBorders>
              <w:top w:val="nil"/>
              <w:left w:val="nil"/>
              <w:bottom w:val="nil"/>
              <w:right w:val="nil"/>
            </w:tcBorders>
            <w:tcMar>
              <w:top w:w="0" w:type="dxa"/>
              <w:left w:w="62" w:type="dxa"/>
              <w:bottom w:w="0" w:type="dxa"/>
              <w:right w:w="62" w:type="dxa"/>
            </w:tcMar>
          </w:tcPr>
          <w:p w:rsidR="00000000" w:rsidP="00EA4227">
            <w:pPr>
              <w:pStyle w:val="BodyText"/>
              <w:rPr>
                <w:lang w:val="en-NZ"/>
              </w:rPr>
            </w:pPr>
            <w:r w:rsidRPr="00EA4227">
              <w:t>Produce storyboards and present using CAD processes</w:t>
            </w:r>
          </w:p>
        </w:tc>
      </w:tr>
      <w:tr w:rsidTr="00EA42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4227">
            <w:pPr>
              <w:pStyle w:val="BodyText"/>
              <w:rPr>
                <w:lang w:val="en-NZ"/>
              </w:rPr>
            </w:pPr>
            <w:r w:rsidRPr="00EA4227">
              <w:t>3.3</w:t>
            </w:r>
          </w:p>
        </w:tc>
        <w:tc>
          <w:tcPr>
            <w:tcW w:w="5610" w:type="dxa"/>
            <w:tcBorders>
              <w:top w:val="nil"/>
              <w:left w:val="nil"/>
              <w:bottom w:val="nil"/>
              <w:right w:val="nil"/>
            </w:tcBorders>
            <w:tcMar>
              <w:top w:w="0" w:type="dxa"/>
              <w:left w:w="62" w:type="dxa"/>
              <w:bottom w:w="0" w:type="dxa"/>
              <w:right w:w="62" w:type="dxa"/>
            </w:tcMar>
          </w:tcPr>
          <w:p w:rsidR="00000000" w:rsidP="00EA4227">
            <w:pPr>
              <w:pStyle w:val="BodyText"/>
              <w:rPr>
                <w:lang w:val="en-NZ"/>
              </w:rPr>
            </w:pPr>
            <w:r w:rsidRPr="00EA4227">
              <w:t xml:space="preserve">Present design to client or appropriate personnel for review and make modifications </w:t>
            </w:r>
          </w:p>
        </w:tc>
      </w:tr>
      <w:tr w:rsidTr="00EA422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A4227">
            <w:pPr>
              <w:pStyle w:val="BodyText"/>
              <w:rPr>
                <w:lang w:val="en-NZ"/>
              </w:rPr>
            </w:pPr>
          </w:p>
        </w:tc>
      </w:tr>
      <w:tr w:rsidTr="00EA42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A4227" w:rsidP="00EA4227">
            <w:pPr>
              <w:pStyle w:val="BodyText"/>
            </w:pPr>
            <w:r w:rsidRPr="00EA4227">
              <w:t>4</w:t>
            </w:r>
          </w:p>
        </w:tc>
        <w:tc>
          <w:tcPr>
            <w:tcW w:w="1962" w:type="dxa"/>
            <w:vMerge w:val="restart"/>
            <w:tcBorders>
              <w:top w:val="nil"/>
              <w:left w:val="nil"/>
              <w:bottom w:val="nil"/>
              <w:right w:val="nil"/>
            </w:tcBorders>
            <w:tcMar>
              <w:top w:w="0" w:type="dxa"/>
              <w:left w:w="62" w:type="dxa"/>
              <w:bottom w:w="0" w:type="dxa"/>
              <w:right w:w="62" w:type="dxa"/>
            </w:tcMar>
          </w:tcPr>
          <w:p w:rsidR="00000000" w:rsidP="00EA4227">
            <w:pPr>
              <w:pStyle w:val="BodyText"/>
              <w:rPr>
                <w:lang w:val="en-NZ"/>
              </w:rPr>
            </w:pPr>
            <w:r w:rsidRPr="00EA4227">
              <w:rPr>
                <w:rStyle w:val="SpecialBold"/>
              </w:rPr>
              <w:t>Determine design specifications and machine settings</w:t>
            </w:r>
          </w:p>
        </w:tc>
        <w:tc>
          <w:tcPr>
            <w:tcW w:w="770" w:type="dxa"/>
            <w:tcBorders>
              <w:top w:val="nil"/>
              <w:left w:val="nil"/>
              <w:bottom w:val="nil"/>
              <w:right w:val="nil"/>
            </w:tcBorders>
            <w:tcMar>
              <w:top w:w="0" w:type="dxa"/>
              <w:left w:w="62" w:type="dxa"/>
              <w:bottom w:w="0" w:type="dxa"/>
              <w:right w:w="62" w:type="dxa"/>
            </w:tcMar>
          </w:tcPr>
          <w:p w:rsidR="00000000" w:rsidP="00EA4227">
            <w:pPr>
              <w:pStyle w:val="BodyText"/>
              <w:rPr>
                <w:lang w:val="en-NZ"/>
              </w:rPr>
            </w:pPr>
            <w:r w:rsidRPr="00EA4227">
              <w:t>4.1</w:t>
            </w:r>
          </w:p>
        </w:tc>
        <w:tc>
          <w:tcPr>
            <w:tcW w:w="5610" w:type="dxa"/>
            <w:tcBorders>
              <w:top w:val="nil"/>
              <w:left w:val="nil"/>
              <w:bottom w:val="nil"/>
              <w:right w:val="nil"/>
            </w:tcBorders>
            <w:tcMar>
              <w:top w:w="0" w:type="dxa"/>
              <w:left w:w="62" w:type="dxa"/>
              <w:bottom w:w="0" w:type="dxa"/>
              <w:right w:w="62" w:type="dxa"/>
            </w:tcMar>
          </w:tcPr>
          <w:p w:rsidR="00000000" w:rsidP="00EA4227">
            <w:pPr>
              <w:pStyle w:val="BodyText"/>
              <w:rPr>
                <w:lang w:val="en-NZ"/>
              </w:rPr>
            </w:pPr>
            <w:r w:rsidRPr="00EA4227">
              <w:t>Calculate yarn and material requirements for design draft using CAD system</w:t>
            </w:r>
          </w:p>
        </w:tc>
      </w:tr>
      <w:tr w:rsidTr="00EA42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4227">
            <w:pPr>
              <w:pStyle w:val="BodyText"/>
              <w:rPr>
                <w:lang w:val="en-NZ"/>
              </w:rPr>
            </w:pPr>
            <w:r w:rsidRPr="00EA4227">
              <w:t>4.2</w:t>
            </w:r>
          </w:p>
        </w:tc>
        <w:tc>
          <w:tcPr>
            <w:tcW w:w="5610" w:type="dxa"/>
            <w:tcBorders>
              <w:top w:val="nil"/>
              <w:left w:val="nil"/>
              <w:bottom w:val="nil"/>
              <w:right w:val="nil"/>
            </w:tcBorders>
            <w:tcMar>
              <w:top w:w="0" w:type="dxa"/>
              <w:left w:w="62" w:type="dxa"/>
              <w:bottom w:w="0" w:type="dxa"/>
              <w:right w:w="62" w:type="dxa"/>
            </w:tcMar>
          </w:tcPr>
          <w:p w:rsidR="00000000" w:rsidP="00EA4227">
            <w:pPr>
              <w:pStyle w:val="BodyText"/>
              <w:rPr>
                <w:lang w:val="en-NZ"/>
              </w:rPr>
            </w:pPr>
            <w:r w:rsidRPr="00EA4227">
              <w:t>Confirm specifications in line with textile design requirements and save</w:t>
            </w:r>
          </w:p>
        </w:tc>
      </w:tr>
      <w:tr w:rsidTr="00EA42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4227">
            <w:pPr>
              <w:pStyle w:val="BodyText"/>
              <w:rPr>
                <w:lang w:val="en-NZ"/>
              </w:rPr>
            </w:pPr>
            <w:r w:rsidRPr="00EA4227">
              <w:t>4.3</w:t>
            </w:r>
          </w:p>
        </w:tc>
        <w:tc>
          <w:tcPr>
            <w:tcW w:w="5610" w:type="dxa"/>
            <w:tcBorders>
              <w:top w:val="nil"/>
              <w:left w:val="nil"/>
              <w:bottom w:val="nil"/>
              <w:right w:val="nil"/>
            </w:tcBorders>
            <w:tcMar>
              <w:top w:w="0" w:type="dxa"/>
              <w:left w:w="62" w:type="dxa"/>
              <w:bottom w:w="0" w:type="dxa"/>
              <w:right w:w="62" w:type="dxa"/>
            </w:tcMar>
          </w:tcPr>
          <w:p w:rsidR="00000000" w:rsidP="00EA4227">
            <w:pPr>
              <w:pStyle w:val="BodyText"/>
              <w:rPr>
                <w:lang w:val="en-NZ"/>
              </w:rPr>
            </w:pPr>
            <w:r w:rsidRPr="00EA4227">
              <w:t>Produce patterns</w:t>
            </w:r>
          </w:p>
        </w:tc>
      </w:tr>
      <w:tr w:rsidTr="00EA42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4227">
            <w:pPr>
              <w:pStyle w:val="BodyText"/>
              <w:rPr>
                <w:lang w:val="en-NZ"/>
              </w:rPr>
            </w:pPr>
            <w:r w:rsidRPr="00EA4227">
              <w:t>4.4</w:t>
            </w:r>
          </w:p>
        </w:tc>
        <w:tc>
          <w:tcPr>
            <w:tcW w:w="5610" w:type="dxa"/>
            <w:tcBorders>
              <w:top w:val="nil"/>
              <w:left w:val="nil"/>
              <w:bottom w:val="nil"/>
              <w:right w:val="nil"/>
            </w:tcBorders>
            <w:tcMar>
              <w:top w:w="0" w:type="dxa"/>
              <w:left w:w="62" w:type="dxa"/>
              <w:bottom w:w="0" w:type="dxa"/>
              <w:right w:w="62" w:type="dxa"/>
            </w:tcMar>
          </w:tcPr>
          <w:p w:rsidR="00000000" w:rsidP="00EA4227">
            <w:pPr>
              <w:pStyle w:val="BodyText"/>
              <w:rPr>
                <w:lang w:val="en-NZ"/>
              </w:rPr>
            </w:pPr>
            <w:r w:rsidRPr="00EA4227">
              <w:t>Calculate machine settings and calibrate with direct interface to textile production machinery, where appropriate</w:t>
            </w:r>
          </w:p>
        </w:tc>
      </w:tr>
      <w:tr w:rsidTr="00EA422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A4227">
            <w:pPr>
              <w:pStyle w:val="BodyText"/>
              <w:rPr>
                <w:lang w:val="en-NZ"/>
              </w:rPr>
            </w:pPr>
          </w:p>
        </w:tc>
      </w:tr>
      <w:tr w:rsidTr="00EA42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A4227" w:rsidP="00EA4227">
            <w:pPr>
              <w:pStyle w:val="BodyText"/>
            </w:pPr>
            <w:r w:rsidRPr="00EA4227">
              <w:t>5</w:t>
            </w:r>
          </w:p>
        </w:tc>
        <w:tc>
          <w:tcPr>
            <w:tcW w:w="1962" w:type="dxa"/>
            <w:vMerge w:val="restart"/>
            <w:tcBorders>
              <w:top w:val="nil"/>
              <w:left w:val="nil"/>
              <w:bottom w:val="nil"/>
              <w:right w:val="nil"/>
            </w:tcBorders>
            <w:tcMar>
              <w:top w:w="0" w:type="dxa"/>
              <w:left w:w="62" w:type="dxa"/>
              <w:bottom w:w="0" w:type="dxa"/>
              <w:right w:w="62" w:type="dxa"/>
            </w:tcMar>
          </w:tcPr>
          <w:p w:rsidR="00000000" w:rsidP="00EA4227">
            <w:pPr>
              <w:pStyle w:val="BodyText"/>
              <w:rPr>
                <w:lang w:val="en-NZ"/>
              </w:rPr>
            </w:pPr>
            <w:r w:rsidRPr="00EA4227">
              <w:rPr>
                <w:rStyle w:val="SpecialBold"/>
              </w:rPr>
              <w:t>Finalise design</w:t>
            </w:r>
          </w:p>
        </w:tc>
        <w:tc>
          <w:tcPr>
            <w:tcW w:w="770" w:type="dxa"/>
            <w:tcBorders>
              <w:top w:val="nil"/>
              <w:left w:val="nil"/>
              <w:bottom w:val="nil"/>
              <w:right w:val="nil"/>
            </w:tcBorders>
            <w:tcMar>
              <w:top w:w="0" w:type="dxa"/>
              <w:left w:w="62" w:type="dxa"/>
              <w:bottom w:w="0" w:type="dxa"/>
              <w:right w:w="62" w:type="dxa"/>
            </w:tcMar>
          </w:tcPr>
          <w:p w:rsidR="00000000" w:rsidP="00EA4227">
            <w:pPr>
              <w:pStyle w:val="BodyText"/>
              <w:rPr>
                <w:lang w:val="en-NZ"/>
              </w:rPr>
            </w:pPr>
            <w:r w:rsidRPr="00EA4227">
              <w:t>5.1</w:t>
            </w:r>
          </w:p>
        </w:tc>
        <w:tc>
          <w:tcPr>
            <w:tcW w:w="5610" w:type="dxa"/>
            <w:tcBorders>
              <w:top w:val="nil"/>
              <w:left w:val="nil"/>
              <w:bottom w:val="nil"/>
              <w:right w:val="nil"/>
            </w:tcBorders>
            <w:tcMar>
              <w:top w:w="0" w:type="dxa"/>
              <w:left w:w="62" w:type="dxa"/>
              <w:bottom w:w="0" w:type="dxa"/>
              <w:right w:w="62" w:type="dxa"/>
            </w:tcMar>
          </w:tcPr>
          <w:p w:rsidR="00000000" w:rsidP="00EA4227">
            <w:pPr>
              <w:pStyle w:val="BodyText"/>
              <w:rPr>
                <w:lang w:val="en-NZ"/>
              </w:rPr>
            </w:pPr>
            <w:r w:rsidRPr="00EA4227">
              <w:t>Confirm design and specifications with client or production personnel and save modifications, where necessary</w:t>
            </w:r>
          </w:p>
        </w:tc>
      </w:tr>
      <w:tr w:rsidTr="00EA42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4227">
            <w:pPr>
              <w:pStyle w:val="BodyText"/>
              <w:rPr>
                <w:lang w:val="en-NZ"/>
              </w:rPr>
            </w:pPr>
            <w:r w:rsidRPr="00EA4227">
              <w:t>5.2</w:t>
            </w:r>
          </w:p>
        </w:tc>
        <w:tc>
          <w:tcPr>
            <w:tcW w:w="5610" w:type="dxa"/>
            <w:tcBorders>
              <w:top w:val="nil"/>
              <w:left w:val="nil"/>
              <w:bottom w:val="nil"/>
              <w:right w:val="nil"/>
            </w:tcBorders>
            <w:tcMar>
              <w:top w:w="0" w:type="dxa"/>
              <w:left w:w="62" w:type="dxa"/>
              <w:bottom w:w="0" w:type="dxa"/>
              <w:right w:w="62" w:type="dxa"/>
            </w:tcMar>
          </w:tcPr>
          <w:p w:rsidR="00000000" w:rsidP="00EA4227">
            <w:pPr>
              <w:pStyle w:val="BodyText"/>
              <w:rPr>
                <w:lang w:val="en-NZ"/>
              </w:rPr>
            </w:pPr>
            <w:r w:rsidRPr="00EA4227">
              <w:t>Finalise and save production plans and specifications</w:t>
            </w:r>
          </w:p>
        </w:tc>
      </w:tr>
      <w:tr w:rsidTr="00EA42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4227">
            <w:pPr>
              <w:pStyle w:val="BodyText"/>
              <w:rPr>
                <w:lang w:val="en-NZ"/>
              </w:rPr>
            </w:pPr>
            <w:r w:rsidRPr="00EA4227">
              <w:t>5.3</w:t>
            </w:r>
          </w:p>
        </w:tc>
        <w:tc>
          <w:tcPr>
            <w:tcW w:w="5610" w:type="dxa"/>
            <w:tcBorders>
              <w:top w:val="nil"/>
              <w:left w:val="nil"/>
              <w:bottom w:val="nil"/>
              <w:right w:val="nil"/>
            </w:tcBorders>
            <w:tcMar>
              <w:top w:w="0" w:type="dxa"/>
              <w:left w:w="62" w:type="dxa"/>
              <w:bottom w:w="0" w:type="dxa"/>
              <w:right w:w="62" w:type="dxa"/>
            </w:tcMar>
          </w:tcPr>
          <w:p w:rsidR="00000000" w:rsidRPr="00EA4227" w:rsidP="00EA4227">
            <w:pPr>
              <w:pStyle w:val="BodyText"/>
            </w:pPr>
            <w:r w:rsidRPr="00EA4227">
              <w:t>Save final design and specifications as hard copy and incorporate into digital folio</w:t>
            </w:r>
          </w:p>
        </w:tc>
      </w:tr>
    </w:tbl>
    <w:p w:rsidR="00000000" w:rsidRPr="00EA4227" w:rsidP="00EA4227">
      <w:pPr>
        <w:pStyle w:val="BodyText"/>
      </w:pPr>
    </w:p>
    <w:p w:rsidR="00000000" w:rsidRPr="00EA4227" w:rsidP="00EA4227">
      <w:pPr>
        <w:pStyle w:val="AllowPageBreak"/>
      </w:pPr>
    </w:p>
    <w:p w:rsidR="00000000" w:rsidRPr="00EA4227" w:rsidP="00EA4227">
      <w:pPr>
        <w:pStyle w:val="Heading1"/>
      </w:pPr>
      <w:bookmarkStart w:id="7" w:name="O_933722"/>
      <w:bookmarkEnd w:id="7"/>
      <w:r w:rsidRPr="00EA4227">
        <w:t>Foundation Skills</w:t>
      </w:r>
    </w:p>
    <w:p w:rsidR="00000000" w:rsidRPr="00EA4227" w:rsidP="003E39D8">
      <w:pPr>
        <w:pStyle w:val="BodyText"/>
      </w:pPr>
      <w:r w:rsidRPr="00EA4227">
        <w:t>This section describes those required skills (language, literacy an</w:t>
      </w:r>
      <w:r w:rsidRPr="00EA4227">
        <w:t>d numeracy) that are essential to performance.</w:t>
      </w:r>
    </w:p>
    <w:p w:rsidR="00000000" w:rsidRPr="00EA4227" w:rsidP="003E39D8">
      <w:pPr>
        <w:pStyle w:val="BodyText"/>
      </w:pPr>
      <w:r w:rsidRPr="00EA4227">
        <w:t>Foundation skills essential to performance are explicit in the performance criteria of this unit of competency.</w:t>
      </w:r>
    </w:p>
    <w:p w:rsidR="00000000" w:rsidRPr="00EA4227" w:rsidP="00EA4227">
      <w:pPr>
        <w:pStyle w:val="Heading1"/>
      </w:pPr>
      <w:bookmarkStart w:id="8" w:name="O_933721"/>
      <w:bookmarkEnd w:id="8"/>
      <w:r w:rsidRPr="00EA4227">
        <w:t>Range of Conditions</w:t>
      </w:r>
    </w:p>
    <w:tbl>
      <w:tblPr>
        <w:tblW w:w="0" w:type="auto"/>
        <w:tblCellMar>
          <w:left w:w="62" w:type="dxa"/>
          <w:right w:w="62" w:type="dxa"/>
        </w:tblCellMar>
        <w:tblLook w:val="0000"/>
      </w:tblPr>
      <w:tblGrid>
        <w:gridCol w:w="2163"/>
        <w:gridCol w:w="7033"/>
      </w:tblGrid>
      <w:tr w:rsidTr="003E39D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A4227">
            <w:pPr>
              <w:pStyle w:val="BodyText"/>
              <w:rPr>
                <w:lang w:val="en-NZ"/>
              </w:rPr>
            </w:pPr>
            <w:r w:rsidRPr="00EA4227">
              <w:t>This field allows for different work environments and condi</w:t>
            </w:r>
            <w:r w:rsidRPr="00EA4227">
              <w:t>tions that may affect performance. Essential operating conditions that may be present (depending on the work situation, needs of the candidate, accessibility of the item, and local industry and regional contexts) are included.</w:t>
            </w:r>
          </w:p>
        </w:tc>
      </w:tr>
      <w:tr w:rsidTr="003E39D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A4227" w:rsidP="00EA4227">
            <w:pPr>
              <w:pStyle w:val="BodyText"/>
            </w:pPr>
            <w:r w:rsidRPr="00EA4227">
              <w:rPr>
                <w:rStyle w:val="SpecialBold"/>
              </w:rPr>
              <w:t>Workplace procedures include one or more of the following:</w:t>
            </w:r>
          </w:p>
          <w:p w:rsidR="00000000" w:rsidRPr="00EA4227" w:rsidP="00EA4227">
            <w:pPr>
              <w:pStyle w:val="BodyText"/>
            </w:pPr>
          </w:p>
          <w:p w:rsidR="00000000" w:rsidP="00EA4227">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EA4227" w:rsidP="00EA4227">
            <w:pPr>
              <w:pStyle w:val="ListBullet"/>
            </w:pPr>
            <w:r w:rsidRPr="00EA4227">
              <w:t>requirements prescribed by legislation, awards, agreements and conditions of employment</w:t>
            </w:r>
          </w:p>
          <w:p w:rsidR="00000000" w:rsidRPr="00EA4227" w:rsidP="00EA4227">
            <w:pPr>
              <w:pStyle w:val="ListBullet"/>
            </w:pPr>
            <w:r w:rsidRPr="00EA4227">
              <w:t>SOPs</w:t>
            </w:r>
          </w:p>
          <w:p w:rsidR="00000000" w:rsidRPr="00EA4227" w:rsidP="00EA4227">
            <w:pPr>
              <w:pStyle w:val="ListBullet"/>
            </w:pPr>
            <w:r w:rsidRPr="00EA4227">
              <w:t>work instructions</w:t>
            </w:r>
          </w:p>
          <w:p w:rsidR="00000000" w:rsidRPr="00EA4227" w:rsidP="00EA4227">
            <w:pPr>
              <w:pStyle w:val="ListBullet"/>
            </w:pPr>
            <w:r w:rsidRPr="00EA4227">
              <w:t>PPE</w:t>
            </w:r>
          </w:p>
          <w:p w:rsidR="00000000" w:rsidRPr="00EA4227" w:rsidP="00EA4227">
            <w:pPr>
              <w:pStyle w:val="ListBullet"/>
            </w:pPr>
            <w:r w:rsidRPr="00EA4227">
              <w:t>oral, written and visual communication</w:t>
            </w:r>
          </w:p>
          <w:p w:rsidR="00000000" w:rsidRPr="00EA4227" w:rsidP="00EA4227">
            <w:pPr>
              <w:pStyle w:val="ListBullet"/>
            </w:pPr>
            <w:r w:rsidRPr="00EA4227">
              <w:t>quality practices, including responsibil</w:t>
            </w:r>
            <w:r w:rsidRPr="00EA4227">
              <w:t>ity for maintenance of own work quality and contribution to quality improvement of team or section output</w:t>
            </w:r>
          </w:p>
          <w:p w:rsidR="00000000" w:rsidRPr="00EA4227" w:rsidP="00EA4227">
            <w:pPr>
              <w:pStyle w:val="ListBullet"/>
            </w:pPr>
            <w:r w:rsidRPr="00EA4227">
              <w:t>housekeeping</w:t>
            </w:r>
          </w:p>
          <w:p w:rsidR="00000000" w:rsidRPr="00EA4227" w:rsidP="00EA4227">
            <w:pPr>
              <w:pStyle w:val="ListBullet"/>
            </w:pPr>
            <w:r w:rsidRPr="00EA4227">
              <w:t>tasks related to environmental protection, waste disposal, pollution control and recycling</w:t>
            </w:r>
          </w:p>
          <w:p w:rsidR="00000000" w:rsidRPr="00EA4227" w:rsidP="00EA4227">
            <w:pPr>
              <w:pStyle w:val="ListBullet"/>
            </w:pPr>
            <w:r w:rsidRPr="00EA4227">
              <w:t>WHS practices</w:t>
            </w:r>
          </w:p>
          <w:p w:rsidR="00000000" w:rsidP="00EA4227">
            <w:pPr>
              <w:pStyle w:val="BodyText"/>
              <w:rPr>
                <w:lang w:val="en-NZ"/>
              </w:rPr>
            </w:pPr>
          </w:p>
        </w:tc>
      </w:tr>
      <w:tr w:rsidTr="003E39D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A4227" w:rsidP="00EA4227">
            <w:pPr>
              <w:pStyle w:val="BodyText"/>
            </w:pPr>
            <w:r w:rsidRPr="00EA4227">
              <w:rPr>
                <w:rStyle w:val="SpecialBold"/>
              </w:rPr>
              <w:t>Textile design includes one or more of the following:</w:t>
            </w:r>
          </w:p>
          <w:p w:rsidR="00000000" w:rsidP="00EA4227">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EA4227" w:rsidP="00EA4227">
            <w:pPr>
              <w:pStyle w:val="ListBullet"/>
            </w:pPr>
            <w:r w:rsidRPr="00EA4227">
              <w:t>knitting</w:t>
            </w:r>
          </w:p>
          <w:p w:rsidR="00000000" w:rsidRPr="00EA4227" w:rsidP="00EA4227">
            <w:pPr>
              <w:pStyle w:val="ListBullet"/>
            </w:pPr>
            <w:r w:rsidRPr="00EA4227">
              <w:t>weaving</w:t>
            </w:r>
          </w:p>
          <w:p w:rsidR="00000000" w:rsidRPr="00EA4227" w:rsidP="00EA4227">
            <w:pPr>
              <w:pStyle w:val="ListBullet"/>
            </w:pPr>
            <w:r w:rsidRPr="00EA4227">
              <w:t>tapestry</w:t>
            </w:r>
          </w:p>
          <w:p w:rsidR="00000000" w:rsidP="00EA4227">
            <w:pPr>
              <w:pStyle w:val="BodyText"/>
              <w:rPr>
                <w:lang w:val="en-NZ"/>
              </w:rPr>
            </w:pPr>
          </w:p>
        </w:tc>
      </w:tr>
      <w:tr w:rsidTr="003E39D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A4227">
            <w:pPr>
              <w:pStyle w:val="BodyText"/>
              <w:rPr>
                <w:lang w:val="en-NZ"/>
              </w:rPr>
            </w:pPr>
            <w:r w:rsidRPr="00EA4227">
              <w:rPr>
                <w:rStyle w:val="SpecialBold"/>
              </w:rPr>
              <w:t>Design concepts include but not limited to one or more of the following:</w:t>
            </w:r>
          </w:p>
        </w:tc>
        <w:tc>
          <w:tcPr>
            <w:tcW w:w="0" w:type="auto"/>
            <w:tcBorders>
              <w:top w:val="nil"/>
              <w:left w:val="nil"/>
              <w:bottom w:val="nil"/>
              <w:right w:val="nil"/>
            </w:tcBorders>
            <w:tcMar>
              <w:top w:w="0" w:type="dxa"/>
              <w:left w:w="62" w:type="dxa"/>
              <w:bottom w:w="0" w:type="dxa"/>
              <w:right w:w="62" w:type="dxa"/>
            </w:tcMar>
          </w:tcPr>
          <w:p w:rsidR="00000000" w:rsidRPr="00EA4227" w:rsidP="00EA4227">
            <w:pPr>
              <w:pStyle w:val="ListBullet"/>
            </w:pPr>
            <w:r w:rsidRPr="00EA4227">
              <w:t xml:space="preserve">scale and dimensional aspects </w:t>
            </w:r>
          </w:p>
          <w:p w:rsidR="00000000" w:rsidRPr="00EA4227" w:rsidP="00EA4227">
            <w:pPr>
              <w:pStyle w:val="ListBullet"/>
            </w:pPr>
            <w:r w:rsidRPr="00EA4227">
              <w:t xml:space="preserve">design features </w:t>
            </w:r>
          </w:p>
          <w:p w:rsidR="00000000" w:rsidRPr="00EA4227" w:rsidP="00EA4227">
            <w:pPr>
              <w:pStyle w:val="ListBullet"/>
            </w:pPr>
            <w:r w:rsidRPr="00EA4227">
              <w:t xml:space="preserve">colour palettes </w:t>
            </w:r>
          </w:p>
          <w:p w:rsidR="00000000" w:rsidRPr="00EA4227" w:rsidP="00EA4227">
            <w:pPr>
              <w:pStyle w:val="ListBullet"/>
            </w:pPr>
            <w:r w:rsidRPr="00EA4227">
              <w:t>texture and pattern effects</w:t>
            </w:r>
          </w:p>
          <w:p w:rsidR="00000000" w:rsidP="00EA4227">
            <w:pPr>
              <w:pStyle w:val="BodyText"/>
              <w:rPr>
                <w:lang w:val="en-NZ"/>
              </w:rPr>
            </w:pPr>
          </w:p>
        </w:tc>
      </w:tr>
      <w:tr w:rsidTr="003E39D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A4227" w:rsidP="00EA4227">
            <w:pPr>
              <w:pStyle w:val="BodyText"/>
            </w:pPr>
            <w:r w:rsidRPr="00EA4227">
              <w:rPr>
                <w:rStyle w:val="SpecialBold"/>
              </w:rPr>
              <w:t>Ele</w:t>
            </w:r>
            <w:r w:rsidRPr="00EA4227">
              <w:rPr>
                <w:rStyle w:val="SpecialBold"/>
              </w:rPr>
              <w:t>ctronic systems include one or more of the following:</w:t>
            </w:r>
          </w:p>
          <w:p w:rsidR="00000000" w:rsidP="00EA4227">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EA4227" w:rsidP="00EA4227">
            <w:pPr>
              <w:pStyle w:val="ListBullet"/>
            </w:pPr>
            <w:r w:rsidRPr="00EA4227">
              <w:t>Prima Vision</w:t>
            </w:r>
          </w:p>
          <w:p w:rsidR="00000000" w:rsidRPr="00EA4227" w:rsidP="00EA4227">
            <w:pPr>
              <w:pStyle w:val="ListBullet"/>
            </w:pPr>
            <w:r w:rsidRPr="00EA4227">
              <w:t>Corel Draw</w:t>
            </w:r>
          </w:p>
          <w:p w:rsidR="00000000" w:rsidRPr="00EA4227" w:rsidP="00EA4227">
            <w:pPr>
              <w:pStyle w:val="ListBullet"/>
            </w:pPr>
            <w:r w:rsidRPr="00EA4227">
              <w:t>AVL Multi-Colour or Colour-In</w:t>
            </w:r>
          </w:p>
          <w:p w:rsidR="00000000" w:rsidRPr="00EA4227" w:rsidP="00EA4227">
            <w:pPr>
              <w:pStyle w:val="ListBullet"/>
            </w:pPr>
            <w:r w:rsidRPr="00EA4227">
              <w:t>Weavemaker Pro</w:t>
            </w:r>
          </w:p>
          <w:p w:rsidR="00000000" w:rsidRPr="00EA4227" w:rsidP="00EA4227">
            <w:pPr>
              <w:pStyle w:val="ListBullet"/>
            </w:pPr>
            <w:r w:rsidRPr="00EA4227">
              <w:t xml:space="preserve">Swift Weave </w:t>
            </w:r>
          </w:p>
          <w:p w:rsidR="00000000" w:rsidRPr="00EA4227" w:rsidP="00EA4227">
            <w:pPr>
              <w:pStyle w:val="ListBullet"/>
            </w:pPr>
            <w:r w:rsidRPr="00EA4227">
              <w:t>Design a Weave</w:t>
            </w:r>
          </w:p>
          <w:p w:rsidR="00000000" w:rsidRPr="00EA4227" w:rsidP="00EA4227">
            <w:pPr>
              <w:pStyle w:val="ListBullet"/>
            </w:pPr>
            <w:r w:rsidRPr="00EA4227">
              <w:t xml:space="preserve">Pro Weave </w:t>
            </w:r>
          </w:p>
          <w:p w:rsidR="00000000" w:rsidRPr="00EA4227" w:rsidP="00EA4227">
            <w:pPr>
              <w:pStyle w:val="ListBullet"/>
            </w:pPr>
            <w:r w:rsidRPr="00EA4227">
              <w:t>Scotweave</w:t>
            </w:r>
          </w:p>
          <w:p w:rsidR="00000000" w:rsidRPr="00EA4227" w:rsidP="00EA4227">
            <w:pPr>
              <w:pStyle w:val="ListBullet"/>
            </w:pPr>
            <w:r w:rsidRPr="00EA4227">
              <w:t>Adobe Illustrator</w:t>
            </w:r>
          </w:p>
          <w:p w:rsidR="00000000" w:rsidRPr="00EA4227" w:rsidP="00EA4227">
            <w:pPr>
              <w:pStyle w:val="ListBullet"/>
            </w:pPr>
            <w:r w:rsidRPr="00EA4227">
              <w:t>Photoshop</w:t>
            </w:r>
          </w:p>
          <w:p w:rsidR="00000000" w:rsidRPr="00EA4227" w:rsidP="00EA4227">
            <w:pPr>
              <w:pStyle w:val="ListBullet"/>
            </w:pPr>
            <w:r w:rsidRPr="00EA4227">
              <w:t>Colour Matters</w:t>
            </w:r>
          </w:p>
          <w:p w:rsidR="00000000" w:rsidRPr="00EA4227" w:rsidP="00EA4227">
            <w:pPr>
              <w:pStyle w:val="ListBullet"/>
            </w:pPr>
            <w:r w:rsidRPr="00EA4227">
              <w:t>Nedgraphics</w:t>
            </w:r>
          </w:p>
          <w:p w:rsidR="00000000" w:rsidP="00EA4227">
            <w:pPr>
              <w:pStyle w:val="BodyText"/>
              <w:rPr>
                <w:lang w:val="en-NZ"/>
              </w:rPr>
            </w:pPr>
          </w:p>
        </w:tc>
      </w:tr>
      <w:tr w:rsidTr="003E39D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A4227" w:rsidP="00EA4227">
            <w:pPr>
              <w:pStyle w:val="BodyText"/>
            </w:pPr>
            <w:r w:rsidRPr="00EA4227">
              <w:rPr>
                <w:rStyle w:val="SpecialBold"/>
              </w:rPr>
              <w:t>Design criteria includes but not limited to the following:</w:t>
            </w:r>
          </w:p>
          <w:p w:rsidR="00000000" w:rsidP="00EA4227">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EA4227" w:rsidP="00EA4227">
            <w:pPr>
              <w:pStyle w:val="ListBullet"/>
            </w:pPr>
            <w:r w:rsidRPr="00EA4227">
              <w:t>styles</w:t>
            </w:r>
          </w:p>
          <w:p w:rsidR="00000000" w:rsidRPr="00EA4227" w:rsidP="00EA4227">
            <w:pPr>
              <w:pStyle w:val="ListBullet"/>
            </w:pPr>
            <w:r w:rsidRPr="00EA4227">
              <w:t>colours</w:t>
            </w:r>
          </w:p>
          <w:p w:rsidR="00000000" w:rsidRPr="00EA4227" w:rsidP="00EA4227">
            <w:pPr>
              <w:pStyle w:val="ListBullet"/>
            </w:pPr>
            <w:r w:rsidRPr="00EA4227">
              <w:t>trends</w:t>
            </w:r>
          </w:p>
          <w:p w:rsidR="00000000" w:rsidRPr="00EA4227" w:rsidP="00EA4227">
            <w:pPr>
              <w:pStyle w:val="ListBullet"/>
            </w:pPr>
            <w:r w:rsidRPr="00EA4227">
              <w:t>budget</w:t>
            </w:r>
          </w:p>
          <w:p w:rsidR="00000000" w:rsidRPr="00EA4227" w:rsidP="00EA4227">
            <w:pPr>
              <w:pStyle w:val="ListBullet"/>
            </w:pPr>
            <w:r w:rsidRPr="00EA4227">
              <w:t>purpose or function</w:t>
            </w:r>
          </w:p>
          <w:p w:rsidR="00000000" w:rsidRPr="00EA4227" w:rsidP="00EA4227">
            <w:pPr>
              <w:pStyle w:val="ListBullet"/>
            </w:pPr>
            <w:r w:rsidRPr="00EA4227">
              <w:t>target market</w:t>
            </w:r>
          </w:p>
          <w:p w:rsidR="00000000" w:rsidRPr="00EA4227" w:rsidP="00EA4227">
            <w:pPr>
              <w:pStyle w:val="ListBullet"/>
            </w:pPr>
            <w:r w:rsidRPr="00EA4227">
              <w:t>size and scale of product</w:t>
            </w:r>
          </w:p>
          <w:p w:rsidR="00000000" w:rsidP="00EA4227">
            <w:pPr>
              <w:pStyle w:val="BodyText"/>
              <w:rPr>
                <w:lang w:val="en-NZ"/>
              </w:rPr>
            </w:pPr>
          </w:p>
        </w:tc>
      </w:tr>
      <w:tr w:rsidTr="003E39D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A4227">
            <w:pPr>
              <w:pStyle w:val="BodyText"/>
              <w:rPr>
                <w:lang w:val="en-NZ"/>
              </w:rPr>
            </w:pPr>
            <w:r w:rsidRPr="00EA4227">
              <w:rPr>
                <w:rStyle w:val="SpecialBold"/>
              </w:rPr>
              <w:t>Specifications include but not limited to one or more of the following:</w:t>
            </w:r>
          </w:p>
        </w:tc>
        <w:tc>
          <w:tcPr>
            <w:tcW w:w="0" w:type="auto"/>
            <w:tcBorders>
              <w:top w:val="nil"/>
              <w:left w:val="nil"/>
              <w:bottom w:val="nil"/>
              <w:right w:val="nil"/>
            </w:tcBorders>
            <w:tcMar>
              <w:top w:w="0" w:type="dxa"/>
              <w:left w:w="62" w:type="dxa"/>
              <w:bottom w:w="0" w:type="dxa"/>
              <w:right w:w="62" w:type="dxa"/>
            </w:tcMar>
          </w:tcPr>
          <w:p w:rsidR="00000000" w:rsidRPr="00EA4227" w:rsidP="00EA4227">
            <w:pPr>
              <w:pStyle w:val="ListBullet"/>
            </w:pPr>
            <w:r w:rsidRPr="00EA4227">
              <w:t>warp and weft settings</w:t>
            </w:r>
          </w:p>
          <w:p w:rsidR="00000000" w:rsidRPr="00EA4227" w:rsidP="00EA4227">
            <w:pPr>
              <w:pStyle w:val="ListBullet"/>
            </w:pPr>
            <w:r w:rsidRPr="00EA4227">
              <w:t>numbers of shafts and treadles</w:t>
            </w:r>
          </w:p>
          <w:p w:rsidR="00000000" w:rsidRPr="00EA4227" w:rsidP="00EA4227">
            <w:pPr>
              <w:pStyle w:val="ListBullet"/>
            </w:pPr>
            <w:r w:rsidRPr="00EA4227">
              <w:t>block and mirror selection</w:t>
            </w:r>
          </w:p>
          <w:p w:rsidR="00000000" w:rsidRPr="00EA4227" w:rsidP="00EA4227">
            <w:pPr>
              <w:pStyle w:val="ListBullet"/>
            </w:pPr>
            <w:r w:rsidRPr="00EA4227">
              <w:t>thread instructions</w:t>
            </w:r>
          </w:p>
          <w:p w:rsidR="00000000" w:rsidRPr="00EA4227" w:rsidP="00EA4227">
            <w:pPr>
              <w:pStyle w:val="ListBullet"/>
            </w:pPr>
            <w:r w:rsidRPr="00EA4227">
              <w:t xml:space="preserve">scale </w:t>
            </w:r>
          </w:p>
          <w:p w:rsidR="00000000" w:rsidRPr="00EA4227" w:rsidP="00EA4227">
            <w:pPr>
              <w:pStyle w:val="ListBullet"/>
            </w:pPr>
            <w:r w:rsidRPr="00EA4227">
              <w:t>yarn specifications</w:t>
            </w:r>
          </w:p>
          <w:p w:rsidR="00000000" w:rsidRPr="00EA4227" w:rsidP="00EA4227">
            <w:pPr>
              <w:pStyle w:val="ListBullet"/>
            </w:pPr>
            <w:r w:rsidRPr="00EA4227">
              <w:t>colour allocation</w:t>
            </w:r>
          </w:p>
          <w:p w:rsidR="00000000" w:rsidRPr="00EA4227" w:rsidP="00EA4227">
            <w:pPr>
              <w:pStyle w:val="ListBullet"/>
            </w:pPr>
            <w:r w:rsidRPr="00EA4227">
              <w:t>colourways</w:t>
            </w:r>
          </w:p>
          <w:p w:rsidR="00000000" w:rsidRPr="00EA4227" w:rsidP="00EA4227">
            <w:pPr>
              <w:pStyle w:val="ListBullet"/>
            </w:pPr>
            <w:r w:rsidRPr="00EA4227">
              <w:t xml:space="preserve">shaping </w:t>
            </w:r>
          </w:p>
          <w:p w:rsidR="00000000" w:rsidRPr="00EA4227" w:rsidP="00EA4227">
            <w:pPr>
              <w:pStyle w:val="ListBullet"/>
            </w:pPr>
            <w:r w:rsidRPr="00EA4227">
              <w:t>structure</w:t>
            </w:r>
          </w:p>
        </w:tc>
      </w:tr>
    </w:tbl>
    <w:p w:rsidR="00000000" w:rsidRPr="00EA4227" w:rsidP="00EA4227">
      <w:pPr>
        <w:pStyle w:val="BodyText"/>
      </w:pPr>
    </w:p>
    <w:p w:rsidR="00000000" w:rsidRPr="00EA4227" w:rsidP="00EA4227">
      <w:pPr>
        <w:pStyle w:val="AllowPageBreak"/>
      </w:pPr>
    </w:p>
    <w:p w:rsidR="00000000" w:rsidRPr="00EA4227" w:rsidP="00EA4227">
      <w:pPr>
        <w:pStyle w:val="Heading1"/>
      </w:pPr>
      <w:bookmarkStart w:id="9" w:name="O_933720"/>
      <w:bookmarkEnd w:id="9"/>
      <w:r w:rsidRPr="00EA4227">
        <w:t>Unit Mapping Information</w:t>
      </w:r>
    </w:p>
    <w:p w:rsidR="00000000" w:rsidRPr="00EA4227" w:rsidP="003E39D8">
      <w:pPr>
        <w:pStyle w:val="BodyText"/>
      </w:pPr>
      <w:r w:rsidRPr="00EA4227">
        <w:t>Release 1. Supersedes and is equivalent to LMTTD6002A Apply electronic systems to textile design and production</w:t>
      </w:r>
    </w:p>
    <w:p w:rsidR="00000000" w:rsidRPr="00EA4227" w:rsidP="00EA4227">
      <w:pPr>
        <w:pStyle w:val="Heading1"/>
      </w:pPr>
      <w:bookmarkStart w:id="10" w:name="O_933713"/>
      <w:bookmarkEnd w:id="10"/>
      <w:r w:rsidRPr="00EA4227">
        <w:t>Links</w:t>
      </w:r>
    </w:p>
    <w:p w:rsidR="00000000" w:rsidRPr="00EA4227" w:rsidP="003E39D8">
      <w:pPr>
        <w:pStyle w:val="BodyText"/>
      </w:pPr>
      <w:r w:rsidRPr="00EA4227">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EF55B9">
        <w:rPr>
          <w:rStyle w:val="Hyperlink"/>
        </w:rPr>
        <w:t>https://vetnet.gov.au/Pages/TrainingDocs.aspx?q=a203ec5c-de7d-406b-b3e1-8f1a9b76e92e</w:t>
      </w:r>
      <w:r>
        <w:fldChar w:fldCharType="end"/>
      </w:r>
    </w:p>
    <w:p w:rsidR="00000000" w:rsidRPr="00EA4227" w:rsidP="00EA4227"/>
    <w:sectPr w:rsidSect="00EA422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2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227" w:rsidRPr="003E39D8" w:rsidP="003E39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2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9D8" w:rsidP="00EA42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E39D8" w:rsidP="00EA4227">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E39D8" w:rsidP="00EA422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2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9D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A4227" w:rsidRPr="003E39D8" w:rsidP="003E39D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2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9D8" w:rsidRPr="002D2AF8" w:rsidP="00EA4227">
    <w:pPr>
      <w:pStyle w:val="Header"/>
      <w:framePr w:wrap="around"/>
    </w:pPr>
    <w:r>
      <w:fldChar w:fldCharType="begin"/>
    </w:r>
    <w:r>
      <w:instrText xml:space="preserve"> TITLE   \* MERGEFORMAT </w:instrText>
    </w:r>
    <w:r>
      <w:fldChar w:fldCharType="separate"/>
    </w:r>
    <w:r>
      <w:t>MSTTD6002 Apply electronic systems to textile design and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July 2021</w:t>
    </w:r>
    <w:r>
      <w:fldChar w:fldCharType="end"/>
    </w:r>
  </w:p>
  <w:p w:rsidR="003E39D8" w:rsidP="00EA42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D82760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DDE7E2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42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4227"/>
    <w:pPr>
      <w:spacing w:before="360" w:after="60"/>
      <w:outlineLvl w:val="0"/>
    </w:pPr>
    <w:rPr>
      <w:sz w:val="32"/>
    </w:rPr>
  </w:style>
  <w:style w:type="paragraph" w:styleId="Heading2">
    <w:name w:val="heading 2"/>
    <w:basedOn w:val="HeadingBase"/>
    <w:next w:val="BodyText"/>
    <w:link w:val="Heading2Char"/>
    <w:qFormat/>
    <w:rsid w:val="00EA4227"/>
    <w:pPr>
      <w:keepLines/>
      <w:spacing w:before="240" w:after="120"/>
      <w:outlineLvl w:val="1"/>
    </w:pPr>
    <w:rPr>
      <w:sz w:val="28"/>
      <w:szCs w:val="40"/>
    </w:rPr>
  </w:style>
  <w:style w:type="paragraph" w:styleId="Heading3">
    <w:name w:val="heading 3"/>
    <w:basedOn w:val="HeadingBase"/>
    <w:next w:val="BodyText"/>
    <w:link w:val="Heading3Char"/>
    <w:qFormat/>
    <w:rsid w:val="00EA4227"/>
    <w:pPr>
      <w:spacing w:before="180" w:after="120"/>
      <w:outlineLvl w:val="2"/>
    </w:pPr>
    <w:rPr>
      <w:spacing w:val="-10"/>
      <w:kern w:val="32"/>
    </w:rPr>
  </w:style>
  <w:style w:type="paragraph" w:styleId="Heading4">
    <w:name w:val="heading 4"/>
    <w:basedOn w:val="HeadingBase"/>
    <w:next w:val="BodyText"/>
    <w:link w:val="Heading4Char"/>
    <w:qFormat/>
    <w:rsid w:val="00EA4227"/>
    <w:pPr>
      <w:spacing w:before="160" w:after="120"/>
      <w:outlineLvl w:val="3"/>
    </w:pPr>
    <w:rPr>
      <w:sz w:val="22"/>
    </w:rPr>
  </w:style>
  <w:style w:type="paragraph" w:styleId="Heading5">
    <w:name w:val="heading 5"/>
    <w:basedOn w:val="HeadingBase"/>
    <w:next w:val="Normal"/>
    <w:link w:val="Heading5Char"/>
    <w:qFormat/>
    <w:rsid w:val="00EA4227"/>
    <w:pPr>
      <w:spacing w:before="80"/>
      <w:outlineLvl w:val="4"/>
    </w:pPr>
    <w:rPr>
      <w:color w:val="918585"/>
      <w:sz w:val="20"/>
    </w:rPr>
  </w:style>
  <w:style w:type="paragraph" w:styleId="Heading6">
    <w:name w:val="heading 6"/>
    <w:basedOn w:val="HeadingBase"/>
    <w:next w:val="Normal"/>
    <w:link w:val="Heading6Char"/>
    <w:qFormat/>
    <w:rsid w:val="00EA4227"/>
    <w:pPr>
      <w:spacing w:before="60"/>
      <w:outlineLvl w:val="5"/>
    </w:pPr>
    <w:rPr>
      <w:color w:val="918585"/>
      <w:sz w:val="20"/>
    </w:rPr>
  </w:style>
  <w:style w:type="paragraph" w:styleId="Heading7">
    <w:name w:val="heading 7"/>
    <w:basedOn w:val="Normal"/>
    <w:next w:val="Normal"/>
    <w:link w:val="Heading7Char"/>
    <w:qFormat/>
    <w:rsid w:val="00EA4227"/>
    <w:pPr>
      <w:ind w:left="720"/>
      <w:outlineLvl w:val="6"/>
    </w:pPr>
    <w:rPr>
      <w:i/>
    </w:rPr>
  </w:style>
  <w:style w:type="paragraph" w:styleId="Heading8">
    <w:name w:val="heading 8"/>
    <w:basedOn w:val="Normal"/>
    <w:next w:val="Normal"/>
    <w:link w:val="Heading8Char"/>
    <w:qFormat/>
    <w:rsid w:val="00EA4227"/>
    <w:pPr>
      <w:ind w:left="720"/>
      <w:outlineLvl w:val="7"/>
    </w:pPr>
    <w:rPr>
      <w:i/>
    </w:rPr>
  </w:style>
  <w:style w:type="paragraph" w:styleId="Heading9">
    <w:name w:val="heading 9"/>
    <w:basedOn w:val="Normal"/>
    <w:next w:val="Normal"/>
    <w:link w:val="Heading9Char"/>
    <w:qFormat/>
    <w:rsid w:val="00EA4227"/>
    <w:pPr>
      <w:ind w:left="720"/>
      <w:outlineLvl w:val="8"/>
    </w:pPr>
    <w:rPr>
      <w:i/>
    </w:rPr>
  </w:style>
  <w:style w:type="character" w:default="1" w:styleId="DefaultParagraphFont">
    <w:name w:val="Default Paragraph Font"/>
    <w:uiPriority w:val="1"/>
    <w:unhideWhenUsed/>
    <w:rsid w:val="00EA42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4227"/>
  </w:style>
  <w:style w:type="character" w:customStyle="1" w:styleId="Heading1Char">
    <w:name w:val="Heading 1 Char"/>
    <w:basedOn w:val="DefaultParagraphFont"/>
    <w:link w:val="Heading1"/>
    <w:rsid w:val="00EA4227"/>
    <w:rPr>
      <w:rFonts w:ascii="Times New Roman" w:eastAsia="Times New Roman" w:hAnsi="Times New Roman" w:cs="Times New Roman"/>
      <w:b/>
      <w:sz w:val="32"/>
      <w:szCs w:val="20"/>
      <w:lang w:eastAsia="en-US"/>
    </w:rPr>
  </w:style>
  <w:style w:type="paragraph" w:styleId="BodyText">
    <w:name w:val="Body Text"/>
    <w:basedOn w:val="Normal"/>
    <w:link w:val="BodyTextChar"/>
    <w:rsid w:val="00EA422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A4227"/>
    <w:rPr>
      <w:rFonts w:ascii="Times New Roman" w:eastAsia="Times New Roman" w:hAnsi="Times New Roman" w:cs="Times New Roman"/>
      <w:sz w:val="24"/>
      <w:lang w:eastAsia="en-US"/>
    </w:rPr>
  </w:style>
  <w:style w:type="paragraph" w:styleId="ListBullet">
    <w:name w:val="List Bullet"/>
    <w:basedOn w:val="List"/>
    <w:rsid w:val="00EA4227"/>
    <w:pPr>
      <w:numPr>
        <w:numId w:val="11"/>
      </w:numPr>
      <w:tabs>
        <w:tab w:val="clear" w:pos="340"/>
      </w:tabs>
      <w:spacing w:before="40" w:after="40"/>
    </w:pPr>
  </w:style>
  <w:style w:type="character" w:customStyle="1" w:styleId="SpecialBold">
    <w:name w:val="Special Bold"/>
    <w:basedOn w:val="DefaultParagraphFont"/>
    <w:rsid w:val="00EA4227"/>
    <w:rPr>
      <w:b/>
      <w:spacing w:val="0"/>
    </w:rPr>
  </w:style>
  <w:style w:type="paragraph" w:customStyle="1" w:styleId="SuperHeading">
    <w:name w:val="SuperHeading"/>
    <w:basedOn w:val="Normal"/>
    <w:rsid w:val="00EA4227"/>
    <w:pPr>
      <w:spacing w:before="240" w:after="120"/>
      <w:outlineLvl w:val="0"/>
    </w:pPr>
    <w:rPr>
      <w:rFonts w:ascii="Times New Roman" w:hAnsi="Times New Roman"/>
      <w:b/>
      <w:sz w:val="32"/>
    </w:rPr>
  </w:style>
  <w:style w:type="paragraph" w:customStyle="1" w:styleId="AllowPageBreak">
    <w:name w:val="AllowPageBreak"/>
    <w:rsid w:val="00EA422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A42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42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42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42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42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42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42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4227"/>
    <w:rPr>
      <w:rFonts w:ascii="Courier New" w:eastAsia="Times New Roman" w:hAnsi="Courier New" w:cs="Times New Roman"/>
      <w:i/>
      <w:szCs w:val="20"/>
      <w:lang w:eastAsia="en-US"/>
    </w:rPr>
  </w:style>
  <w:style w:type="paragraph" w:customStyle="1" w:styleId="HeadingBase">
    <w:name w:val="Heading Base"/>
    <w:rsid w:val="00EA42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4227"/>
    <w:pPr>
      <w:tabs>
        <w:tab w:val="right" w:leader="dot" w:pos="9072"/>
      </w:tabs>
      <w:ind w:left="567"/>
    </w:pPr>
    <w:rPr>
      <w:szCs w:val="22"/>
    </w:rPr>
  </w:style>
  <w:style w:type="paragraph" w:customStyle="1" w:styleId="TOCBase">
    <w:name w:val="TOC Base"/>
    <w:rsid w:val="00EA42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4227"/>
    <w:pPr>
      <w:tabs>
        <w:tab w:val="right" w:leader="dot" w:pos="9072"/>
      </w:tabs>
      <w:spacing w:before="40" w:after="40"/>
      <w:ind w:left="284"/>
    </w:pPr>
    <w:rPr>
      <w:rFonts w:ascii="Times New Roman" w:hAnsi="Times New Roman"/>
    </w:rPr>
  </w:style>
  <w:style w:type="paragraph" w:styleId="TOC1">
    <w:name w:val="toc 1"/>
    <w:basedOn w:val="TOCBase"/>
    <w:next w:val="Normal"/>
    <w:rsid w:val="00EA422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42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4227"/>
    <w:rPr>
      <w:rFonts w:ascii="Times New Roman" w:eastAsia="Times New Roman" w:hAnsi="Times New Roman" w:cs="Times New Roman"/>
      <w:sz w:val="16"/>
      <w:lang w:eastAsia="en-US"/>
    </w:rPr>
  </w:style>
  <w:style w:type="paragraph" w:styleId="Title">
    <w:name w:val="Title"/>
    <w:basedOn w:val="HeadingBase"/>
    <w:link w:val="TitleChar"/>
    <w:qFormat/>
    <w:rsid w:val="00EA4227"/>
    <w:pPr>
      <w:spacing w:before="5040"/>
      <w:jc w:val="center"/>
    </w:pPr>
    <w:rPr>
      <w:sz w:val="48"/>
      <w:szCs w:val="72"/>
      <w:lang w:val="en-US"/>
    </w:rPr>
  </w:style>
  <w:style w:type="character" w:customStyle="1" w:styleId="TitleChar">
    <w:name w:val="Title Char"/>
    <w:basedOn w:val="DefaultParagraphFont"/>
    <w:link w:val="Title"/>
    <w:rsid w:val="00EA42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4227"/>
    <w:pPr>
      <w:tabs>
        <w:tab w:val="left" w:pos="3600"/>
        <w:tab w:val="left" w:pos="3958"/>
      </w:tabs>
    </w:pPr>
  </w:style>
  <w:style w:type="paragraph" w:styleId="List">
    <w:name w:val="List"/>
    <w:basedOn w:val="BodyText"/>
    <w:next w:val="BodyText"/>
    <w:rsid w:val="00EA4227"/>
    <w:pPr>
      <w:tabs>
        <w:tab w:val="left" w:pos="340"/>
      </w:tabs>
      <w:spacing w:before="60" w:after="60"/>
      <w:ind w:left="340" w:hanging="340"/>
    </w:pPr>
  </w:style>
  <w:style w:type="paragraph" w:customStyle="1" w:styleId="Note">
    <w:name w:val="Note"/>
    <w:basedOn w:val="BodyText"/>
    <w:rsid w:val="00EA42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4227"/>
    <w:pPr>
      <w:framePr w:wrap="auto" w:hAnchor="text" w:y="6049"/>
    </w:pPr>
    <w:rPr>
      <w:color w:val="000000"/>
      <w:sz w:val="40"/>
    </w:rPr>
  </w:style>
  <w:style w:type="paragraph" w:customStyle="1" w:styleId="TOCTitle">
    <w:name w:val="TOCTitle"/>
    <w:basedOn w:val="Heading1"/>
    <w:rsid w:val="00EA4227"/>
    <w:pPr>
      <w:spacing w:after="240"/>
      <w:jc w:val="center"/>
      <w:outlineLvl w:val="9"/>
    </w:pPr>
    <w:rPr>
      <w:caps/>
    </w:rPr>
  </w:style>
  <w:style w:type="paragraph" w:customStyle="1" w:styleId="Version">
    <w:name w:val="Version"/>
    <w:rsid w:val="00EA422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A4227"/>
    <w:pPr>
      <w:numPr>
        <w:numId w:val="12"/>
      </w:numPr>
      <w:tabs>
        <w:tab w:val="clear" w:pos="680"/>
      </w:tabs>
    </w:pPr>
  </w:style>
  <w:style w:type="paragraph" w:styleId="Index1">
    <w:name w:val="index 1"/>
    <w:basedOn w:val="Normal"/>
    <w:next w:val="Normal"/>
    <w:semiHidden/>
    <w:rsid w:val="00EA4227"/>
    <w:pPr>
      <w:keepNext w:val="0"/>
      <w:tabs>
        <w:tab w:val="right" w:pos="4176"/>
      </w:tabs>
      <w:ind w:left="198" w:hanging="198"/>
    </w:pPr>
    <w:rPr>
      <w:rFonts w:ascii="Garamond" w:hAnsi="Garamond"/>
    </w:rPr>
  </w:style>
  <w:style w:type="paragraph" w:styleId="IndexHeading">
    <w:name w:val="index heading"/>
    <w:basedOn w:val="Normal"/>
    <w:next w:val="Index1"/>
    <w:semiHidden/>
    <w:rsid w:val="00EA4227"/>
    <w:pPr>
      <w:spacing w:before="120" w:after="120"/>
    </w:pPr>
    <w:rPr>
      <w:rFonts w:ascii="Arial" w:hAnsi="Arial"/>
      <w:b/>
      <w:color w:val="918585"/>
      <w:sz w:val="24"/>
    </w:rPr>
  </w:style>
  <w:style w:type="paragraph" w:styleId="Header">
    <w:name w:val="header"/>
    <w:basedOn w:val="Normal"/>
    <w:link w:val="HeaderChar"/>
    <w:rsid w:val="00EA42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4227"/>
    <w:rPr>
      <w:rFonts w:ascii="Times New Roman" w:eastAsia="Times New Roman" w:hAnsi="Times New Roman" w:cs="Times New Roman"/>
      <w:sz w:val="16"/>
      <w:szCs w:val="20"/>
      <w:lang w:val="en-GB" w:eastAsia="en-US"/>
    </w:rPr>
  </w:style>
  <w:style w:type="paragraph" w:customStyle="1" w:styleId="Chapter">
    <w:name w:val="Chapter"/>
    <w:basedOn w:val="Normal"/>
    <w:rsid w:val="00EA4227"/>
    <w:pPr>
      <w:spacing w:before="240"/>
    </w:pPr>
    <w:rPr>
      <w:rFonts w:ascii="Times New Roman" w:hAnsi="Times New Roman"/>
      <w:smallCaps/>
      <w:spacing w:val="80"/>
      <w:sz w:val="28"/>
    </w:rPr>
  </w:style>
  <w:style w:type="paragraph" w:customStyle="1" w:styleId="InChapter">
    <w:name w:val="InChapter"/>
    <w:basedOn w:val="Heading3"/>
    <w:rsid w:val="00EA4227"/>
    <w:pPr>
      <w:spacing w:after="240"/>
      <w:outlineLvl w:val="9"/>
    </w:pPr>
    <w:rPr>
      <w:noProof/>
    </w:rPr>
  </w:style>
  <w:style w:type="paragraph" w:styleId="Index2">
    <w:name w:val="index 2"/>
    <w:basedOn w:val="Normal"/>
    <w:next w:val="Normal"/>
    <w:semiHidden/>
    <w:rsid w:val="00EA4227"/>
    <w:pPr>
      <w:tabs>
        <w:tab w:val="right" w:pos="4176"/>
      </w:tabs>
      <w:ind w:left="568" w:hanging="284"/>
    </w:pPr>
    <w:rPr>
      <w:rFonts w:ascii="Garamond" w:hAnsi="Garamond"/>
    </w:rPr>
  </w:style>
  <w:style w:type="paragraph" w:customStyle="1" w:styleId="Byline">
    <w:name w:val="Byline"/>
    <w:rsid w:val="00EA42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4227"/>
    <w:pPr>
      <w:tabs>
        <w:tab w:val="clear" w:pos="3600"/>
        <w:tab w:val="clear" w:pos="3958"/>
      </w:tabs>
      <w:jc w:val="right"/>
    </w:pPr>
  </w:style>
  <w:style w:type="character" w:styleId="Emphasis">
    <w:name w:val="Emphasis"/>
    <w:basedOn w:val="DefaultParagraphFont"/>
    <w:qFormat/>
    <w:rsid w:val="00EA4227"/>
    <w:rPr>
      <w:i/>
    </w:rPr>
  </w:style>
  <w:style w:type="paragraph" w:styleId="Caption">
    <w:name w:val="caption"/>
    <w:basedOn w:val="BodyText"/>
    <w:next w:val="Normal"/>
    <w:qFormat/>
    <w:rsid w:val="00EA4227"/>
    <w:pPr>
      <w:framePr w:w="2268" w:hSpace="181" w:vSpace="181" w:wrap="around" w:vAnchor="text" w:hAnchor="page" w:x="1135" w:y="285" w:anchorLock="1"/>
    </w:pPr>
    <w:rPr>
      <w:i/>
    </w:rPr>
  </w:style>
  <w:style w:type="paragraph" w:customStyle="1" w:styleId="MiniTOCTitle">
    <w:name w:val="MiniTOCTitle"/>
    <w:basedOn w:val="Heading4"/>
    <w:rsid w:val="00EA4227"/>
    <w:pPr>
      <w:spacing w:before="240"/>
      <w:outlineLvl w:val="9"/>
    </w:pPr>
    <w:rPr>
      <w:noProof/>
      <w:sz w:val="24"/>
    </w:rPr>
  </w:style>
  <w:style w:type="paragraph" w:customStyle="1" w:styleId="MiniTOCItem">
    <w:name w:val="MiniTOCItem"/>
    <w:basedOn w:val="ListBullet"/>
    <w:rsid w:val="00EA4227"/>
    <w:pPr>
      <w:numPr>
        <w:numId w:val="0"/>
      </w:numPr>
      <w:tabs>
        <w:tab w:val="right" w:leader="dot" w:pos="6521"/>
      </w:tabs>
      <w:spacing w:before="0" w:after="0"/>
    </w:pPr>
  </w:style>
  <w:style w:type="paragraph" w:customStyle="1" w:styleId="TOFTitle">
    <w:name w:val="TOFTitle"/>
    <w:basedOn w:val="TOCTitle"/>
    <w:rsid w:val="00EA4227"/>
  </w:style>
  <w:style w:type="paragraph" w:styleId="TableofFigures">
    <w:name w:val="table of figures"/>
    <w:basedOn w:val="Normal"/>
    <w:next w:val="Normal"/>
    <w:semiHidden/>
    <w:rsid w:val="00EA4227"/>
    <w:pPr>
      <w:tabs>
        <w:tab w:val="right" w:leader="dot" w:pos="9072"/>
      </w:tabs>
      <w:ind w:left="970" w:hanging="403"/>
    </w:pPr>
    <w:rPr>
      <w:rFonts w:ascii="Times New Roman" w:hAnsi="Times New Roman"/>
      <w:b/>
    </w:rPr>
  </w:style>
  <w:style w:type="paragraph" w:styleId="ListNumber">
    <w:name w:val="List Number"/>
    <w:basedOn w:val="List"/>
    <w:rsid w:val="00EA4227"/>
    <w:pPr>
      <w:numPr>
        <w:numId w:val="14"/>
      </w:numPr>
      <w:tabs>
        <w:tab w:val="clear" w:pos="340"/>
      </w:tabs>
    </w:pPr>
  </w:style>
  <w:style w:type="character" w:customStyle="1" w:styleId="WingdingSymbols">
    <w:name w:val="Wingding Symbols"/>
    <w:rsid w:val="00EA4227"/>
    <w:rPr>
      <w:rFonts w:ascii="Wingdings" w:hAnsi="Wingdings"/>
    </w:rPr>
  </w:style>
  <w:style w:type="paragraph" w:customStyle="1" w:styleId="TableHeading">
    <w:name w:val="Table Heading"/>
    <w:basedOn w:val="HeadingBase"/>
    <w:rsid w:val="00EA4227"/>
    <w:pPr>
      <w:keepLines/>
      <w:pBdr>
        <w:bottom w:val="single" w:sz="6" w:space="1" w:color="918585"/>
      </w:pBdr>
      <w:spacing w:before="240"/>
    </w:pPr>
  </w:style>
  <w:style w:type="character" w:customStyle="1" w:styleId="HotSpot">
    <w:name w:val="HotSpot"/>
    <w:rsid w:val="00EA4227"/>
    <w:rPr>
      <w:color w:val="0033CC"/>
      <w:u w:val="none"/>
    </w:rPr>
  </w:style>
  <w:style w:type="paragraph" w:customStyle="1" w:styleId="BodyTextRight">
    <w:name w:val="Body Text Right"/>
    <w:basedOn w:val="BodyText"/>
    <w:rsid w:val="00EA4227"/>
    <w:pPr>
      <w:spacing w:before="0" w:after="0"/>
      <w:jc w:val="right"/>
    </w:pPr>
  </w:style>
  <w:style w:type="paragraph" w:styleId="Index3">
    <w:name w:val="index 3"/>
    <w:basedOn w:val="ListNumber2"/>
    <w:next w:val="Normal"/>
    <w:semiHidden/>
    <w:rsid w:val="00EA4227"/>
    <w:pPr>
      <w:numPr>
        <w:numId w:val="0"/>
      </w:numPr>
      <w:tabs>
        <w:tab w:val="right" w:leader="dot" w:pos="4176"/>
      </w:tabs>
    </w:pPr>
  </w:style>
  <w:style w:type="paragraph" w:styleId="ListNumber2">
    <w:name w:val="List Number 2"/>
    <w:basedOn w:val="List2"/>
    <w:rsid w:val="00EA4227"/>
    <w:pPr>
      <w:numPr>
        <w:numId w:val="9"/>
      </w:numPr>
      <w:tabs>
        <w:tab w:val="clear" w:pos="1060"/>
      </w:tabs>
    </w:pPr>
  </w:style>
  <w:style w:type="paragraph" w:customStyle="1" w:styleId="MarginNote">
    <w:name w:val="Margin Note"/>
    <w:basedOn w:val="BodyText"/>
    <w:rsid w:val="00EA42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42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42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4227"/>
    <w:rPr>
      <w:sz w:val="32"/>
    </w:rPr>
  </w:style>
  <w:style w:type="paragraph" w:customStyle="1" w:styleId="HeadingProcedure">
    <w:name w:val="Heading Procedure"/>
    <w:basedOn w:val="HeadingBase"/>
    <w:next w:val="Normal"/>
    <w:rsid w:val="00EA4227"/>
    <w:pPr>
      <w:tabs>
        <w:tab w:val="left" w:pos="0"/>
      </w:tabs>
      <w:spacing w:before="120" w:after="60"/>
    </w:pPr>
    <w:rPr>
      <w:i/>
      <w:color w:val="918585"/>
      <w:sz w:val="22"/>
    </w:rPr>
  </w:style>
  <w:style w:type="paragraph" w:customStyle="1" w:styleId="TableBodyText">
    <w:name w:val="Table Body Text"/>
    <w:basedOn w:val="BodyText"/>
    <w:rsid w:val="00EA4227"/>
    <w:pPr>
      <w:spacing w:before="60" w:after="60"/>
    </w:pPr>
  </w:style>
  <w:style w:type="paragraph" w:styleId="ListContinue">
    <w:name w:val="List Continue"/>
    <w:basedOn w:val="List"/>
    <w:rsid w:val="00EA4227"/>
    <w:pPr>
      <w:ind w:firstLine="0"/>
    </w:pPr>
  </w:style>
  <w:style w:type="paragraph" w:customStyle="1" w:styleId="ListNote">
    <w:name w:val="List Note"/>
    <w:basedOn w:val="List"/>
    <w:rsid w:val="00EA4227"/>
    <w:pPr>
      <w:pBdr>
        <w:top w:val="single" w:sz="6" w:space="2" w:color="918585"/>
        <w:bottom w:val="single" w:sz="6" w:space="2" w:color="918585"/>
      </w:pBdr>
      <w:tabs>
        <w:tab w:val="left" w:pos="1021"/>
      </w:tabs>
      <w:ind w:firstLine="0"/>
    </w:pPr>
  </w:style>
  <w:style w:type="paragraph" w:customStyle="1" w:styleId="Warning">
    <w:name w:val="Warning"/>
    <w:basedOn w:val="BodyText"/>
    <w:rsid w:val="00EA4227"/>
    <w:pPr>
      <w:shd w:val="clear" w:color="auto" w:fill="D9D9D9"/>
      <w:tabs>
        <w:tab w:val="left" w:pos="992"/>
      </w:tabs>
      <w:ind w:left="119" w:right="119"/>
    </w:pPr>
    <w:rPr>
      <w:sz w:val="20"/>
    </w:rPr>
  </w:style>
  <w:style w:type="paragraph" w:customStyle="1" w:styleId="MarginIcons">
    <w:name w:val="Margin Icons"/>
    <w:basedOn w:val="BodyText"/>
    <w:rsid w:val="00EA42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4227"/>
    <w:rPr>
      <w:rFonts w:ascii="Courier New" w:hAnsi="Courier New"/>
    </w:rPr>
  </w:style>
  <w:style w:type="paragraph" w:customStyle="1" w:styleId="NoteBullet">
    <w:name w:val="Note Bullet"/>
    <w:basedOn w:val="Note"/>
    <w:rsid w:val="00EA4227"/>
    <w:pPr>
      <w:tabs>
        <w:tab w:val="clear" w:pos="680"/>
      </w:tabs>
      <w:spacing w:before="60" w:after="60"/>
    </w:pPr>
  </w:style>
  <w:style w:type="paragraph" w:customStyle="1" w:styleId="SubHeading2">
    <w:name w:val="SubHeading2"/>
    <w:basedOn w:val="HeadingBase"/>
    <w:rsid w:val="00EA4227"/>
    <w:pPr>
      <w:spacing w:before="240" w:after="60"/>
    </w:pPr>
    <w:rPr>
      <w:sz w:val="20"/>
    </w:rPr>
  </w:style>
  <w:style w:type="paragraph" w:customStyle="1" w:styleId="SubHeading1">
    <w:name w:val="SubHeading1"/>
    <w:basedOn w:val="HeadingBase"/>
    <w:rsid w:val="00EA4227"/>
    <w:pPr>
      <w:spacing w:before="240" w:after="60"/>
    </w:pPr>
    <w:rPr>
      <w:color w:val="918585"/>
      <w:sz w:val="22"/>
    </w:rPr>
  </w:style>
  <w:style w:type="paragraph" w:customStyle="1" w:styleId="SideHeading">
    <w:name w:val="Side Heading"/>
    <w:basedOn w:val="HeadingBase"/>
    <w:rsid w:val="00EA42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4227"/>
    <w:pPr>
      <w:numPr>
        <w:numId w:val="10"/>
      </w:numPr>
    </w:pPr>
  </w:style>
  <w:style w:type="paragraph" w:styleId="PlainText">
    <w:name w:val="Plain Text"/>
    <w:basedOn w:val="Normal"/>
    <w:link w:val="PlainTextChar"/>
    <w:rsid w:val="00EA4227"/>
    <w:rPr>
      <w:sz w:val="20"/>
    </w:rPr>
  </w:style>
  <w:style w:type="character" w:customStyle="1" w:styleId="PlainTextChar">
    <w:name w:val="Plain Text Char"/>
    <w:basedOn w:val="DefaultParagraphFont"/>
    <w:link w:val="PlainText"/>
    <w:rsid w:val="00EA4227"/>
    <w:rPr>
      <w:rFonts w:ascii="Courier New" w:eastAsia="Times New Roman" w:hAnsi="Courier New" w:cs="Times New Roman"/>
      <w:sz w:val="20"/>
      <w:szCs w:val="20"/>
      <w:lang w:eastAsia="en-US"/>
    </w:rPr>
  </w:style>
  <w:style w:type="character" w:customStyle="1" w:styleId="MenuOption">
    <w:name w:val="Menu Option"/>
    <w:basedOn w:val="DefaultParagraphFont"/>
    <w:rsid w:val="00EA4227"/>
    <w:rPr>
      <w:b/>
      <w:smallCaps/>
    </w:rPr>
  </w:style>
  <w:style w:type="paragraph" w:customStyle="1" w:styleId="TableListNumber">
    <w:name w:val="Table List Number"/>
    <w:basedOn w:val="ListNumber"/>
    <w:rsid w:val="00EA4227"/>
    <w:pPr>
      <w:numPr>
        <w:numId w:val="0"/>
      </w:numPr>
    </w:pPr>
  </w:style>
  <w:style w:type="paragraph" w:styleId="TOC4">
    <w:name w:val="toc 4"/>
    <w:basedOn w:val="TOCBase"/>
    <w:next w:val="Normal"/>
    <w:semiHidden/>
    <w:rsid w:val="00EA4227"/>
    <w:pPr>
      <w:tabs>
        <w:tab w:val="right" w:leader="dot" w:pos="9071"/>
      </w:tabs>
      <w:ind w:left="1701"/>
    </w:pPr>
  </w:style>
  <w:style w:type="paragraph" w:customStyle="1" w:styleId="ListAlpha">
    <w:name w:val="List Alpha"/>
    <w:basedOn w:val="List"/>
    <w:rsid w:val="00EA4227"/>
    <w:pPr>
      <w:numPr>
        <w:numId w:val="8"/>
      </w:numPr>
    </w:pPr>
  </w:style>
  <w:style w:type="paragraph" w:customStyle="1" w:styleId="ListAlpha2">
    <w:name w:val="List Alpha 2"/>
    <w:basedOn w:val="List2"/>
    <w:rsid w:val="00EA4227"/>
    <w:pPr>
      <w:numPr>
        <w:numId w:val="7"/>
      </w:numPr>
    </w:pPr>
  </w:style>
  <w:style w:type="paragraph" w:styleId="List2">
    <w:name w:val="List 2"/>
    <w:basedOn w:val="BodyText"/>
    <w:rsid w:val="00EA4227"/>
    <w:pPr>
      <w:tabs>
        <w:tab w:val="left" w:pos="680"/>
      </w:tabs>
      <w:spacing w:before="60" w:after="60"/>
      <w:ind w:left="680" w:hanging="340"/>
    </w:pPr>
  </w:style>
  <w:style w:type="paragraph" w:styleId="List3">
    <w:name w:val="List 3"/>
    <w:basedOn w:val="BodyText"/>
    <w:rsid w:val="00EA4227"/>
    <w:pPr>
      <w:tabs>
        <w:tab w:val="left" w:pos="1021"/>
      </w:tabs>
      <w:spacing w:before="60" w:after="60"/>
      <w:ind w:left="1020" w:hanging="340"/>
    </w:pPr>
  </w:style>
  <w:style w:type="paragraph" w:styleId="List4">
    <w:name w:val="List 4"/>
    <w:basedOn w:val="BodyText"/>
    <w:rsid w:val="00EA4227"/>
    <w:pPr>
      <w:tabs>
        <w:tab w:val="left" w:pos="1361"/>
      </w:tabs>
      <w:spacing w:before="60" w:after="60"/>
      <w:ind w:left="1361" w:hanging="340"/>
    </w:pPr>
  </w:style>
  <w:style w:type="paragraph" w:styleId="List5">
    <w:name w:val="List 5"/>
    <w:basedOn w:val="BodyText"/>
    <w:rsid w:val="00EA4227"/>
    <w:pPr>
      <w:tabs>
        <w:tab w:val="left" w:pos="1701"/>
      </w:tabs>
      <w:spacing w:before="60" w:after="60"/>
      <w:ind w:left="1701" w:hanging="340"/>
    </w:pPr>
  </w:style>
  <w:style w:type="paragraph" w:styleId="ListBullet3">
    <w:name w:val="List Bullet 3"/>
    <w:basedOn w:val="List3"/>
    <w:rsid w:val="00EA4227"/>
    <w:pPr>
      <w:numPr>
        <w:numId w:val="13"/>
      </w:numPr>
      <w:tabs>
        <w:tab w:val="clear" w:pos="1021"/>
      </w:tabs>
      <w:ind w:left="1037" w:hanging="357"/>
    </w:pPr>
  </w:style>
  <w:style w:type="paragraph" w:styleId="ListBullet4">
    <w:name w:val="List Bullet 4"/>
    <w:basedOn w:val="List4"/>
    <w:rsid w:val="00EA4227"/>
    <w:pPr>
      <w:numPr>
        <w:numId w:val="2"/>
      </w:numPr>
      <w:tabs>
        <w:tab w:val="clear" w:pos="1361"/>
      </w:tabs>
    </w:pPr>
  </w:style>
  <w:style w:type="paragraph" w:styleId="ListBullet5">
    <w:name w:val="List Bullet 5"/>
    <w:basedOn w:val="List5"/>
    <w:rsid w:val="00EA4227"/>
    <w:pPr>
      <w:numPr>
        <w:numId w:val="3"/>
      </w:numPr>
    </w:pPr>
  </w:style>
  <w:style w:type="paragraph" w:styleId="ListContinue2">
    <w:name w:val="List Continue 2"/>
    <w:basedOn w:val="List2"/>
    <w:rsid w:val="00EA4227"/>
    <w:pPr>
      <w:ind w:firstLine="0"/>
    </w:pPr>
  </w:style>
  <w:style w:type="paragraph" w:styleId="ListContinue3">
    <w:name w:val="List Continue 3"/>
    <w:basedOn w:val="List3"/>
    <w:rsid w:val="00EA4227"/>
    <w:pPr>
      <w:ind w:left="1021" w:firstLine="0"/>
    </w:pPr>
  </w:style>
  <w:style w:type="paragraph" w:styleId="ListContinue4">
    <w:name w:val="List Continue 4"/>
    <w:basedOn w:val="List4"/>
    <w:rsid w:val="00EA4227"/>
    <w:pPr>
      <w:ind w:firstLine="0"/>
    </w:pPr>
  </w:style>
  <w:style w:type="paragraph" w:styleId="ListContinue5">
    <w:name w:val="List Continue 5"/>
    <w:basedOn w:val="List5"/>
    <w:rsid w:val="00EA4227"/>
    <w:pPr>
      <w:ind w:firstLine="0"/>
    </w:pPr>
  </w:style>
  <w:style w:type="paragraph" w:styleId="ListNumber3">
    <w:name w:val="List Number 3"/>
    <w:basedOn w:val="List3"/>
    <w:rsid w:val="00EA4227"/>
    <w:pPr>
      <w:numPr>
        <w:numId w:val="4"/>
      </w:numPr>
    </w:pPr>
  </w:style>
  <w:style w:type="paragraph" w:styleId="ListNumber4">
    <w:name w:val="List Number 4"/>
    <w:basedOn w:val="List4"/>
    <w:rsid w:val="00EA4227"/>
    <w:pPr>
      <w:numPr>
        <w:numId w:val="5"/>
      </w:numPr>
    </w:pPr>
  </w:style>
  <w:style w:type="paragraph" w:styleId="ListNumber5">
    <w:name w:val="List Number 5"/>
    <w:basedOn w:val="List5"/>
    <w:rsid w:val="00EA4227"/>
    <w:pPr>
      <w:numPr>
        <w:numId w:val="6"/>
      </w:numPr>
    </w:pPr>
  </w:style>
  <w:style w:type="paragraph" w:styleId="BlockText">
    <w:name w:val="Block Text"/>
    <w:basedOn w:val="Normal"/>
    <w:rsid w:val="00EA4227"/>
    <w:pPr>
      <w:spacing w:after="120"/>
      <w:ind w:left="1440" w:right="1440"/>
    </w:pPr>
  </w:style>
  <w:style w:type="character" w:customStyle="1" w:styleId="Subscript">
    <w:name w:val="Subscript"/>
    <w:basedOn w:val="DefaultParagraphFont"/>
    <w:rsid w:val="00EA4227"/>
    <w:rPr>
      <w:sz w:val="16"/>
      <w:vertAlign w:val="subscript"/>
    </w:rPr>
  </w:style>
  <w:style w:type="character" w:customStyle="1" w:styleId="Superscript">
    <w:name w:val="Superscript"/>
    <w:basedOn w:val="DefaultParagraphFont"/>
    <w:rsid w:val="00EA4227"/>
    <w:rPr>
      <w:sz w:val="16"/>
      <w:vertAlign w:val="superscript"/>
    </w:rPr>
  </w:style>
  <w:style w:type="character" w:customStyle="1" w:styleId="Symbols">
    <w:name w:val="Symbols"/>
    <w:basedOn w:val="DefaultParagraphFont"/>
    <w:rsid w:val="00EA4227"/>
    <w:rPr>
      <w:rFonts w:ascii="Symbol" w:hAnsi="Symbol"/>
    </w:rPr>
  </w:style>
  <w:style w:type="character" w:customStyle="1" w:styleId="MenuOptions">
    <w:name w:val="Menu Options"/>
    <w:basedOn w:val="DefaultParagraphFont"/>
    <w:rsid w:val="00EA4227"/>
    <w:rPr>
      <w:rFonts w:ascii="Arial Narrow" w:hAnsi="Arial Narrow"/>
      <w:smallCaps/>
    </w:rPr>
  </w:style>
  <w:style w:type="character" w:customStyle="1" w:styleId="Buttons">
    <w:name w:val="Buttons"/>
    <w:basedOn w:val="DefaultParagraphFont"/>
    <w:rsid w:val="00EA4227"/>
    <w:rPr>
      <w:b/>
    </w:rPr>
  </w:style>
  <w:style w:type="character" w:customStyle="1" w:styleId="Underlined">
    <w:name w:val="Underlined"/>
    <w:basedOn w:val="DefaultParagraphFont"/>
    <w:rsid w:val="00EA4227"/>
    <w:rPr>
      <w:u w:val="single"/>
    </w:rPr>
  </w:style>
  <w:style w:type="paragraph" w:customStyle="1" w:styleId="TableBodyTextRight">
    <w:name w:val="Table Body Text Right"/>
    <w:basedOn w:val="TableBodyText"/>
    <w:rsid w:val="00EA4227"/>
    <w:pPr>
      <w:widowControl w:val="0"/>
      <w:autoSpaceDE w:val="0"/>
      <w:autoSpaceDN w:val="0"/>
      <w:adjustRightInd w:val="0"/>
      <w:jc w:val="right"/>
    </w:pPr>
    <w:rPr>
      <w:rFonts w:cs="Arial"/>
      <w:szCs w:val="18"/>
    </w:rPr>
  </w:style>
  <w:style w:type="paragraph" w:customStyle="1" w:styleId="CopyrightText">
    <w:name w:val="Copyright Text"/>
    <w:basedOn w:val="BodyText"/>
    <w:rsid w:val="00EA4227"/>
    <w:rPr>
      <w:sz w:val="18"/>
    </w:rPr>
  </w:style>
  <w:style w:type="paragraph" w:customStyle="1" w:styleId="BodySmallRight">
    <w:name w:val="Body Small Right"/>
    <w:basedOn w:val="BodyTextRight"/>
    <w:rsid w:val="00EA4227"/>
    <w:rPr>
      <w:sz w:val="18"/>
      <w:szCs w:val="18"/>
    </w:rPr>
  </w:style>
  <w:style w:type="paragraph" w:customStyle="1" w:styleId="MarginEdition">
    <w:name w:val="Margin Edition"/>
    <w:basedOn w:val="MarginNote"/>
    <w:rsid w:val="00EA4227"/>
    <w:pPr>
      <w:spacing w:before="0" w:after="0"/>
    </w:pPr>
    <w:rPr>
      <w:rFonts w:ascii="Times New Roman" w:hAnsi="Times New Roman"/>
      <w:color w:val="999999"/>
    </w:rPr>
  </w:style>
  <w:style w:type="paragraph" w:customStyle="1" w:styleId="Spacer">
    <w:name w:val="Spacer"/>
    <w:basedOn w:val="Normal"/>
    <w:rsid w:val="00EA4227"/>
    <w:rPr>
      <w:sz w:val="2"/>
      <w:szCs w:val="2"/>
    </w:rPr>
  </w:style>
  <w:style w:type="character" w:customStyle="1" w:styleId="Small">
    <w:name w:val="Small"/>
    <w:basedOn w:val="DefaultParagraphFont"/>
    <w:rsid w:val="00EA4227"/>
    <w:rPr>
      <w:sz w:val="16"/>
    </w:rPr>
  </w:style>
  <w:style w:type="paragraph" w:customStyle="1" w:styleId="WideTable">
    <w:name w:val="Wide Table"/>
    <w:basedOn w:val="Normal"/>
    <w:rsid w:val="00EA4227"/>
    <w:pPr>
      <w:ind w:left="-1418"/>
    </w:pPr>
    <w:rPr>
      <w:sz w:val="2"/>
      <w:szCs w:val="2"/>
    </w:rPr>
  </w:style>
  <w:style w:type="character" w:styleId="PageNumber">
    <w:name w:val="page number"/>
    <w:basedOn w:val="DefaultParagraphFont"/>
    <w:rsid w:val="00EA4227"/>
  </w:style>
  <w:style w:type="paragraph" w:styleId="Quote">
    <w:name w:val="Quote"/>
    <w:basedOn w:val="Heading1"/>
    <w:link w:val="QuoteChar"/>
    <w:qFormat/>
    <w:rsid w:val="00EA4227"/>
    <w:rPr>
      <w:b w:val="0"/>
      <w:sz w:val="72"/>
      <w:szCs w:val="72"/>
      <w:lang w:val="en-NZ"/>
    </w:rPr>
  </w:style>
  <w:style w:type="character" w:customStyle="1" w:styleId="QuoteChar">
    <w:name w:val="Quote Char"/>
    <w:basedOn w:val="DefaultParagraphFont"/>
    <w:link w:val="Quote"/>
    <w:rsid w:val="00EA42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4227"/>
    <w:pPr>
      <w:pageBreakBefore/>
    </w:pPr>
  </w:style>
  <w:style w:type="paragraph" w:customStyle="1" w:styleId="Border">
    <w:name w:val="Border"/>
    <w:basedOn w:val="Normal"/>
    <w:qFormat/>
    <w:rsid w:val="00EA42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4227"/>
    <w:rPr>
      <w:b/>
      <w:bCs/>
      <w:i/>
      <w:iCs/>
      <w:color w:val="auto"/>
    </w:rPr>
  </w:style>
  <w:style w:type="paragraph" w:styleId="IntenseQuote">
    <w:name w:val="Intense Quote"/>
    <w:basedOn w:val="Normal"/>
    <w:next w:val="Normal"/>
    <w:link w:val="IntenseQuoteChar"/>
    <w:uiPriority w:val="30"/>
    <w:qFormat/>
    <w:rsid w:val="00EA42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42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4227"/>
    <w:rPr>
      <w:smallCaps/>
      <w:color w:val="auto"/>
      <w:u w:val="single"/>
    </w:rPr>
  </w:style>
  <w:style w:type="character" w:styleId="IntenseReference">
    <w:name w:val="Intense Reference"/>
    <w:basedOn w:val="DefaultParagraphFont"/>
    <w:uiPriority w:val="32"/>
    <w:qFormat/>
    <w:rsid w:val="00EA4227"/>
    <w:rPr>
      <w:b/>
      <w:bCs/>
      <w:smallCaps/>
      <w:color w:val="auto"/>
      <w:spacing w:val="5"/>
      <w:u w:val="single"/>
    </w:rPr>
  </w:style>
  <w:style w:type="paragraph" w:customStyle="1" w:styleId="2ColumnHeading">
    <w:name w:val="2Column Heading"/>
    <w:basedOn w:val="BodyText"/>
    <w:qFormat/>
    <w:rsid w:val="00EA4227"/>
    <w:pPr>
      <w:spacing w:after="60"/>
      <w:ind w:left="-2268"/>
    </w:pPr>
    <w:rPr>
      <w:b/>
    </w:rPr>
  </w:style>
  <w:style w:type="paragraph" w:customStyle="1" w:styleId="Heading1TOC">
    <w:name w:val="Heading1 TOC"/>
    <w:basedOn w:val="Normal"/>
    <w:qFormat/>
    <w:rsid w:val="00EA4227"/>
    <w:pPr>
      <w:spacing w:before="240" w:after="120"/>
    </w:pPr>
    <w:rPr>
      <w:rFonts w:ascii="Times New Roman" w:hAnsi="Times New Roman"/>
      <w:b/>
      <w:sz w:val="32"/>
    </w:rPr>
  </w:style>
  <w:style w:type="paragraph" w:customStyle="1" w:styleId="Heading2TOC">
    <w:name w:val="Heading2 TOC"/>
    <w:basedOn w:val="Normal"/>
    <w:qFormat/>
    <w:rsid w:val="00EA4227"/>
    <w:pPr>
      <w:spacing w:before="240" w:after="60"/>
    </w:pPr>
    <w:rPr>
      <w:rFonts w:ascii="Times New Roman" w:hAnsi="Times New Roman"/>
      <w:b/>
      <w:sz w:val="28"/>
    </w:rPr>
  </w:style>
  <w:style w:type="character" w:customStyle="1" w:styleId="Underline">
    <w:name w:val="Underline"/>
    <w:basedOn w:val="DefaultParagraphFont"/>
    <w:qFormat/>
    <w:rsid w:val="00EA4227"/>
    <w:rPr>
      <w:u w:val="single"/>
    </w:rPr>
  </w:style>
  <w:style w:type="character" w:customStyle="1" w:styleId="BoldandItalics">
    <w:name w:val="Bold and Italics"/>
    <w:qFormat/>
    <w:rsid w:val="00EA4227"/>
    <w:rPr>
      <w:b/>
      <w:i/>
      <w:u w:val="none"/>
    </w:rPr>
  </w:style>
  <w:style w:type="paragraph" w:styleId="BalloonText">
    <w:name w:val="Balloon Text"/>
    <w:basedOn w:val="Normal"/>
    <w:link w:val="BalloonTextChar"/>
    <w:rsid w:val="00EA4227"/>
    <w:rPr>
      <w:rFonts w:ascii="Tahoma" w:hAnsi="Tahoma" w:cs="Tahoma"/>
      <w:sz w:val="16"/>
      <w:szCs w:val="16"/>
    </w:rPr>
  </w:style>
  <w:style w:type="character" w:customStyle="1" w:styleId="BalloonTextChar">
    <w:name w:val="Balloon Text Char"/>
    <w:basedOn w:val="DefaultParagraphFont"/>
    <w:link w:val="BalloonText"/>
    <w:rsid w:val="00EA42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422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A42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4227"/>
    <w:rPr>
      <w:b/>
      <w:color w:val="660033"/>
      <w:spacing w:val="0"/>
    </w:rPr>
  </w:style>
  <w:style w:type="paragraph" w:customStyle="1" w:styleId="Nameditemlist">
    <w:name w:val="Named item list"/>
    <w:basedOn w:val="BodyText"/>
    <w:qFormat/>
    <w:rsid w:val="00EA4227"/>
    <w:pPr>
      <w:tabs>
        <w:tab w:val="left" w:pos="2835"/>
      </w:tabs>
      <w:ind w:left="2835" w:hanging="2835"/>
    </w:pPr>
  </w:style>
  <w:style w:type="paragraph" w:customStyle="1" w:styleId="BodyTextnopadding">
    <w:name w:val="Body Text no padding"/>
    <w:basedOn w:val="BodyText"/>
    <w:qFormat/>
    <w:rsid w:val="00EA4227"/>
    <w:pPr>
      <w:spacing w:before="0" w:after="0"/>
    </w:pPr>
  </w:style>
  <w:style w:type="paragraph" w:customStyle="1" w:styleId="BodyTextBold">
    <w:name w:val="Body Text Bold"/>
    <w:basedOn w:val="BodyText"/>
    <w:qFormat/>
    <w:rsid w:val="00EA4227"/>
    <w:rPr>
      <w:b/>
    </w:rPr>
  </w:style>
  <w:style w:type="character" w:styleId="Hyperlink">
    <w:name w:val="Hyperlink"/>
    <w:basedOn w:val="DefaultParagraphFont"/>
    <w:uiPriority w:val="99"/>
    <w:unhideWhenUsed/>
    <w:rsid w:val="003E39D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728</Words>
  <Characters>4616</Characters>
  <Application>Microsoft Office Word</Application>
  <DocSecurity>0</DocSecurity>
  <Lines>271</Lines>
  <Paragraphs>152</Paragraphs>
  <ScaleCrop>false</ScaleCrop>
  <Company>Author-it Software Corporation Ltd.</Company>
  <LinksUpToDate>false</LinksUpToDate>
  <CharactersWithSpaces>5192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MSTTD6002 Apply electronic systems to textile design and production</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2021-07-21T08:28:00Z</dcterms:created>
  <dcterms:modified xsi:type="dcterms:W3CDTF">2021-07-21T08:28:00Z</dcterms:modified>
</cp:coreProperties>
</file>