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D2B" w:rsidP="00933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MSTTD6001 Research commercial development of textiles</w:t>
      </w:r>
      <w:r>
        <w:fldChar w:fldCharType="end"/>
      </w:r>
    </w:p>
    <w:p w:rsidR="00933D2B" w:rsidP="00933D2B">
      <w:pPr>
        <w:pStyle w:val="Version"/>
        <w:sectPr w:rsidSect="004A2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062" w:rsidP="004A2062">
      <w:pPr>
        <w:pStyle w:val="SuperHeading"/>
      </w:pPr>
      <w:r w:rsidRPr="004A2062">
        <w:t>MSTTD6001 Research commercial development of textiles</w:t>
      </w:r>
    </w:p>
    <w:p w:rsidR="00000000" w:rsidRPr="004A2062" w:rsidP="004A2062">
      <w:pPr>
        <w:pStyle w:val="Heading1"/>
      </w:pPr>
      <w:bookmarkStart w:id="1" w:name="O_933700"/>
      <w:bookmarkEnd w:id="1"/>
      <w:r w:rsidRPr="004A2062">
        <w:t>Modification History</w:t>
      </w:r>
    </w:p>
    <w:p w:rsidR="00000000" w:rsidRPr="004A2062" w:rsidP="00933D2B">
      <w:pPr>
        <w:pStyle w:val="BodyText"/>
      </w:pPr>
      <w:r w:rsidRPr="004A2062">
        <w:t>Release 1. Supersedes and is equivalent to LMTTD6001A Research commercial development of textiles</w:t>
      </w:r>
    </w:p>
    <w:p w:rsidR="00000000" w:rsidRPr="004A2062" w:rsidP="004A2062">
      <w:pPr>
        <w:pStyle w:val="Heading1"/>
      </w:pPr>
      <w:bookmarkStart w:id="2" w:name="O_933708"/>
      <w:bookmarkEnd w:id="2"/>
      <w:r w:rsidRPr="004A2062">
        <w:t>Application</w:t>
      </w:r>
    </w:p>
    <w:p w:rsidR="00000000" w:rsidRPr="004A2062" w:rsidP="00933D2B">
      <w:pPr>
        <w:pStyle w:val="BodyText"/>
      </w:pPr>
      <w:r w:rsidRPr="004A2062">
        <w:t>This unit of competency covers the skills and knowledge required to research and evaluate te</w:t>
      </w:r>
      <w:r w:rsidRPr="004A2062">
        <w:t>xtiles for fashion, furnishings, accessories and exhibition, and make recommendations to guide the commercial development of textile products.</w:t>
      </w:r>
    </w:p>
    <w:p w:rsidR="00000000" w:rsidRPr="004A2062" w:rsidP="00933D2B">
      <w:pPr>
        <w:pStyle w:val="BodyText"/>
      </w:pPr>
      <w:r w:rsidRPr="004A2062">
        <w:t>The unit of competency applies to activities associated with researching and evaluating quality, processing, fin</w:t>
      </w:r>
      <w:r w:rsidRPr="004A2062">
        <w:t>ish, use, properties and performance of materials, partially finished and finished textile products. Findings should be used to make recommendations to guide commercial development of materials and products.</w:t>
      </w:r>
    </w:p>
    <w:p w:rsidR="00000000" w:rsidRPr="004A2062" w:rsidP="00933D2B">
      <w:pPr>
        <w:pStyle w:val="BodyText"/>
      </w:pPr>
      <w:r w:rsidRPr="004A2062">
        <w:t xml:space="preserve">Work is performed in line with a broad plan or </w:t>
      </w:r>
      <w:r w:rsidRPr="004A2062">
        <w:t>strategy. Work may be conducted in small to large scale enterprises and may involve individual and team activities.</w:t>
      </w:r>
    </w:p>
    <w:p w:rsidR="00000000" w:rsidRPr="004A2062" w:rsidP="00933D2B">
      <w:pPr>
        <w:pStyle w:val="BodyText"/>
      </w:pPr>
      <w:r w:rsidRPr="004A2062">
        <w:t>No licensing, legislative or certification requirements apply to this unit at the time of publication.</w:t>
      </w:r>
    </w:p>
    <w:p w:rsidR="00000000" w:rsidRPr="004A2062" w:rsidP="004A2062">
      <w:pPr>
        <w:pStyle w:val="Heading1"/>
      </w:pPr>
      <w:bookmarkStart w:id="3" w:name="O_933707"/>
      <w:bookmarkEnd w:id="3"/>
      <w:r w:rsidRPr="004A2062">
        <w:t>Pre-requisite Unit</w:t>
      </w:r>
    </w:p>
    <w:p w:rsidR="00000000" w:rsidRPr="004A2062" w:rsidP="00933D2B">
      <w:pPr>
        <w:pStyle w:val="BodyText"/>
      </w:pPr>
      <w:r w:rsidRPr="004A2062">
        <w:t>Nil</w:t>
      </w:r>
    </w:p>
    <w:p w:rsidR="00000000" w:rsidRPr="004A2062" w:rsidP="004A2062">
      <w:pPr>
        <w:pStyle w:val="Heading1"/>
      </w:pPr>
      <w:bookmarkStart w:id="4" w:name="O_933706"/>
      <w:bookmarkEnd w:id="4"/>
      <w:r w:rsidRPr="004A2062">
        <w:t>Competency Field</w:t>
      </w:r>
    </w:p>
    <w:p w:rsidR="00000000" w:rsidRPr="004A2062" w:rsidP="00933D2B">
      <w:pPr>
        <w:pStyle w:val="BodyText"/>
      </w:pPr>
      <w:r w:rsidRPr="004A2062">
        <w:t>Textile design and development</w:t>
      </w:r>
    </w:p>
    <w:p w:rsidR="00000000" w:rsidRPr="004A2062" w:rsidP="004A2062">
      <w:pPr>
        <w:pStyle w:val="Heading1"/>
      </w:pPr>
      <w:bookmarkStart w:id="5" w:name="O_933705"/>
      <w:bookmarkEnd w:id="5"/>
      <w:r w:rsidRPr="004A2062">
        <w:t>Unit Sector</w:t>
      </w:r>
    </w:p>
    <w:p w:rsidR="00000000" w:rsidRPr="004A2062" w:rsidP="00933D2B">
      <w:pPr>
        <w:pStyle w:val="BodyText"/>
      </w:pPr>
      <w:r w:rsidRPr="004A2062">
        <w:t>Not applicable</w:t>
      </w:r>
    </w:p>
    <w:p w:rsidR="00000000" w:rsidRPr="004A2062" w:rsidP="004A2062">
      <w:pPr>
        <w:pStyle w:val="Heading1"/>
      </w:pPr>
      <w:bookmarkStart w:id="6" w:name="O_933704"/>
      <w:bookmarkEnd w:id="6"/>
      <w:r w:rsidRPr="004A20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Performance criteria describe the performance nee</w:t>
            </w:r>
            <w:r w:rsidRPr="004A2062">
              <w:t>ded to demonstrate achievement of the element.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Follow standard operating procedures (SOPs)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Comply with work health and safety (WHS) requirements at all times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Use appropriate personal protective equipment (PPE) in accordance with SOPs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Identify job requirements from specifications, drawings, job sheets or work instructions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rPr>
                <w:rStyle w:val="SpecialBold"/>
              </w:rPr>
              <w:t xml:space="preserve">Prepare to research commercial development of textiles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Establish objectives for conducting research in line with business goals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Establish criteria and parameters for research and develop research plan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Conduct research into textiles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rPr>
                <w:rStyle w:val="SpecialBold"/>
              </w:rPr>
              <w:t>Research textile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Analyse products that incorporate textiles and their current uses in the marketplace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Research performance characteristics of textile products and analyse to determine quality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Use a range of routine and non-routine tests to gather data on product quality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Identify factors influencing quality of textile products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Identify and examine product faults and determine causes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 xml:space="preserve">Research global and domestic implications </w:t>
            </w:r>
            <w:r w:rsidRPr="004A2062">
              <w:t>for use of textile products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rPr>
                <w:rStyle w:val="SpecialBold"/>
              </w:rPr>
              <w:t>Evaluate findings and make recommendations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Analyse research findings and prioritise according to their significance to research objectives and criteria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Review methodology to identify any potential influences on findings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 xml:space="preserve">Analyse findings to identify products with most potential for commercial development and further </w:t>
            </w:r>
            <w:r w:rsidRPr="004A2062">
              <w:t>review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Analyse features and benefits, and disadvantages or risks, of selected findings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Prepare a report, including visual and graphical illustration to summarise aspects of research</w:t>
            </w:r>
          </w:p>
        </w:tc>
      </w:tr>
      <w:tr w:rsidTr="004A2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t xml:space="preserve">Make recommendations and document how findings apply to commercial </w:t>
            </w:r>
            <w:r w:rsidRPr="004A2062">
              <w:t>gain</w:t>
            </w:r>
          </w:p>
        </w:tc>
      </w:tr>
    </w:tbl>
    <w:p w:rsidR="00000000" w:rsidRPr="004A2062" w:rsidP="004A2062">
      <w:pPr>
        <w:pStyle w:val="BodyText"/>
      </w:pPr>
    </w:p>
    <w:p w:rsidR="00000000" w:rsidRPr="004A2062" w:rsidP="004A2062">
      <w:pPr>
        <w:pStyle w:val="AllowPageBreak"/>
      </w:pPr>
    </w:p>
    <w:p w:rsidR="00000000" w:rsidRPr="004A2062" w:rsidP="004A2062">
      <w:pPr>
        <w:pStyle w:val="Heading1"/>
      </w:pPr>
      <w:bookmarkStart w:id="7" w:name="O_933703"/>
      <w:bookmarkEnd w:id="7"/>
      <w:r w:rsidRPr="004A2062">
        <w:t>Foundation Skills</w:t>
      </w:r>
    </w:p>
    <w:p w:rsidR="00000000" w:rsidRPr="004A2062" w:rsidP="00933D2B">
      <w:pPr>
        <w:pStyle w:val="BodyText"/>
      </w:pPr>
      <w:r w:rsidRPr="004A2062">
        <w:t>This section describes those required skills (language, literacy and numeracy) that are essential to performance.</w:t>
      </w:r>
    </w:p>
    <w:p w:rsidR="00000000" w:rsidRPr="004A2062" w:rsidP="00933D2B">
      <w:pPr>
        <w:pStyle w:val="BodyText"/>
      </w:pPr>
      <w:r w:rsidRPr="004A2062">
        <w:t>Foundation skills essential to performance are explicit in the performance criteria of this unit of competency.</w:t>
      </w:r>
    </w:p>
    <w:p w:rsidR="00000000" w:rsidRPr="004A2062" w:rsidP="004A2062">
      <w:pPr>
        <w:pStyle w:val="Heading1"/>
      </w:pPr>
      <w:bookmarkStart w:id="8" w:name="O_933702"/>
      <w:bookmarkEnd w:id="8"/>
      <w:r w:rsidRPr="004A206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33D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t>This field allows for different work environments and conditions that may affect performance. Essential ope</w:t>
            </w:r>
            <w:r w:rsidRPr="004A206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33D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rPr>
                <w:rStyle w:val="SpecialBold"/>
              </w:rPr>
              <w:t>Workplace procedures include one or more of the following:</w:t>
            </w:r>
          </w:p>
          <w:p w:rsidR="00000000" w:rsidRPr="004A2062" w:rsidP="004A2062">
            <w:pPr>
              <w:pStyle w:val="BodyText"/>
            </w:pPr>
          </w:p>
          <w:p w:rsidR="00000000" w:rsidP="004A2062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ListBullet"/>
            </w:pPr>
            <w:r w:rsidRPr="004A2062">
              <w:t xml:space="preserve">requirements </w:t>
            </w:r>
            <w:r w:rsidRPr="004A2062">
              <w:t>prescribed by legislation, awards, agreements and conditions of employment</w:t>
            </w:r>
          </w:p>
          <w:p w:rsidR="00000000" w:rsidRPr="004A2062" w:rsidP="004A2062">
            <w:pPr>
              <w:pStyle w:val="ListBullet"/>
            </w:pPr>
            <w:r w:rsidRPr="004A2062">
              <w:t>SOPs</w:t>
            </w:r>
          </w:p>
          <w:p w:rsidR="00000000" w:rsidRPr="004A2062" w:rsidP="004A2062">
            <w:pPr>
              <w:pStyle w:val="ListBullet"/>
            </w:pPr>
            <w:r w:rsidRPr="004A2062">
              <w:t>work instructions</w:t>
            </w:r>
          </w:p>
          <w:p w:rsidR="00000000" w:rsidRPr="004A2062" w:rsidP="004A2062">
            <w:pPr>
              <w:pStyle w:val="ListBullet"/>
            </w:pPr>
            <w:r w:rsidRPr="004A2062">
              <w:t>PPE</w:t>
            </w:r>
          </w:p>
          <w:p w:rsidR="00000000" w:rsidRPr="004A2062" w:rsidP="004A2062">
            <w:pPr>
              <w:pStyle w:val="ListBullet"/>
            </w:pPr>
            <w:r w:rsidRPr="004A2062">
              <w:t>oral, written and visual communication</w:t>
            </w:r>
          </w:p>
          <w:p w:rsidR="00000000" w:rsidRPr="004A2062" w:rsidP="004A2062">
            <w:pPr>
              <w:pStyle w:val="ListBullet"/>
            </w:pPr>
            <w:r w:rsidRPr="004A2062">
              <w:t>quality practices, including responsibility for maintenance of own work quality and contribution to quality improvement of team or section output</w:t>
            </w:r>
          </w:p>
          <w:p w:rsidR="00000000" w:rsidRPr="004A2062" w:rsidP="004A2062">
            <w:pPr>
              <w:pStyle w:val="ListBullet"/>
            </w:pPr>
            <w:r w:rsidRPr="004A2062">
              <w:t>housekeeping</w:t>
            </w:r>
          </w:p>
          <w:p w:rsidR="00000000" w:rsidRPr="004A2062" w:rsidP="004A2062">
            <w:pPr>
              <w:pStyle w:val="ListBullet"/>
            </w:pPr>
            <w:r w:rsidRPr="004A2062">
              <w:t>tasks related to environmental protection, waste disposal, pollution control and recycling</w:t>
            </w:r>
          </w:p>
          <w:p w:rsidR="00000000" w:rsidRPr="004A2062" w:rsidP="004A2062">
            <w:pPr>
              <w:pStyle w:val="ListBullet"/>
            </w:pPr>
            <w:r w:rsidRPr="004A2062">
              <w:t>WHS pr</w:t>
            </w:r>
            <w:r w:rsidRPr="004A2062">
              <w:t>actices</w:t>
            </w:r>
          </w:p>
          <w:p w:rsidR="00000000" w:rsidP="004A2062">
            <w:pPr>
              <w:pStyle w:val="BodyText"/>
              <w:rPr>
                <w:lang w:val="en-NZ"/>
              </w:rPr>
            </w:pPr>
          </w:p>
        </w:tc>
      </w:tr>
      <w:tr w:rsidTr="00933D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rPr>
                <w:rStyle w:val="SpecialBold"/>
              </w:rPr>
              <w:t>Research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ListBullet"/>
            </w:pPr>
            <w:r w:rsidRPr="004A2062">
              <w:t>textile properties, qualities, aesthetic and performance characteristics</w:t>
            </w:r>
          </w:p>
          <w:p w:rsidR="00000000" w:rsidRPr="004A2062" w:rsidP="004A2062">
            <w:pPr>
              <w:pStyle w:val="ListBullet"/>
            </w:pPr>
            <w:r w:rsidRPr="004A2062">
              <w:t>primary uses of textiles</w:t>
            </w:r>
          </w:p>
          <w:p w:rsidR="00000000" w:rsidRPr="004A2062" w:rsidP="004A2062">
            <w:pPr>
              <w:pStyle w:val="ListBullet"/>
            </w:pPr>
            <w:r w:rsidRPr="004A2062">
              <w:t>new and emerging textiles and textile processing techniques</w:t>
            </w:r>
          </w:p>
          <w:p w:rsidR="00000000" w:rsidRPr="004A2062" w:rsidP="004A2062">
            <w:pPr>
              <w:pStyle w:val="ListBullet"/>
            </w:pPr>
            <w:r w:rsidRPr="004A2062">
              <w:t>global and domestic trends in using textiles</w:t>
            </w:r>
          </w:p>
          <w:p w:rsidR="00000000" w:rsidRPr="004A2062" w:rsidP="004A2062">
            <w:pPr>
              <w:pStyle w:val="ListBullet"/>
            </w:pPr>
            <w:r w:rsidRPr="004A2062">
              <w:t>routine and non-routine tests to gather data on textiles</w:t>
            </w:r>
          </w:p>
          <w:p w:rsidR="00000000" w:rsidP="004A2062">
            <w:pPr>
              <w:pStyle w:val="BodyText"/>
              <w:rPr>
                <w:lang w:val="en-NZ"/>
              </w:rPr>
            </w:pPr>
          </w:p>
        </w:tc>
      </w:tr>
      <w:tr w:rsidTr="00933D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rPr>
                <w:rStyle w:val="SpecialBold"/>
              </w:rPr>
              <w:t>Textiles include one or more of the following:</w:t>
            </w:r>
          </w:p>
          <w:p w:rsidR="00000000" w:rsidP="004A2062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ListBullet"/>
            </w:pPr>
            <w:r w:rsidRPr="004A2062">
              <w:t>natural fibres, such as cotton, wool, silk and linen</w:t>
            </w:r>
          </w:p>
          <w:p w:rsidR="00000000" w:rsidRPr="004A2062" w:rsidP="004A2062">
            <w:pPr>
              <w:pStyle w:val="ListBullet"/>
            </w:pPr>
            <w:r w:rsidRPr="004A2062">
              <w:t xml:space="preserve">synthetic fibres, such as: </w:t>
            </w:r>
          </w:p>
          <w:p w:rsidR="00000000" w:rsidRPr="004A2062" w:rsidP="004A2062">
            <w:pPr>
              <w:pStyle w:val="ListBullet2"/>
            </w:pPr>
            <w:r w:rsidRPr="004A2062">
              <w:t>polyamide and polyest</w:t>
            </w:r>
            <w:r w:rsidRPr="004A2062">
              <w:t xml:space="preserve">er </w:t>
            </w:r>
          </w:p>
          <w:p w:rsidR="00000000" w:rsidRPr="004A2062" w:rsidP="004A2062">
            <w:pPr>
              <w:pStyle w:val="ListBullet2"/>
            </w:pPr>
            <w:r w:rsidRPr="004A2062">
              <w:t xml:space="preserve">acrylic </w:t>
            </w:r>
          </w:p>
          <w:p w:rsidR="00000000" w:rsidRPr="004A2062" w:rsidP="004A2062">
            <w:pPr>
              <w:pStyle w:val="ListBullet2"/>
            </w:pPr>
            <w:r w:rsidRPr="004A2062">
              <w:t xml:space="preserve">lycra </w:t>
            </w:r>
          </w:p>
          <w:p w:rsidR="00000000" w:rsidRPr="004A2062" w:rsidP="004A2062">
            <w:pPr>
              <w:pStyle w:val="ListBullet2"/>
            </w:pPr>
            <w:r w:rsidRPr="004A2062">
              <w:t xml:space="preserve">rayon </w:t>
            </w:r>
          </w:p>
          <w:p w:rsidR="00000000" w:rsidRPr="004A2062" w:rsidP="004A2062">
            <w:pPr>
              <w:pStyle w:val="ListBullet2"/>
            </w:pPr>
            <w:r w:rsidRPr="004A2062">
              <w:t>acetate</w:t>
            </w:r>
          </w:p>
          <w:p w:rsidR="00000000" w:rsidRPr="004A2062" w:rsidP="004A2062">
            <w:pPr>
              <w:pStyle w:val="ListBullet"/>
            </w:pPr>
            <w:r w:rsidRPr="004A2062">
              <w:t>natural and synthetic single-yarn fabrics and blends, including:</w:t>
            </w:r>
          </w:p>
          <w:p w:rsidR="00000000" w:rsidRPr="004A2062" w:rsidP="004A2062">
            <w:pPr>
              <w:pStyle w:val="ListBullet2"/>
            </w:pPr>
            <w:r w:rsidRPr="004A2062">
              <w:t>knitted fabrics, such as weft knits and warp knits</w:t>
            </w:r>
          </w:p>
          <w:p w:rsidR="00000000" w:rsidRPr="004A2062" w:rsidP="004A2062">
            <w:pPr>
              <w:pStyle w:val="ListBullet2"/>
            </w:pPr>
            <w:r w:rsidRPr="004A2062">
              <w:t>woven fabrics, such as plain, twill, satin, dobby, jacquard and pile</w:t>
            </w:r>
          </w:p>
          <w:p w:rsidR="00000000" w:rsidRPr="004A2062" w:rsidP="004A2062">
            <w:pPr>
              <w:pStyle w:val="ListBullet2"/>
            </w:pPr>
            <w:r w:rsidRPr="004A2062">
              <w:t>non-woven fabrics, such as felts, nets, braids, bonded and composite</w:t>
            </w:r>
          </w:p>
          <w:p w:rsidR="00000000" w:rsidRPr="004A2062" w:rsidP="004A2062">
            <w:pPr>
              <w:pStyle w:val="ListBullet2"/>
            </w:pPr>
            <w:r w:rsidRPr="004A2062">
              <w:t>emerging smart fabrics</w:t>
            </w:r>
          </w:p>
          <w:p w:rsidR="00000000" w:rsidRPr="004A2062" w:rsidP="004A2062">
            <w:pPr>
              <w:pStyle w:val="ListBullet2"/>
            </w:pPr>
            <w:r w:rsidRPr="004A2062">
              <w:t>raw materials</w:t>
            </w:r>
          </w:p>
          <w:p w:rsidR="00000000" w:rsidRPr="004A2062" w:rsidP="004A2062">
            <w:pPr>
              <w:pStyle w:val="ListBullet2"/>
            </w:pPr>
            <w:r w:rsidRPr="004A2062">
              <w:t>new and emerging textiles</w:t>
            </w:r>
          </w:p>
          <w:p w:rsidR="00000000" w:rsidRPr="004A2062" w:rsidP="004A2062">
            <w:pPr>
              <w:pStyle w:val="ListBullet2"/>
            </w:pPr>
            <w:r w:rsidRPr="004A2062">
              <w:t>yarn</w:t>
            </w:r>
          </w:p>
          <w:p w:rsidR="00000000" w:rsidP="004A2062">
            <w:pPr>
              <w:pStyle w:val="BodyText"/>
              <w:rPr>
                <w:lang w:val="en-NZ"/>
              </w:rPr>
            </w:pPr>
          </w:p>
        </w:tc>
      </w:tr>
      <w:tr w:rsidTr="00933D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BodyText"/>
            </w:pPr>
            <w:r w:rsidRPr="004A2062">
              <w:rPr>
                <w:rStyle w:val="SpecialBold"/>
              </w:rPr>
              <w:t>Routine tests include one or more of the following:</w:t>
            </w:r>
          </w:p>
          <w:p w:rsidR="00000000" w:rsidP="004A2062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ListBullet"/>
            </w:pPr>
            <w:r w:rsidRPr="004A2062">
              <w:t>visual checking</w:t>
            </w:r>
          </w:p>
          <w:p w:rsidR="00000000" w:rsidRPr="004A2062" w:rsidP="004A2062">
            <w:pPr>
              <w:pStyle w:val="ListBullet"/>
            </w:pPr>
            <w:r w:rsidRPr="004A2062">
              <w:t>colour matching</w:t>
            </w:r>
          </w:p>
          <w:p w:rsidR="00000000" w:rsidRPr="004A2062" w:rsidP="004A2062">
            <w:pPr>
              <w:pStyle w:val="ListBullet"/>
            </w:pPr>
            <w:r w:rsidRPr="004A2062">
              <w:t>weighing and height</w:t>
            </w:r>
          </w:p>
          <w:p w:rsidR="00000000" w:rsidRPr="004A2062" w:rsidP="004A2062">
            <w:pPr>
              <w:pStyle w:val="ListBullet"/>
            </w:pPr>
            <w:r w:rsidRPr="004A2062">
              <w:t>weight and thickness measuring</w:t>
            </w:r>
          </w:p>
          <w:p w:rsidR="00000000" w:rsidRPr="004A2062" w:rsidP="004A2062">
            <w:pPr>
              <w:pStyle w:val="ListBullet"/>
            </w:pPr>
            <w:r w:rsidRPr="004A2062">
              <w:t>moisture measuring</w:t>
            </w:r>
          </w:p>
          <w:p w:rsidR="00000000" w:rsidRPr="004A2062" w:rsidP="004A2062">
            <w:pPr>
              <w:pStyle w:val="ListBullet"/>
            </w:pPr>
            <w:r w:rsidRPr="004A2062">
              <w:t>measuring rubbing fastness</w:t>
            </w:r>
          </w:p>
          <w:p w:rsidR="00000000" w:rsidRPr="004A2062" w:rsidP="004A2062">
            <w:pPr>
              <w:pStyle w:val="ListBullet"/>
            </w:pPr>
            <w:r w:rsidRPr="004A2062">
              <w:t>stretch</w:t>
            </w:r>
          </w:p>
          <w:p w:rsidR="00000000" w:rsidRPr="004A2062" w:rsidP="004A2062">
            <w:pPr>
              <w:pStyle w:val="ListBullet"/>
            </w:pPr>
            <w:r w:rsidRPr="004A2062">
              <w:t xml:space="preserve">wear </w:t>
            </w:r>
          </w:p>
          <w:p w:rsidR="00000000" w:rsidRPr="004A2062" w:rsidP="004A2062">
            <w:pPr>
              <w:pStyle w:val="ListBullet"/>
            </w:pPr>
            <w:r w:rsidRPr="004A2062">
              <w:t>cracking</w:t>
            </w:r>
          </w:p>
          <w:p w:rsidR="00000000" w:rsidRPr="004A2062" w:rsidP="004A2062">
            <w:pPr>
              <w:pStyle w:val="ListBullet"/>
            </w:pPr>
            <w:r w:rsidRPr="004A2062">
              <w:t>colour</w:t>
            </w:r>
          </w:p>
          <w:p w:rsidR="00000000" w:rsidRPr="004A2062" w:rsidP="004A2062">
            <w:pPr>
              <w:pStyle w:val="ListBullet"/>
            </w:pPr>
            <w:r w:rsidRPr="004A2062">
              <w:t xml:space="preserve">gloss </w:t>
            </w:r>
          </w:p>
          <w:p w:rsidR="00000000" w:rsidRPr="004A2062" w:rsidP="004A2062">
            <w:pPr>
              <w:pStyle w:val="ListBullet"/>
            </w:pPr>
            <w:r w:rsidRPr="004A2062">
              <w:t xml:space="preserve">softness </w:t>
            </w:r>
          </w:p>
          <w:p w:rsidR="00000000" w:rsidRPr="004A2062" w:rsidP="004A2062">
            <w:pPr>
              <w:pStyle w:val="ListBullet"/>
            </w:pPr>
            <w:r w:rsidRPr="004A2062">
              <w:t xml:space="preserve">handle </w:t>
            </w:r>
          </w:p>
          <w:p w:rsidR="00000000" w:rsidRPr="004A2062" w:rsidP="004A2062">
            <w:pPr>
              <w:pStyle w:val="ListBullet"/>
            </w:pPr>
            <w:r w:rsidRPr="004A2062">
              <w:t>texture</w:t>
            </w:r>
          </w:p>
          <w:p w:rsidR="00000000" w:rsidRPr="004A2062" w:rsidP="004A2062">
            <w:pPr>
              <w:pStyle w:val="ListBullet"/>
            </w:pPr>
            <w:r w:rsidRPr="004A2062">
              <w:t>light and colour fastness</w:t>
            </w:r>
          </w:p>
          <w:p w:rsidR="00000000" w:rsidRPr="004A2062" w:rsidP="004A2062">
            <w:pPr>
              <w:pStyle w:val="ListBullet"/>
            </w:pPr>
            <w:r w:rsidRPr="004A2062">
              <w:t>heat fastness</w:t>
            </w:r>
          </w:p>
          <w:p w:rsidR="00000000" w:rsidRPr="004A2062" w:rsidP="004A2062">
            <w:pPr>
              <w:pStyle w:val="ListBullet"/>
            </w:pPr>
            <w:r w:rsidRPr="004A2062">
              <w:t>tensile characteristics</w:t>
            </w:r>
          </w:p>
          <w:p w:rsidR="00000000" w:rsidRPr="004A2062" w:rsidP="004A2062">
            <w:pPr>
              <w:pStyle w:val="ListBullet"/>
            </w:pPr>
            <w:r w:rsidRPr="004A2062">
              <w:t>flexibility</w:t>
            </w:r>
          </w:p>
          <w:p w:rsidR="00000000" w:rsidP="004A2062">
            <w:pPr>
              <w:pStyle w:val="BodyText"/>
              <w:rPr>
                <w:lang w:val="en-NZ"/>
              </w:rPr>
            </w:pPr>
          </w:p>
        </w:tc>
      </w:tr>
      <w:tr w:rsidTr="00933D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062">
            <w:pPr>
              <w:pStyle w:val="BodyText"/>
              <w:rPr>
                <w:lang w:val="en-NZ"/>
              </w:rPr>
            </w:pPr>
            <w:r w:rsidRPr="004A2062">
              <w:rPr>
                <w:rStyle w:val="SpecialBold"/>
              </w:rPr>
              <w:t>Non-routine tests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062" w:rsidP="004A2062">
            <w:pPr>
              <w:pStyle w:val="ListBullet"/>
            </w:pPr>
            <w:r w:rsidRPr="004A2062">
              <w:t>tests performed in a laboratory environment to laboratory level standards</w:t>
            </w:r>
          </w:p>
        </w:tc>
      </w:tr>
    </w:tbl>
    <w:p w:rsidR="00000000" w:rsidRPr="004A2062" w:rsidP="004A2062">
      <w:pPr>
        <w:pStyle w:val="BodyText"/>
      </w:pPr>
    </w:p>
    <w:p w:rsidR="00000000" w:rsidRPr="004A2062" w:rsidP="004A2062">
      <w:pPr>
        <w:pStyle w:val="AllowPageBreak"/>
      </w:pPr>
    </w:p>
    <w:p w:rsidR="00000000" w:rsidRPr="004A2062" w:rsidP="004A2062">
      <w:pPr>
        <w:pStyle w:val="Heading1"/>
      </w:pPr>
      <w:bookmarkStart w:id="9" w:name="O_933701"/>
      <w:bookmarkEnd w:id="9"/>
      <w:r w:rsidRPr="004A2062">
        <w:t>Unit Mapping Information</w:t>
      </w:r>
    </w:p>
    <w:p w:rsidR="00000000" w:rsidRPr="004A2062" w:rsidP="00933D2B">
      <w:pPr>
        <w:pStyle w:val="BodyText"/>
      </w:pPr>
      <w:r w:rsidRPr="004A2062">
        <w:t>Release 1. Supersedes and is equivalent to LMTTD6001A Research commercial development of textile</w:t>
      </w:r>
      <w:r w:rsidRPr="004A2062">
        <w:t>s</w:t>
      </w:r>
    </w:p>
    <w:p w:rsidR="00000000" w:rsidRPr="004A2062" w:rsidP="004A2062">
      <w:pPr>
        <w:pStyle w:val="Heading1"/>
      </w:pPr>
      <w:bookmarkStart w:id="10" w:name="O_933694"/>
      <w:bookmarkEnd w:id="10"/>
      <w:r w:rsidRPr="004A2062">
        <w:t>Links</w:t>
      </w:r>
    </w:p>
    <w:p w:rsidR="00000000" w:rsidRPr="004A2062" w:rsidP="00933D2B">
      <w:pPr>
        <w:pStyle w:val="BodyText"/>
      </w:pPr>
      <w:r w:rsidRPr="004A2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7B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2062" w:rsidP="00933D2B">
      <w:pPr>
        <w:pStyle w:val="BodyText"/>
        <w:sectPr w:rsidSect="004A20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2062" w:rsidP="004A2062">
      <w:pPr>
        <w:pStyle w:val="SuperHeading"/>
      </w:pPr>
      <w:r w:rsidRPr="004A2062">
        <w:t xml:space="preserve">Assessment </w:t>
      </w:r>
      <w:r w:rsidRPr="004A2062">
        <w:t>Requirements for MSTTD6001 Research commercial development of textiles</w:t>
      </w:r>
    </w:p>
    <w:p w:rsidR="00000000" w:rsidRPr="004A2062" w:rsidP="004A2062">
      <w:pPr>
        <w:pStyle w:val="Heading1"/>
      </w:pPr>
      <w:bookmarkStart w:id="11" w:name="O_933696"/>
      <w:bookmarkEnd w:id="11"/>
      <w:r w:rsidRPr="004A2062">
        <w:t>Modification History</w:t>
      </w:r>
    </w:p>
    <w:p w:rsidR="00000000" w:rsidRPr="004A2062" w:rsidP="00933D2B">
      <w:pPr>
        <w:pStyle w:val="BodyText"/>
      </w:pPr>
      <w:r w:rsidRPr="004A2062">
        <w:t>Release 1. Supersedes and is equivalent to LMTTD6001A Research commercial development of textiles</w:t>
      </w:r>
    </w:p>
    <w:p w:rsidR="00000000" w:rsidRPr="004A2062" w:rsidP="004A2062">
      <w:pPr>
        <w:pStyle w:val="Heading1"/>
      </w:pPr>
      <w:bookmarkStart w:id="12" w:name="O_933699"/>
      <w:bookmarkEnd w:id="12"/>
      <w:r w:rsidRPr="004A2062">
        <w:t>Performance Evidence</w:t>
      </w:r>
    </w:p>
    <w:p w:rsidR="00000000" w:rsidRPr="004A2062" w:rsidP="00933D2B">
      <w:pPr>
        <w:pStyle w:val="BodyText"/>
      </w:pPr>
      <w:r w:rsidRPr="004A2062">
        <w:t>Evidence required to demonstrate competence in this unit must be relevant to and satisfy the requirements of the elements and performance criteria, and include:</w:t>
      </w:r>
    </w:p>
    <w:p w:rsidR="00000000" w:rsidRPr="004A2062" w:rsidP="004A2062">
      <w:pPr>
        <w:pStyle w:val="ListBullet"/>
      </w:pPr>
      <w:r w:rsidRPr="004A2062">
        <w:t>reading and following work instructions, standard operating procedures (SOPs), safe work pract</w:t>
      </w:r>
      <w:r w:rsidRPr="004A2062">
        <w:t xml:space="preserve">ices </w:t>
      </w:r>
    </w:p>
    <w:p w:rsidR="00000000" w:rsidRPr="004A2062" w:rsidP="004A2062">
      <w:pPr>
        <w:pStyle w:val="ListBullet"/>
      </w:pPr>
      <w:r w:rsidRPr="004A2062">
        <w:t>planning and conducting research into textiles and textile products in line with business goals</w:t>
      </w:r>
    </w:p>
    <w:p w:rsidR="00000000" w:rsidRPr="004A2062" w:rsidP="004A2062">
      <w:pPr>
        <w:pStyle w:val="ListBullet"/>
      </w:pPr>
      <w:r w:rsidRPr="004A2062">
        <w:t>establishing criteria and parameters for research and developing research plan</w:t>
      </w:r>
    </w:p>
    <w:p w:rsidR="00000000" w:rsidRPr="004A2062" w:rsidP="004A2062">
      <w:pPr>
        <w:pStyle w:val="ListBullet"/>
      </w:pPr>
      <w:r w:rsidRPr="004A2062">
        <w:t>conducting research into textiles, analysing products that incorporate text</w:t>
      </w:r>
      <w:r w:rsidRPr="004A2062">
        <w:t>iles, and researching performance characteristics of at least one (1) sample range of textile products to determine quality</w:t>
      </w:r>
    </w:p>
    <w:p w:rsidR="00000000" w:rsidRPr="004A2062" w:rsidP="004A2062">
      <w:pPr>
        <w:pStyle w:val="ListBullet"/>
      </w:pPr>
      <w:r w:rsidRPr="004A2062">
        <w:t>investigating global and domestic implications for use of textile products</w:t>
      </w:r>
    </w:p>
    <w:p w:rsidR="00000000" w:rsidRPr="004A2062" w:rsidP="004A2062">
      <w:pPr>
        <w:pStyle w:val="ListBullet"/>
      </w:pPr>
      <w:r w:rsidRPr="004A2062">
        <w:t xml:space="preserve">using a range of routine and non-routine tests to gather </w:t>
      </w:r>
      <w:r w:rsidRPr="004A2062">
        <w:t>data on product quality to identify factors influencing quality of textile products</w:t>
      </w:r>
    </w:p>
    <w:p w:rsidR="00000000" w:rsidRPr="004A2062" w:rsidP="004A2062">
      <w:pPr>
        <w:pStyle w:val="ListBullet"/>
      </w:pPr>
      <w:r w:rsidRPr="004A2062">
        <w:t>analysing findings to identify products with most potential for commercial development and analysing features, benefits and disadvantages or risks, of selected findings</w:t>
      </w:r>
    </w:p>
    <w:p w:rsidR="00000000" w:rsidRPr="004A2062" w:rsidP="004A2062">
      <w:pPr>
        <w:pStyle w:val="ListBullet"/>
      </w:pPr>
      <w:r w:rsidRPr="004A2062">
        <w:t>pre</w:t>
      </w:r>
      <w:r w:rsidRPr="004A2062">
        <w:t>paring a 2000-3000 word report in appropriate format, including visual and graphical illustrations and recommendations indicating how findings apply to commercial opportunities and gain.</w:t>
      </w:r>
    </w:p>
    <w:p w:rsidR="00000000" w:rsidRPr="004A2062" w:rsidP="004A2062">
      <w:pPr>
        <w:pStyle w:val="AllowPageBreak"/>
      </w:pPr>
    </w:p>
    <w:p w:rsidR="00000000" w:rsidRPr="004A2062" w:rsidP="004A2062">
      <w:pPr>
        <w:pStyle w:val="Heading1"/>
      </w:pPr>
      <w:bookmarkStart w:id="13" w:name="O_933698"/>
      <w:bookmarkEnd w:id="13"/>
      <w:r w:rsidRPr="004A2062">
        <w:t>Knowledge Evidence</w:t>
      </w:r>
    </w:p>
    <w:p w:rsidR="00000000" w:rsidRPr="004A2062" w:rsidP="00933D2B">
      <w:pPr>
        <w:pStyle w:val="BodyText"/>
      </w:pPr>
      <w:r w:rsidRPr="004A2062">
        <w:t>Evidence must be provided that de</w:t>
      </w:r>
      <w:r w:rsidRPr="004A2062">
        <w:t>monstrates knowledge of:</w:t>
      </w:r>
    </w:p>
    <w:p w:rsidR="00000000" w:rsidRPr="004A2062" w:rsidP="004A2062">
      <w:pPr>
        <w:pStyle w:val="ListBullet"/>
      </w:pPr>
      <w:r w:rsidRPr="004A2062">
        <w:t>safe work practices and procedures and use of personal protective equipment (PPE)</w:t>
      </w:r>
    </w:p>
    <w:p w:rsidR="00000000" w:rsidRPr="004A2062" w:rsidP="004A2062">
      <w:pPr>
        <w:pStyle w:val="ListBullet"/>
      </w:pPr>
      <w:r w:rsidRPr="004A2062">
        <w:t>sources of information</w:t>
      </w:r>
    </w:p>
    <w:p w:rsidR="00000000" w:rsidRPr="004A2062" w:rsidP="004A2062">
      <w:pPr>
        <w:pStyle w:val="ListBullet"/>
      </w:pPr>
      <w:r w:rsidRPr="004A2062">
        <w:t>qualities and properties of textiles:</w:t>
      </w:r>
    </w:p>
    <w:p w:rsidR="00000000" w:rsidRPr="004A2062" w:rsidP="004A2062">
      <w:pPr>
        <w:pStyle w:val="ListBullet2"/>
      </w:pPr>
      <w:r w:rsidRPr="004A2062">
        <w:t>firmness</w:t>
      </w:r>
    </w:p>
    <w:p w:rsidR="00000000" w:rsidRPr="004A2062" w:rsidP="004A2062">
      <w:pPr>
        <w:pStyle w:val="ListBullet2"/>
      </w:pPr>
      <w:r w:rsidRPr="004A2062">
        <w:t>softness</w:t>
      </w:r>
    </w:p>
    <w:p w:rsidR="00000000" w:rsidRPr="004A2062" w:rsidP="004A2062">
      <w:pPr>
        <w:pStyle w:val="ListBullet2"/>
      </w:pPr>
      <w:r w:rsidRPr="004A2062">
        <w:t>hand</w:t>
      </w:r>
    </w:p>
    <w:p w:rsidR="00000000" w:rsidRPr="004A2062" w:rsidP="004A2062">
      <w:pPr>
        <w:pStyle w:val="ListBullet2"/>
      </w:pPr>
      <w:r w:rsidRPr="004A2062">
        <w:t>weight</w:t>
      </w:r>
    </w:p>
    <w:p w:rsidR="00000000" w:rsidRPr="004A2062" w:rsidP="004A2062">
      <w:pPr>
        <w:pStyle w:val="ListBullet2"/>
      </w:pPr>
      <w:r w:rsidRPr="004A2062">
        <w:t>grain or gauge</w:t>
      </w:r>
    </w:p>
    <w:p w:rsidR="00000000" w:rsidRPr="004A2062" w:rsidP="004A2062">
      <w:pPr>
        <w:pStyle w:val="ListBullet2"/>
      </w:pPr>
      <w:r w:rsidRPr="004A2062">
        <w:t>drape</w:t>
      </w:r>
    </w:p>
    <w:p w:rsidR="00000000" w:rsidRPr="004A2062" w:rsidP="004A2062">
      <w:pPr>
        <w:pStyle w:val="ListBullet2"/>
      </w:pPr>
      <w:r w:rsidRPr="004A2062">
        <w:t>porosity</w:t>
      </w:r>
    </w:p>
    <w:p w:rsidR="00000000" w:rsidRPr="004A2062" w:rsidP="004A2062">
      <w:pPr>
        <w:pStyle w:val="ListBullet2"/>
      </w:pPr>
      <w:r w:rsidRPr="004A2062">
        <w:t>covering power</w:t>
      </w:r>
    </w:p>
    <w:p w:rsidR="00000000" w:rsidRPr="004A2062" w:rsidP="004A2062">
      <w:pPr>
        <w:pStyle w:val="ListBullet2"/>
      </w:pPr>
      <w:r w:rsidRPr="004A2062">
        <w:t>count</w:t>
      </w:r>
    </w:p>
    <w:p w:rsidR="00000000" w:rsidRPr="004A2062" w:rsidP="004A2062">
      <w:pPr>
        <w:pStyle w:val="ListBullet2"/>
      </w:pPr>
      <w:r w:rsidRPr="004A2062">
        <w:t>light penetration</w:t>
      </w:r>
    </w:p>
    <w:p w:rsidR="00000000" w:rsidRPr="004A2062" w:rsidP="004A2062">
      <w:pPr>
        <w:pStyle w:val="ListBullet"/>
      </w:pPr>
      <w:r w:rsidRPr="004A2062">
        <w:t>commercial relevance or objectives for research</w:t>
      </w:r>
    </w:p>
    <w:p w:rsidR="00000000" w:rsidRPr="004A2062" w:rsidP="004A2062">
      <w:pPr>
        <w:pStyle w:val="ListBullet"/>
      </w:pPr>
      <w:r w:rsidRPr="004A2062">
        <w:t xml:space="preserve">research methodology </w:t>
      </w:r>
    </w:p>
    <w:p w:rsidR="00000000" w:rsidRPr="004A2062" w:rsidP="004A2062">
      <w:pPr>
        <w:pStyle w:val="ListBullet"/>
      </w:pPr>
      <w:r w:rsidRPr="004A2062">
        <w:t>research criteria:</w:t>
      </w:r>
    </w:p>
    <w:p w:rsidR="00000000" w:rsidRPr="004A2062" w:rsidP="004A2062">
      <w:pPr>
        <w:pStyle w:val="ListBullet2"/>
      </w:pPr>
      <w:r w:rsidRPr="004A2062">
        <w:t>scope of research</w:t>
      </w:r>
    </w:p>
    <w:p w:rsidR="00000000" w:rsidRPr="004A2062" w:rsidP="004A2062">
      <w:pPr>
        <w:pStyle w:val="ListBullet2"/>
      </w:pPr>
      <w:r w:rsidRPr="004A2062">
        <w:t>required documentation</w:t>
      </w:r>
    </w:p>
    <w:p w:rsidR="00000000" w:rsidRPr="004A2062" w:rsidP="004A2062">
      <w:pPr>
        <w:pStyle w:val="ListBullet2"/>
      </w:pPr>
      <w:r w:rsidRPr="004A2062">
        <w:t>required research verification</w:t>
      </w:r>
    </w:p>
    <w:p w:rsidR="00000000" w:rsidRPr="004A2062" w:rsidP="004A2062">
      <w:pPr>
        <w:pStyle w:val="ListBullet2"/>
      </w:pPr>
      <w:r w:rsidRPr="004A2062">
        <w:t>research methodologies</w:t>
      </w:r>
    </w:p>
    <w:p w:rsidR="00000000" w:rsidRPr="004A2062" w:rsidP="004A2062">
      <w:pPr>
        <w:pStyle w:val="ListBullet2"/>
      </w:pPr>
      <w:r w:rsidRPr="004A2062">
        <w:t>timing</w:t>
      </w:r>
    </w:p>
    <w:p w:rsidR="00000000" w:rsidRPr="004A2062" w:rsidP="004A2062">
      <w:pPr>
        <w:pStyle w:val="ListBullet2"/>
      </w:pPr>
      <w:r w:rsidRPr="004A2062">
        <w:t>commercial constraints or requirements</w:t>
      </w:r>
    </w:p>
    <w:p w:rsidR="00000000" w:rsidRPr="004A2062" w:rsidP="004A2062">
      <w:pPr>
        <w:pStyle w:val="ListBullet"/>
      </w:pPr>
      <w:r w:rsidRPr="004A2062">
        <w:t>relevant legislation, codes of practice, copyright obligations, policies and procedures</w:t>
      </w:r>
    </w:p>
    <w:p w:rsidR="00000000" w:rsidRPr="004A2062" w:rsidP="004A2062">
      <w:pPr>
        <w:pStyle w:val="ListBullet"/>
      </w:pPr>
      <w:r w:rsidRPr="004A2062">
        <w:t>textile and product testing procedures</w:t>
      </w:r>
    </w:p>
    <w:p w:rsidR="00000000" w:rsidRPr="004A2062" w:rsidP="004A2062">
      <w:pPr>
        <w:pStyle w:val="ListBullet"/>
      </w:pPr>
      <w:r w:rsidRPr="004A2062">
        <w:t>performance characteristics:</w:t>
      </w:r>
    </w:p>
    <w:p w:rsidR="00000000" w:rsidRPr="004A2062" w:rsidP="004A2062">
      <w:pPr>
        <w:pStyle w:val="ListBullet2"/>
      </w:pPr>
      <w:r w:rsidRPr="004A2062">
        <w:t>stretch</w:t>
      </w:r>
    </w:p>
    <w:p w:rsidR="00000000" w:rsidRPr="004A2062" w:rsidP="004A2062">
      <w:pPr>
        <w:pStyle w:val="ListBullet2"/>
      </w:pPr>
      <w:r w:rsidRPr="004A2062">
        <w:t>abrasion</w:t>
      </w:r>
    </w:p>
    <w:p w:rsidR="00000000" w:rsidRPr="004A2062" w:rsidP="004A2062">
      <w:pPr>
        <w:pStyle w:val="ListBullet2"/>
      </w:pPr>
      <w:r w:rsidRPr="004A2062">
        <w:t>wearability</w:t>
      </w:r>
    </w:p>
    <w:p w:rsidR="00000000" w:rsidRPr="004A2062" w:rsidP="004A2062">
      <w:pPr>
        <w:pStyle w:val="ListBullet2"/>
      </w:pPr>
      <w:r w:rsidRPr="004A2062">
        <w:t>absorbency</w:t>
      </w:r>
    </w:p>
    <w:p w:rsidR="00000000" w:rsidRPr="004A2062" w:rsidP="004A2062">
      <w:pPr>
        <w:pStyle w:val="ListBullet2"/>
      </w:pPr>
      <w:r w:rsidRPr="004A2062">
        <w:t>durability</w:t>
      </w:r>
    </w:p>
    <w:p w:rsidR="00000000" w:rsidRPr="004A2062" w:rsidP="004A2062">
      <w:pPr>
        <w:pStyle w:val="ListBullet2"/>
      </w:pPr>
      <w:r w:rsidRPr="004A2062">
        <w:t>elasticity</w:t>
      </w:r>
    </w:p>
    <w:p w:rsidR="00000000" w:rsidRPr="004A2062" w:rsidP="004A2062">
      <w:pPr>
        <w:pStyle w:val="ListBullet2"/>
      </w:pPr>
      <w:r w:rsidRPr="004A2062">
        <w:t>heat sensitivity</w:t>
      </w:r>
    </w:p>
    <w:p w:rsidR="00000000" w:rsidRPr="004A2062" w:rsidP="004A2062">
      <w:pPr>
        <w:pStyle w:val="ListBullet2"/>
      </w:pPr>
      <w:r w:rsidRPr="004A2062">
        <w:t>shrink resistance</w:t>
      </w:r>
    </w:p>
    <w:p w:rsidR="00000000" w:rsidRPr="004A2062" w:rsidP="004A2062">
      <w:pPr>
        <w:pStyle w:val="ListBullet2"/>
      </w:pPr>
      <w:r w:rsidRPr="004A2062">
        <w:t>ease of care</w:t>
      </w:r>
    </w:p>
    <w:p w:rsidR="00000000" w:rsidRPr="004A2062" w:rsidP="004A2062">
      <w:pPr>
        <w:pStyle w:val="ListBullet2"/>
      </w:pPr>
      <w:r w:rsidRPr="004A2062">
        <w:t>drape quality</w:t>
      </w:r>
    </w:p>
    <w:p w:rsidR="00000000" w:rsidRPr="004A2062" w:rsidP="004A2062">
      <w:pPr>
        <w:pStyle w:val="ListBullet2"/>
      </w:pPr>
      <w:r w:rsidRPr="004A2062">
        <w:t>colour fastness</w:t>
      </w:r>
    </w:p>
    <w:p w:rsidR="00000000" w:rsidRPr="004A2062" w:rsidP="004A2062">
      <w:pPr>
        <w:pStyle w:val="ListBullet2"/>
      </w:pPr>
      <w:r w:rsidRPr="004A2062">
        <w:t>strength</w:t>
      </w:r>
    </w:p>
    <w:p w:rsidR="00000000" w:rsidRPr="004A2062" w:rsidP="004A2062">
      <w:pPr>
        <w:pStyle w:val="ListBullet"/>
      </w:pPr>
      <w:r w:rsidRPr="004A2062">
        <w:t>report writing</w:t>
      </w:r>
    </w:p>
    <w:p w:rsidR="00000000" w:rsidRPr="004A2062" w:rsidP="004A2062">
      <w:pPr>
        <w:pStyle w:val="ListBullet"/>
      </w:pPr>
      <w:r w:rsidRPr="004A2062">
        <w:t>report structure:</w:t>
      </w:r>
    </w:p>
    <w:p w:rsidR="00000000" w:rsidRPr="004A2062" w:rsidP="004A2062">
      <w:pPr>
        <w:pStyle w:val="ListBullet2"/>
      </w:pPr>
      <w:r w:rsidRPr="004A2062">
        <w:t>title page</w:t>
      </w:r>
    </w:p>
    <w:p w:rsidR="00000000" w:rsidRPr="004A2062" w:rsidP="004A2062">
      <w:pPr>
        <w:pStyle w:val="ListBullet2"/>
      </w:pPr>
      <w:r w:rsidRPr="004A2062">
        <w:t>table of contents</w:t>
      </w:r>
    </w:p>
    <w:p w:rsidR="00000000" w:rsidRPr="004A2062" w:rsidP="004A2062">
      <w:pPr>
        <w:pStyle w:val="ListBullet2"/>
      </w:pPr>
      <w:r w:rsidRPr="004A2062">
        <w:t>summary</w:t>
      </w:r>
    </w:p>
    <w:p w:rsidR="00000000" w:rsidRPr="004A2062" w:rsidP="004A2062">
      <w:pPr>
        <w:pStyle w:val="ListBullet2"/>
      </w:pPr>
      <w:r w:rsidRPr="004A2062">
        <w:t>introduction</w:t>
      </w:r>
    </w:p>
    <w:p w:rsidR="00000000" w:rsidRPr="004A2062" w:rsidP="004A2062">
      <w:pPr>
        <w:pStyle w:val="ListBullet2"/>
      </w:pPr>
      <w:r w:rsidRPr="004A2062">
        <w:t>theories and hypotheses</w:t>
      </w:r>
    </w:p>
    <w:p w:rsidR="00000000" w:rsidRPr="004A2062" w:rsidP="004A2062">
      <w:pPr>
        <w:pStyle w:val="ListBullet2"/>
      </w:pPr>
      <w:r w:rsidRPr="004A2062">
        <w:t>body (findings and conclusions)</w:t>
      </w:r>
    </w:p>
    <w:p w:rsidR="00000000" w:rsidRPr="004A2062" w:rsidP="004A2062">
      <w:pPr>
        <w:pStyle w:val="ListBullet2"/>
      </w:pPr>
      <w:r w:rsidRPr="004A2062">
        <w:t>methodology</w:t>
      </w:r>
    </w:p>
    <w:p w:rsidR="00000000" w:rsidRPr="004A2062" w:rsidP="004A2062">
      <w:pPr>
        <w:pStyle w:val="ListBullet2"/>
      </w:pPr>
      <w:r w:rsidRPr="004A2062">
        <w:t>test results</w:t>
      </w:r>
    </w:p>
    <w:p w:rsidR="00000000" w:rsidRPr="004A2062" w:rsidP="004A2062">
      <w:pPr>
        <w:pStyle w:val="ListBullet2"/>
      </w:pPr>
      <w:r w:rsidRPr="004A2062">
        <w:t>recommendations</w:t>
      </w:r>
    </w:p>
    <w:p w:rsidR="00000000" w:rsidRPr="004A2062" w:rsidP="004A2062">
      <w:pPr>
        <w:pStyle w:val="ListBullet2"/>
      </w:pPr>
      <w:r w:rsidRPr="004A2062">
        <w:t>references</w:t>
      </w:r>
    </w:p>
    <w:p w:rsidR="00000000" w:rsidRPr="004A2062" w:rsidP="004A2062">
      <w:pPr>
        <w:pStyle w:val="ListBullet2"/>
      </w:pPr>
      <w:r w:rsidRPr="004A2062">
        <w:t>appendixes</w:t>
      </w:r>
    </w:p>
    <w:p w:rsidR="00000000" w:rsidRPr="004A2062" w:rsidP="004A2062">
      <w:pPr>
        <w:pStyle w:val="ListBullet2"/>
      </w:pPr>
      <w:r w:rsidRPr="004A2062">
        <w:t>glossary</w:t>
      </w:r>
    </w:p>
    <w:p w:rsidR="00000000" w:rsidRPr="004A2062" w:rsidP="004A2062">
      <w:pPr>
        <w:pStyle w:val="ListBullet"/>
      </w:pPr>
      <w:r w:rsidRPr="004A2062">
        <w:t>report content:</w:t>
      </w:r>
    </w:p>
    <w:p w:rsidR="00000000" w:rsidRPr="004A2062" w:rsidP="004A2062">
      <w:pPr>
        <w:pStyle w:val="ListBullet2"/>
      </w:pPr>
      <w:r w:rsidRPr="004A2062">
        <w:t>text</w:t>
      </w:r>
    </w:p>
    <w:p w:rsidR="00000000" w:rsidRPr="004A2062" w:rsidP="004A2062">
      <w:pPr>
        <w:pStyle w:val="ListBullet2"/>
      </w:pPr>
      <w:r w:rsidRPr="004A2062">
        <w:t>graphs</w:t>
      </w:r>
    </w:p>
    <w:p w:rsidR="00000000" w:rsidRPr="004A2062" w:rsidP="004A2062">
      <w:pPr>
        <w:pStyle w:val="ListBullet2"/>
      </w:pPr>
      <w:r w:rsidRPr="004A2062">
        <w:t>charts</w:t>
      </w:r>
    </w:p>
    <w:p w:rsidR="00000000" w:rsidRPr="004A2062" w:rsidP="004A2062">
      <w:pPr>
        <w:pStyle w:val="ListBullet2"/>
      </w:pPr>
      <w:r w:rsidRPr="004A2062">
        <w:t>tables</w:t>
      </w:r>
    </w:p>
    <w:p w:rsidR="00000000" w:rsidRPr="004A2062" w:rsidP="004A2062">
      <w:pPr>
        <w:pStyle w:val="ListBullet2"/>
      </w:pPr>
      <w:r w:rsidRPr="004A2062">
        <w:t>diagrams</w:t>
      </w:r>
    </w:p>
    <w:p w:rsidR="00000000" w:rsidRPr="004A2062" w:rsidP="004A2062">
      <w:pPr>
        <w:pStyle w:val="ListBullet"/>
      </w:pPr>
      <w:r w:rsidRPr="004A2062">
        <w:t>quality practices</w:t>
      </w:r>
    </w:p>
    <w:p w:rsidR="00000000" w:rsidRPr="004A2062" w:rsidP="004A2062">
      <w:pPr>
        <w:pStyle w:val="ListBullet"/>
      </w:pPr>
      <w:r w:rsidRPr="004A2062">
        <w:t>workplace procedures</w:t>
      </w:r>
    </w:p>
    <w:p w:rsidR="00933D2B" w:rsidP="004A2062">
      <w:pPr>
        <w:pStyle w:val="ListBullet"/>
      </w:pPr>
      <w:r w:rsidRPr="004A2062">
        <w:t>recording and reporting practices.</w:t>
      </w:r>
    </w:p>
    <w:p w:rsidR="00933D2B" w:rsidP="004A2062">
      <w:pPr>
        <w:pStyle w:val="ListBullet"/>
      </w:pPr>
    </w:p>
    <w:p w:rsidR="00000000" w:rsidRPr="004A2062" w:rsidP="004A2062">
      <w:pPr>
        <w:pStyle w:val="Heading1"/>
      </w:pPr>
      <w:bookmarkStart w:id="14" w:name="O_933697"/>
      <w:bookmarkEnd w:id="14"/>
      <w:r w:rsidRPr="004A2062">
        <w:t>Assessment Conditions</w:t>
      </w:r>
    </w:p>
    <w:p w:rsidR="00000000" w:rsidRPr="004A2062" w:rsidP="004A2062">
      <w:pPr>
        <w:pStyle w:val="ListBullet"/>
      </w:pPr>
      <w:r w:rsidRPr="004A2062">
        <w:t>Assessors must:</w:t>
      </w:r>
    </w:p>
    <w:p w:rsidR="00000000" w:rsidRPr="004A2062" w:rsidP="004A2062">
      <w:pPr>
        <w:pStyle w:val="ListBullet2"/>
      </w:pPr>
      <w:r w:rsidRPr="004A2062">
        <w:t>satisfy the assessor competency requirements that are in place at the time of the assessment, as set by the VET regulator</w:t>
      </w:r>
    </w:p>
    <w:p w:rsidR="00000000" w:rsidRPr="004A2062" w:rsidP="004A2062">
      <w:pPr>
        <w:pStyle w:val="ListBullet2"/>
      </w:pPr>
      <w:r w:rsidRPr="004A2062">
        <w:t>have vocational competency in researching comm</w:t>
      </w:r>
      <w:r w:rsidRPr="004A2062">
        <w:t>ercial development of textiles, at least to the level being assessed, with relevant industry knowledge and experience.</w:t>
      </w:r>
    </w:p>
    <w:p w:rsidR="00000000" w:rsidRPr="004A2062" w:rsidP="004A2062">
      <w:pPr>
        <w:pStyle w:val="ListBullet"/>
      </w:pPr>
      <w:r w:rsidRPr="004A2062">
        <w:t>Assessment should occur in operational workplace situations. Where this is not possible, or where personal safety or environmental damag</w:t>
      </w:r>
      <w:r w:rsidRPr="004A2062">
        <w:t xml:space="preserve">e are limiting factors, assessment must occur in a sufficiently rigorous simulated environment reflecting realistic operational workplace conditions. This must cover all aspects of workplace performance, including environment, task skills, task management </w:t>
      </w:r>
      <w:r w:rsidRPr="004A2062">
        <w:t>skills, contingency management skills and job role environment skills.</w:t>
      </w:r>
    </w:p>
    <w:p w:rsidR="00000000" w:rsidRPr="004A2062" w:rsidP="004A2062">
      <w:pPr>
        <w:pStyle w:val="ListBullet"/>
      </w:pPr>
      <w:r w:rsidRPr="004A2062">
        <w:t>Assessment processes and techniques must be appropriate to the language, literacy and numeracy requirements of the work being performed and the needs of the candidate.</w:t>
      </w:r>
    </w:p>
    <w:p w:rsidR="00933D2B" w:rsidP="004A2062">
      <w:pPr>
        <w:pStyle w:val="ListBullet"/>
      </w:pPr>
      <w:r w:rsidRPr="004A2062">
        <w:t>Conditions for as</w:t>
      </w:r>
      <w:r w:rsidRPr="004A2062">
        <w:t>sessment must include access to all tools, equipment, materials and documentation required including relevant workplace procedures, product and manufacturing specifications associated with this unit.</w:t>
      </w:r>
    </w:p>
    <w:p w:rsidR="00933D2B" w:rsidP="004A2062">
      <w:pPr>
        <w:pStyle w:val="ListBullet"/>
      </w:pPr>
    </w:p>
    <w:p w:rsidR="00000000" w:rsidRPr="004A2062" w:rsidP="004A2062">
      <w:pPr>
        <w:pStyle w:val="Heading1"/>
      </w:pPr>
      <w:bookmarkStart w:id="15" w:name="O_933695"/>
      <w:bookmarkEnd w:id="15"/>
      <w:r w:rsidRPr="004A2062">
        <w:t>Links</w:t>
      </w:r>
    </w:p>
    <w:p w:rsidR="00000000" w:rsidRPr="004A2062" w:rsidP="00933D2B">
      <w:pPr>
        <w:pStyle w:val="BodyText"/>
      </w:pPr>
      <w:r w:rsidRPr="004A2062">
        <w:t xml:space="preserve">Companion Volume implementation </w:t>
      </w:r>
      <w:r w:rsidRPr="004A2062">
        <w:t xml:space="preserve">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7B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2062" w:rsidP="004A2062"/>
    <w:sectPr w:rsidSect="004A20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62" w:rsidRPr="00933D2B" w:rsidP="00933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D2B" w:rsidP="004A2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33D2B" w:rsidP="004A2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3D2B" w:rsidP="004A20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62" w:rsidP="004A2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3D2B">
      <w:t>Approved</w:t>
    </w:r>
    <w:r w:rsidR="00933D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3D2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3D2B">
      <w:rPr>
        <w:noProof/>
      </w:rPr>
      <w:t>7</w:t>
    </w:r>
    <w:r>
      <w:rPr>
        <w:noProof/>
      </w:rPr>
      <w:fldChar w:fldCharType="end"/>
    </w:r>
  </w:p>
  <w:p w:rsidR="004A2062" w:rsidP="004A2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3D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3D2B">
      <w:t>Skills Insight</w:t>
    </w:r>
    <w:r w:rsidR="00933D2B">
      <w:fldChar w:fldCharType="end"/>
    </w:r>
  </w:p>
  <w:p w:rsidR="004A2062" w:rsidP="004A2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062" w:rsidRPr="00933D2B" w:rsidP="00933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D2B" w:rsidRPr="002D2AF8" w:rsidP="004A2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MSTTD6001 Research commercial development of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3D2B" w:rsidP="004A20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62" w:rsidRPr="002D2AF8" w:rsidP="004A2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3D2B">
      <w:t>MSTTD6001 Research commercial development of textiles</w:t>
    </w:r>
    <w:r w:rsidR="00933D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3D2B">
      <w:rPr>
        <w:noProof/>
      </w:rPr>
      <w:t>2 March 2025</w:t>
    </w:r>
    <w:r>
      <w:fldChar w:fldCharType="end"/>
    </w:r>
  </w:p>
  <w:p w:rsidR="004A2062" w:rsidP="004A2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87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80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8E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062"/>
  </w:style>
  <w:style w:type="character" w:customStyle="1" w:styleId="Heading1Char">
    <w:name w:val="Heading 1 Char"/>
    <w:basedOn w:val="DefaultParagraphFont"/>
    <w:link w:val="Heading1"/>
    <w:rsid w:val="004A2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0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062"/>
    <w:rPr>
      <w:b/>
      <w:spacing w:val="0"/>
    </w:rPr>
  </w:style>
  <w:style w:type="paragraph" w:styleId="ListBullet2">
    <w:name w:val="List Bullet 2"/>
    <w:basedOn w:val="List2"/>
    <w:rsid w:val="004A20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062"/>
    <w:rPr>
      <w:i/>
    </w:rPr>
  </w:style>
  <w:style w:type="paragraph" w:styleId="Caption">
    <w:name w:val="caption"/>
    <w:basedOn w:val="BodyText"/>
    <w:next w:val="Normal"/>
    <w:qFormat/>
    <w:rsid w:val="004A2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062"/>
  </w:style>
  <w:style w:type="paragraph" w:styleId="TableofFigures">
    <w:name w:val="table of figures"/>
    <w:basedOn w:val="Normal"/>
    <w:next w:val="Normal"/>
    <w:semiHidden/>
    <w:rsid w:val="004A2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062"/>
    <w:rPr>
      <w:rFonts w:ascii="Wingdings" w:hAnsi="Wingdings"/>
    </w:rPr>
  </w:style>
  <w:style w:type="paragraph" w:customStyle="1" w:styleId="TableHeading">
    <w:name w:val="Table Heading"/>
    <w:basedOn w:val="HeadingBase"/>
    <w:rsid w:val="004A2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062"/>
    <w:rPr>
      <w:color w:val="0033CC"/>
      <w:u w:val="none"/>
    </w:rPr>
  </w:style>
  <w:style w:type="paragraph" w:customStyle="1" w:styleId="BodyTextRight">
    <w:name w:val="Body Text Right"/>
    <w:basedOn w:val="BodyText"/>
    <w:rsid w:val="004A2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062"/>
    <w:rPr>
      <w:sz w:val="32"/>
    </w:rPr>
  </w:style>
  <w:style w:type="paragraph" w:customStyle="1" w:styleId="HeadingProcedure">
    <w:name w:val="Heading Procedure"/>
    <w:basedOn w:val="HeadingBase"/>
    <w:next w:val="Normal"/>
    <w:rsid w:val="004A2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062"/>
    <w:pPr>
      <w:spacing w:before="60" w:after="60"/>
    </w:pPr>
  </w:style>
  <w:style w:type="paragraph" w:styleId="ListContinue">
    <w:name w:val="List Continue"/>
    <w:basedOn w:val="List"/>
    <w:rsid w:val="004A2062"/>
    <w:pPr>
      <w:ind w:firstLine="0"/>
    </w:pPr>
  </w:style>
  <w:style w:type="paragraph" w:customStyle="1" w:styleId="ListNote">
    <w:name w:val="List Note"/>
    <w:basedOn w:val="List"/>
    <w:rsid w:val="004A2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062"/>
    <w:rPr>
      <w:rFonts w:ascii="Courier New" w:hAnsi="Courier New"/>
    </w:rPr>
  </w:style>
  <w:style w:type="paragraph" w:customStyle="1" w:styleId="NoteBullet">
    <w:name w:val="Note Bullet"/>
    <w:basedOn w:val="Note"/>
    <w:rsid w:val="004A2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062"/>
    <w:rPr>
      <w:b/>
      <w:smallCaps/>
    </w:rPr>
  </w:style>
  <w:style w:type="paragraph" w:customStyle="1" w:styleId="TableListNumber">
    <w:name w:val="Table List Number"/>
    <w:basedOn w:val="ListNumber"/>
    <w:rsid w:val="004A2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062"/>
    <w:pPr>
      <w:numPr>
        <w:numId w:val="9"/>
      </w:numPr>
    </w:pPr>
  </w:style>
  <w:style w:type="paragraph" w:customStyle="1" w:styleId="ListAlpha2">
    <w:name w:val="List Alpha 2"/>
    <w:basedOn w:val="List2"/>
    <w:rsid w:val="004A2062"/>
    <w:pPr>
      <w:numPr>
        <w:numId w:val="8"/>
      </w:numPr>
    </w:pPr>
  </w:style>
  <w:style w:type="paragraph" w:styleId="List2">
    <w:name w:val="List 2"/>
    <w:basedOn w:val="BodyText"/>
    <w:rsid w:val="004A2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062"/>
    <w:pPr>
      <w:numPr>
        <w:numId w:val="4"/>
      </w:numPr>
    </w:pPr>
  </w:style>
  <w:style w:type="paragraph" w:styleId="ListContinue2">
    <w:name w:val="List Continue 2"/>
    <w:basedOn w:val="List2"/>
    <w:rsid w:val="004A2062"/>
    <w:pPr>
      <w:ind w:firstLine="0"/>
    </w:pPr>
  </w:style>
  <w:style w:type="paragraph" w:styleId="ListContinue3">
    <w:name w:val="List Continue 3"/>
    <w:basedOn w:val="List3"/>
    <w:rsid w:val="004A2062"/>
    <w:pPr>
      <w:ind w:left="1021" w:firstLine="0"/>
    </w:pPr>
  </w:style>
  <w:style w:type="paragraph" w:styleId="ListContinue4">
    <w:name w:val="List Continue 4"/>
    <w:basedOn w:val="List4"/>
    <w:rsid w:val="004A2062"/>
    <w:pPr>
      <w:ind w:firstLine="0"/>
    </w:pPr>
  </w:style>
  <w:style w:type="paragraph" w:styleId="ListContinue5">
    <w:name w:val="List Continue 5"/>
    <w:basedOn w:val="List5"/>
    <w:rsid w:val="004A2062"/>
    <w:pPr>
      <w:ind w:firstLine="0"/>
    </w:pPr>
  </w:style>
  <w:style w:type="paragraph" w:styleId="ListNumber3">
    <w:name w:val="List Number 3"/>
    <w:basedOn w:val="List3"/>
    <w:rsid w:val="004A2062"/>
    <w:pPr>
      <w:numPr>
        <w:numId w:val="5"/>
      </w:numPr>
    </w:pPr>
  </w:style>
  <w:style w:type="paragraph" w:styleId="ListNumber4">
    <w:name w:val="List Number 4"/>
    <w:basedOn w:val="List4"/>
    <w:rsid w:val="004A2062"/>
    <w:pPr>
      <w:numPr>
        <w:numId w:val="6"/>
      </w:numPr>
    </w:pPr>
  </w:style>
  <w:style w:type="paragraph" w:styleId="ListNumber5">
    <w:name w:val="List Number 5"/>
    <w:basedOn w:val="List5"/>
    <w:rsid w:val="004A2062"/>
    <w:pPr>
      <w:numPr>
        <w:numId w:val="7"/>
      </w:numPr>
    </w:pPr>
  </w:style>
  <w:style w:type="paragraph" w:styleId="BlockText">
    <w:name w:val="Block Text"/>
    <w:basedOn w:val="Normal"/>
    <w:rsid w:val="004A2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062"/>
    <w:rPr>
      <w:sz w:val="16"/>
      <w:vertAlign w:val="superscript"/>
    </w:rPr>
  </w:style>
  <w:style w:type="character" w:customStyle="1" w:styleId="Symbols">
    <w:name w:val="Symbols"/>
    <w:basedOn w:val="DefaultParagraphFont"/>
    <w:rsid w:val="004A2062"/>
    <w:rPr>
      <w:rFonts w:ascii="Symbol" w:hAnsi="Symbol"/>
    </w:rPr>
  </w:style>
  <w:style w:type="character" w:customStyle="1" w:styleId="MenuOptions">
    <w:name w:val="Menu Options"/>
    <w:basedOn w:val="DefaultParagraphFont"/>
    <w:rsid w:val="004A2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062"/>
    <w:rPr>
      <w:b/>
    </w:rPr>
  </w:style>
  <w:style w:type="character" w:customStyle="1" w:styleId="Underlined">
    <w:name w:val="Underlined"/>
    <w:basedOn w:val="DefaultParagraphFont"/>
    <w:rsid w:val="004A2062"/>
    <w:rPr>
      <w:u w:val="single"/>
    </w:rPr>
  </w:style>
  <w:style w:type="paragraph" w:customStyle="1" w:styleId="TableBodyTextRight">
    <w:name w:val="Table Body Text Right"/>
    <w:basedOn w:val="TableBodyText"/>
    <w:rsid w:val="004A2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062"/>
    <w:rPr>
      <w:sz w:val="18"/>
    </w:rPr>
  </w:style>
  <w:style w:type="paragraph" w:customStyle="1" w:styleId="BodySmallRight">
    <w:name w:val="Body Small Right"/>
    <w:basedOn w:val="BodyTextRight"/>
    <w:rsid w:val="004A2062"/>
    <w:rPr>
      <w:sz w:val="18"/>
      <w:szCs w:val="18"/>
    </w:rPr>
  </w:style>
  <w:style w:type="paragraph" w:customStyle="1" w:styleId="MarginEdition">
    <w:name w:val="Margin Edition"/>
    <w:basedOn w:val="MarginNote"/>
    <w:rsid w:val="004A2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062"/>
    <w:rPr>
      <w:sz w:val="2"/>
      <w:szCs w:val="2"/>
    </w:rPr>
  </w:style>
  <w:style w:type="character" w:customStyle="1" w:styleId="Small">
    <w:name w:val="Small"/>
    <w:basedOn w:val="DefaultParagraphFont"/>
    <w:rsid w:val="004A2062"/>
    <w:rPr>
      <w:sz w:val="16"/>
    </w:rPr>
  </w:style>
  <w:style w:type="paragraph" w:customStyle="1" w:styleId="WideTable">
    <w:name w:val="Wide Table"/>
    <w:basedOn w:val="Normal"/>
    <w:rsid w:val="004A2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062"/>
  </w:style>
  <w:style w:type="paragraph" w:styleId="Quote">
    <w:name w:val="Quote"/>
    <w:basedOn w:val="Heading1"/>
    <w:link w:val="QuoteChar"/>
    <w:qFormat/>
    <w:rsid w:val="004A2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062"/>
    <w:pPr>
      <w:pageBreakBefore/>
    </w:pPr>
  </w:style>
  <w:style w:type="paragraph" w:customStyle="1" w:styleId="Border">
    <w:name w:val="Border"/>
    <w:basedOn w:val="Normal"/>
    <w:qFormat/>
    <w:rsid w:val="004A2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062"/>
    <w:rPr>
      <w:u w:val="single"/>
    </w:rPr>
  </w:style>
  <w:style w:type="character" w:customStyle="1" w:styleId="BoldandItalics">
    <w:name w:val="Bold and Italics"/>
    <w:qFormat/>
    <w:rsid w:val="004A2062"/>
    <w:rPr>
      <w:b/>
      <w:i/>
      <w:u w:val="none"/>
    </w:rPr>
  </w:style>
  <w:style w:type="paragraph" w:styleId="BalloonText">
    <w:name w:val="Balloon Text"/>
    <w:basedOn w:val="Normal"/>
    <w:link w:val="BalloonTextChar"/>
    <w:rsid w:val="004A2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062"/>
    <w:pPr>
      <w:spacing w:before="0" w:after="0"/>
    </w:pPr>
  </w:style>
  <w:style w:type="paragraph" w:customStyle="1" w:styleId="BodyTextBold">
    <w:name w:val="Body Text Bold"/>
    <w:basedOn w:val="BodyText"/>
    <w:qFormat/>
    <w:rsid w:val="004A2062"/>
    <w:rPr>
      <w:b/>
    </w:rPr>
  </w:style>
  <w:style w:type="character" w:styleId="Hyperlink">
    <w:name w:val="Hyperlink"/>
    <w:basedOn w:val="DefaultParagraphFont"/>
    <w:uiPriority w:val="99"/>
    <w:unhideWhenUsed/>
    <w:rsid w:val="00933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1292</Words>
  <Characters>8554</Characters>
  <Application>Microsoft Office Word</Application>
  <DocSecurity>0</DocSecurity>
  <Lines>371</Lines>
  <Paragraphs>246</Paragraphs>
  <ScaleCrop>false</ScaleCrop>
  <Company>Author-it Software Corporation Ltd.</Company>
  <LinksUpToDate>false</LinksUpToDate>
  <CharactersWithSpaces>9600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MSTTD6001 Research commercial development of textiles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2025-03-01T22:40:00Z</dcterms:created>
  <dcterms:modified xsi:type="dcterms:W3CDTF">2025-03-01T22:40:00Z</dcterms:modified>
</cp:coreProperties>
</file>