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2A66" w:rsidP="00212A66">
      <w:pPr>
        <w:pStyle w:val="Title"/>
      </w:pPr>
      <w:r>
        <w:fldChar w:fldCharType="begin"/>
      </w:r>
      <w:r>
        <w:instrText xml:space="preserve"> TITLE   \* MERGEFORMAT </w:instrText>
      </w:r>
      <w:r>
        <w:fldChar w:fldCharType="separate"/>
      </w:r>
      <w:r>
        <w:t>MSTTD5004 Design and produce experimental textiles</w:t>
      </w:r>
      <w:r>
        <w:fldChar w:fldCharType="end"/>
      </w:r>
    </w:p>
    <w:p w:rsidR="00212A66" w:rsidP="00212A66">
      <w:pPr>
        <w:pStyle w:val="Version"/>
        <w:sectPr w:rsidSect="007F74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7431" w:rsidP="007F7431">
      <w:pPr>
        <w:pStyle w:val="SuperHeading"/>
      </w:pPr>
      <w:r w:rsidRPr="007F7431">
        <w:t>MSTTD5004 Design and produce experimental textiles</w:t>
      </w:r>
    </w:p>
    <w:p w:rsidR="00000000" w:rsidRPr="007F7431" w:rsidP="007F7431">
      <w:pPr>
        <w:pStyle w:val="Heading1"/>
      </w:pPr>
      <w:bookmarkStart w:id="1" w:name="O_933567"/>
      <w:bookmarkEnd w:id="1"/>
      <w:r w:rsidRPr="007F7431">
        <w:t>Modification History</w:t>
      </w:r>
    </w:p>
    <w:p w:rsidR="00000000" w:rsidRPr="007F7431" w:rsidP="00212A66">
      <w:pPr>
        <w:pStyle w:val="BodyText"/>
      </w:pPr>
      <w:r w:rsidRPr="007F7431">
        <w:t>Release 1. Supersedes and is equivalent to LMTTD5004A Design and produce experimental textiles</w:t>
      </w:r>
    </w:p>
    <w:p w:rsidR="00000000" w:rsidRPr="007F7431" w:rsidP="007F7431">
      <w:pPr>
        <w:pStyle w:val="Heading1"/>
      </w:pPr>
      <w:bookmarkStart w:id="2" w:name="O_933575"/>
      <w:bookmarkEnd w:id="2"/>
      <w:r w:rsidRPr="007F7431">
        <w:t>Application</w:t>
      </w:r>
    </w:p>
    <w:p w:rsidR="00000000" w:rsidRPr="007F7431" w:rsidP="00212A66">
      <w:pPr>
        <w:pStyle w:val="BodyText"/>
      </w:pPr>
      <w:r w:rsidRPr="007F7431">
        <w:t>This unit of competency covers the skills and knowledge required to apply experimental processes to des</w:t>
      </w:r>
      <w:r w:rsidRPr="007F7431">
        <w:t xml:space="preserve">ign and produce original textiles in response to a design brief. </w:t>
      </w:r>
    </w:p>
    <w:p w:rsidR="00000000" w:rsidRPr="007F7431" w:rsidP="00212A66">
      <w:pPr>
        <w:pStyle w:val="BodyText"/>
      </w:pPr>
      <w:r w:rsidRPr="007F7431">
        <w:t xml:space="preserve">The unit of competency applies to developing creative and original design concepts using manipulation techniques to create different effects on fibres, fabrics and other materials. </w:t>
      </w:r>
    </w:p>
    <w:p w:rsidR="00000000" w:rsidRPr="007F7431" w:rsidP="00212A66">
      <w:pPr>
        <w:pStyle w:val="BodyText"/>
      </w:pPr>
      <w:r w:rsidRPr="007F7431">
        <w:t>The de</w:t>
      </w:r>
      <w:r w:rsidRPr="007F7431">
        <w:t>sign brief may be applied to a particular context within the textile industry. The design and subsequent calculations and pattern development may be created manually or by using computer-aided design (CAD) programs.</w:t>
      </w:r>
    </w:p>
    <w:p w:rsidR="00000000" w:rsidRPr="007F7431" w:rsidP="00212A66">
      <w:pPr>
        <w:pStyle w:val="BodyText"/>
      </w:pPr>
      <w:r w:rsidRPr="007F7431">
        <w:t>Work may be conducted in small to large</w:t>
      </w:r>
      <w:r w:rsidRPr="007F7431">
        <w:t xml:space="preserve"> scale enterprises and may involve individual and team activities.</w:t>
      </w:r>
    </w:p>
    <w:p w:rsidR="00000000" w:rsidRPr="007F7431" w:rsidP="00212A66">
      <w:pPr>
        <w:pStyle w:val="BodyText"/>
      </w:pPr>
      <w:r w:rsidRPr="007F7431">
        <w:t xml:space="preserve">No licensing, legislative or certification requirements apply to this unit at the time of publication. </w:t>
      </w:r>
    </w:p>
    <w:p w:rsidR="00000000" w:rsidRPr="007F7431" w:rsidP="007F7431">
      <w:pPr>
        <w:pStyle w:val="Heading1"/>
      </w:pPr>
      <w:bookmarkStart w:id="3" w:name="O_933574"/>
      <w:bookmarkEnd w:id="3"/>
      <w:r w:rsidRPr="007F7431">
        <w:t>Pre-requisite Unit</w:t>
      </w:r>
    </w:p>
    <w:p w:rsidR="00000000" w:rsidRPr="007F7431" w:rsidP="00212A66">
      <w:pPr>
        <w:pStyle w:val="BodyText"/>
      </w:pPr>
      <w:r w:rsidRPr="007F7431">
        <w:t>Nil</w:t>
      </w:r>
    </w:p>
    <w:p w:rsidR="00000000" w:rsidRPr="007F7431" w:rsidP="007F7431">
      <w:pPr>
        <w:pStyle w:val="Heading1"/>
      </w:pPr>
      <w:bookmarkStart w:id="4" w:name="O_933573"/>
      <w:bookmarkEnd w:id="4"/>
      <w:r w:rsidRPr="007F7431">
        <w:t>Competency Field</w:t>
      </w:r>
    </w:p>
    <w:p w:rsidR="00000000" w:rsidRPr="007F7431" w:rsidP="00212A66">
      <w:pPr>
        <w:pStyle w:val="BodyText"/>
      </w:pPr>
      <w:r w:rsidRPr="007F7431">
        <w:t>Textile de</w:t>
      </w:r>
      <w:r w:rsidRPr="007F7431">
        <w:t>sign and development</w:t>
      </w:r>
    </w:p>
    <w:p w:rsidR="00000000" w:rsidRPr="007F7431" w:rsidP="007F7431">
      <w:pPr>
        <w:pStyle w:val="Heading1"/>
      </w:pPr>
      <w:bookmarkStart w:id="5" w:name="O_933572"/>
      <w:bookmarkEnd w:id="5"/>
      <w:r w:rsidRPr="007F7431">
        <w:t>Unit Sector</w:t>
      </w:r>
    </w:p>
    <w:p w:rsidR="00000000" w:rsidRPr="007F7431" w:rsidP="00212A66">
      <w:pPr>
        <w:pStyle w:val="BodyText"/>
      </w:pPr>
      <w:r w:rsidRPr="007F7431">
        <w:t>Not applicable</w:t>
      </w:r>
    </w:p>
    <w:p w:rsidR="00000000" w:rsidRPr="007F7431" w:rsidP="007F7431">
      <w:pPr>
        <w:pStyle w:val="Heading1"/>
      </w:pPr>
      <w:bookmarkStart w:id="6" w:name="O_933571"/>
      <w:bookmarkEnd w:id="6"/>
      <w:r w:rsidRPr="007F743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F743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F7431">
            <w:pPr>
              <w:pStyle w:val="BodyText"/>
              <w:rPr>
                <w:lang w:val="en-NZ"/>
              </w:rPr>
            </w:pPr>
            <w:r w:rsidRPr="007F7431">
              <w:t xml:space="preserve">Elements describe the </w:t>
            </w:r>
            <w:r w:rsidRPr="007F7431">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F7431">
            <w:pPr>
              <w:pStyle w:val="BodyText"/>
              <w:rPr>
                <w:lang w:val="en-NZ"/>
              </w:rPr>
            </w:pPr>
            <w:r w:rsidRPr="007F7431">
              <w:t xml:space="preserve">Performance criteria describe the performance needed to </w:t>
            </w:r>
            <w:r w:rsidRPr="007F7431">
              <w:t>demonstrate achievement of the element.</w:t>
            </w:r>
          </w:p>
        </w:tc>
      </w:tr>
      <w:tr w:rsidTr="007F74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F7431" w:rsidP="007F7431">
            <w:pPr>
              <w:pStyle w:val="BodyText"/>
            </w:pPr>
            <w:r w:rsidRPr="007F7431">
              <w:t>1</w:t>
            </w:r>
          </w:p>
        </w:tc>
        <w:tc>
          <w:tcPr>
            <w:tcW w:w="1962" w:type="dxa"/>
            <w:vMerge w:val="restart"/>
            <w:tcBorders>
              <w:top w:val="nil"/>
              <w:left w:val="nil"/>
              <w:bottom w:val="nil"/>
              <w:right w:val="nil"/>
            </w:tcBorders>
            <w:tcMar>
              <w:top w:w="0" w:type="dxa"/>
              <w:left w:w="62" w:type="dxa"/>
              <w:bottom w:w="0" w:type="dxa"/>
              <w:right w:w="62" w:type="dxa"/>
            </w:tcMar>
          </w:tcPr>
          <w:p w:rsidR="00000000" w:rsidRPr="007F7431" w:rsidP="007F7431">
            <w:pPr>
              <w:pStyle w:val="BodyText"/>
            </w:pPr>
            <w:r w:rsidRPr="007F7431">
              <w:rPr>
                <w:rStyle w:val="SpecialBold"/>
              </w:rPr>
              <w:t>Determine job requirements</w:t>
            </w:r>
          </w:p>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7431">
            <w:pPr>
              <w:pStyle w:val="BodyText"/>
              <w:rPr>
                <w:lang w:val="en-NZ"/>
              </w:rPr>
            </w:pPr>
            <w:r w:rsidRPr="007F7431">
              <w:t>1.1</w:t>
            </w:r>
          </w:p>
        </w:tc>
        <w:tc>
          <w:tcPr>
            <w:tcW w:w="5610" w:type="dxa"/>
            <w:tcBorders>
              <w:top w:val="nil"/>
              <w:left w:val="nil"/>
              <w:bottom w:val="nil"/>
              <w:right w:val="nil"/>
            </w:tcBorders>
            <w:tcMar>
              <w:top w:w="0" w:type="dxa"/>
              <w:left w:w="62" w:type="dxa"/>
              <w:bottom w:w="0" w:type="dxa"/>
              <w:right w:w="62" w:type="dxa"/>
            </w:tcMar>
          </w:tcPr>
          <w:p w:rsidR="00000000" w:rsidP="007F7431">
            <w:pPr>
              <w:pStyle w:val="BodyText"/>
              <w:rPr>
                <w:lang w:val="en-NZ"/>
              </w:rPr>
            </w:pPr>
            <w:r w:rsidRPr="007F7431">
              <w:t>Follow standard operating procedures (SOPs)</w:t>
            </w:r>
          </w:p>
        </w:tc>
      </w:tr>
      <w:tr w:rsidTr="007F74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7431">
            <w:pPr>
              <w:pStyle w:val="BodyText"/>
              <w:rPr>
                <w:lang w:val="en-NZ"/>
              </w:rPr>
            </w:pPr>
            <w:r w:rsidRPr="007F7431">
              <w:t>1.2</w:t>
            </w:r>
          </w:p>
        </w:tc>
        <w:tc>
          <w:tcPr>
            <w:tcW w:w="5610" w:type="dxa"/>
            <w:tcBorders>
              <w:top w:val="nil"/>
              <w:left w:val="nil"/>
              <w:bottom w:val="nil"/>
              <w:right w:val="nil"/>
            </w:tcBorders>
            <w:tcMar>
              <w:top w:w="0" w:type="dxa"/>
              <w:left w:w="62" w:type="dxa"/>
              <w:bottom w:w="0" w:type="dxa"/>
              <w:right w:w="62" w:type="dxa"/>
            </w:tcMar>
          </w:tcPr>
          <w:p w:rsidR="00000000" w:rsidP="007F7431">
            <w:pPr>
              <w:pStyle w:val="BodyText"/>
              <w:rPr>
                <w:lang w:val="en-NZ"/>
              </w:rPr>
            </w:pPr>
            <w:r w:rsidRPr="007F7431">
              <w:t>Comply with work health and safety (WHS) requirements at all times</w:t>
            </w:r>
          </w:p>
        </w:tc>
      </w:tr>
      <w:tr w:rsidTr="007F74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7431">
            <w:pPr>
              <w:pStyle w:val="BodyText"/>
              <w:rPr>
                <w:lang w:val="en-NZ"/>
              </w:rPr>
            </w:pPr>
            <w:r w:rsidRPr="007F7431">
              <w:t>1.3</w:t>
            </w:r>
          </w:p>
        </w:tc>
        <w:tc>
          <w:tcPr>
            <w:tcW w:w="5610" w:type="dxa"/>
            <w:tcBorders>
              <w:top w:val="nil"/>
              <w:left w:val="nil"/>
              <w:bottom w:val="nil"/>
              <w:right w:val="nil"/>
            </w:tcBorders>
            <w:tcMar>
              <w:top w:w="0" w:type="dxa"/>
              <w:left w:w="62" w:type="dxa"/>
              <w:bottom w:w="0" w:type="dxa"/>
              <w:right w:w="62" w:type="dxa"/>
            </w:tcMar>
          </w:tcPr>
          <w:p w:rsidR="00000000" w:rsidP="007F7431">
            <w:pPr>
              <w:pStyle w:val="BodyText"/>
              <w:rPr>
                <w:lang w:val="en-NZ"/>
              </w:rPr>
            </w:pPr>
            <w:r w:rsidRPr="007F7431">
              <w:t>Use appropriate personal protective equipment (PPE) in accordance with SOPs</w:t>
            </w:r>
          </w:p>
        </w:tc>
      </w:tr>
      <w:tr w:rsidTr="007F74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7431">
            <w:pPr>
              <w:pStyle w:val="BodyText"/>
              <w:rPr>
                <w:lang w:val="en-NZ"/>
              </w:rPr>
            </w:pPr>
            <w:r w:rsidRPr="007F7431">
              <w:t>1.4</w:t>
            </w:r>
          </w:p>
        </w:tc>
        <w:tc>
          <w:tcPr>
            <w:tcW w:w="5610" w:type="dxa"/>
            <w:tcBorders>
              <w:top w:val="nil"/>
              <w:left w:val="nil"/>
              <w:bottom w:val="nil"/>
              <w:right w:val="nil"/>
            </w:tcBorders>
            <w:tcMar>
              <w:top w:w="0" w:type="dxa"/>
              <w:left w:w="62" w:type="dxa"/>
              <w:bottom w:w="0" w:type="dxa"/>
              <w:right w:w="62" w:type="dxa"/>
            </w:tcMar>
          </w:tcPr>
          <w:p w:rsidR="00000000" w:rsidP="007F7431">
            <w:pPr>
              <w:pStyle w:val="BodyText"/>
              <w:rPr>
                <w:lang w:val="en-NZ"/>
              </w:rPr>
            </w:pPr>
            <w:r w:rsidRPr="007F7431">
              <w:t>Identify job requirements from specifications, drawings, job sheets or work instructions</w:t>
            </w:r>
          </w:p>
        </w:tc>
      </w:tr>
      <w:tr w:rsidTr="007F743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F7431">
            <w:pPr>
              <w:pStyle w:val="BodyText"/>
              <w:rPr>
                <w:lang w:val="en-NZ"/>
              </w:rPr>
            </w:pPr>
          </w:p>
        </w:tc>
      </w:tr>
      <w:tr w:rsidTr="007F74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F7431" w:rsidP="007F7431">
            <w:pPr>
              <w:pStyle w:val="BodyText"/>
            </w:pPr>
            <w:r w:rsidRPr="007F7431">
              <w:t>2</w:t>
            </w:r>
          </w:p>
        </w:tc>
        <w:tc>
          <w:tcPr>
            <w:tcW w:w="1962" w:type="dxa"/>
            <w:vMerge w:val="restart"/>
            <w:tcBorders>
              <w:top w:val="nil"/>
              <w:left w:val="nil"/>
              <w:bottom w:val="nil"/>
              <w:right w:val="nil"/>
            </w:tcBorders>
            <w:tcMar>
              <w:top w:w="0" w:type="dxa"/>
              <w:left w:w="62" w:type="dxa"/>
              <w:bottom w:w="0" w:type="dxa"/>
              <w:right w:w="62" w:type="dxa"/>
            </w:tcMar>
          </w:tcPr>
          <w:p w:rsidR="00000000" w:rsidP="007F7431">
            <w:pPr>
              <w:pStyle w:val="BodyText"/>
              <w:rPr>
                <w:lang w:val="en-NZ"/>
              </w:rPr>
            </w:pPr>
            <w:r w:rsidRPr="007F7431">
              <w:rPr>
                <w:rStyle w:val="SpecialBold"/>
              </w:rPr>
              <w:t>Develop original textile product design</w:t>
            </w:r>
          </w:p>
        </w:tc>
        <w:tc>
          <w:tcPr>
            <w:tcW w:w="770" w:type="dxa"/>
            <w:tcBorders>
              <w:top w:val="nil"/>
              <w:left w:val="nil"/>
              <w:bottom w:val="nil"/>
              <w:right w:val="nil"/>
            </w:tcBorders>
            <w:tcMar>
              <w:top w:w="0" w:type="dxa"/>
              <w:left w:w="62" w:type="dxa"/>
              <w:bottom w:w="0" w:type="dxa"/>
              <w:right w:w="62" w:type="dxa"/>
            </w:tcMar>
          </w:tcPr>
          <w:p w:rsidR="00000000" w:rsidP="007F7431">
            <w:pPr>
              <w:pStyle w:val="BodyText"/>
              <w:rPr>
                <w:lang w:val="en-NZ"/>
              </w:rPr>
            </w:pPr>
            <w:r w:rsidRPr="007F7431">
              <w:t>2.1</w:t>
            </w:r>
          </w:p>
        </w:tc>
        <w:tc>
          <w:tcPr>
            <w:tcW w:w="5610" w:type="dxa"/>
            <w:tcBorders>
              <w:top w:val="nil"/>
              <w:left w:val="nil"/>
              <w:bottom w:val="nil"/>
              <w:right w:val="nil"/>
            </w:tcBorders>
            <w:tcMar>
              <w:top w:w="0" w:type="dxa"/>
              <w:left w:w="62" w:type="dxa"/>
              <w:bottom w:w="0" w:type="dxa"/>
              <w:right w:w="62" w:type="dxa"/>
            </w:tcMar>
          </w:tcPr>
          <w:p w:rsidR="00000000" w:rsidP="007F7431">
            <w:pPr>
              <w:pStyle w:val="BodyText"/>
              <w:rPr>
                <w:lang w:val="en-NZ"/>
              </w:rPr>
            </w:pPr>
            <w:r w:rsidRPr="007F7431">
              <w:t>Identify and analyse requirements or parameters for design and application</w:t>
            </w:r>
          </w:p>
        </w:tc>
      </w:tr>
      <w:tr w:rsidTr="007F74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7431">
            <w:pPr>
              <w:pStyle w:val="BodyText"/>
              <w:rPr>
                <w:lang w:val="en-NZ"/>
              </w:rPr>
            </w:pPr>
            <w:r w:rsidRPr="007F7431">
              <w:t>2.2</w:t>
            </w:r>
          </w:p>
        </w:tc>
        <w:tc>
          <w:tcPr>
            <w:tcW w:w="5610" w:type="dxa"/>
            <w:tcBorders>
              <w:top w:val="nil"/>
              <w:left w:val="nil"/>
              <w:bottom w:val="nil"/>
              <w:right w:val="nil"/>
            </w:tcBorders>
            <w:tcMar>
              <w:top w:w="0" w:type="dxa"/>
              <w:left w:w="62" w:type="dxa"/>
              <w:bottom w:w="0" w:type="dxa"/>
              <w:right w:w="62" w:type="dxa"/>
            </w:tcMar>
          </w:tcPr>
          <w:p w:rsidR="00000000" w:rsidP="007F7431">
            <w:pPr>
              <w:pStyle w:val="BodyText"/>
              <w:rPr>
                <w:lang w:val="en-NZ"/>
              </w:rPr>
            </w:pPr>
            <w:r w:rsidRPr="007F7431">
              <w:t xml:space="preserve">Conduct research to generate and explore design ideas </w:t>
            </w:r>
          </w:p>
        </w:tc>
      </w:tr>
      <w:tr w:rsidTr="007F74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7431">
            <w:pPr>
              <w:pStyle w:val="BodyText"/>
              <w:rPr>
                <w:lang w:val="en-NZ"/>
              </w:rPr>
            </w:pPr>
            <w:r w:rsidRPr="007F7431">
              <w:t>2.3</w:t>
            </w:r>
          </w:p>
        </w:tc>
        <w:tc>
          <w:tcPr>
            <w:tcW w:w="5610" w:type="dxa"/>
            <w:tcBorders>
              <w:top w:val="nil"/>
              <w:left w:val="nil"/>
              <w:bottom w:val="nil"/>
              <w:right w:val="nil"/>
            </w:tcBorders>
            <w:tcMar>
              <w:top w:w="0" w:type="dxa"/>
              <w:left w:w="62" w:type="dxa"/>
              <w:bottom w:w="0" w:type="dxa"/>
              <w:right w:w="62" w:type="dxa"/>
            </w:tcMar>
          </w:tcPr>
          <w:p w:rsidR="00000000" w:rsidP="007F7431">
            <w:pPr>
              <w:pStyle w:val="BodyText"/>
              <w:rPr>
                <w:lang w:val="en-NZ"/>
              </w:rPr>
            </w:pPr>
            <w:r w:rsidRPr="007F7431">
              <w:t>Select design concept and communication tools to present design concept to appropriate personnel for feedback</w:t>
            </w:r>
          </w:p>
        </w:tc>
      </w:tr>
      <w:tr w:rsidTr="007F74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7431">
            <w:pPr>
              <w:pStyle w:val="BodyText"/>
              <w:rPr>
                <w:lang w:val="en-NZ"/>
              </w:rPr>
            </w:pPr>
            <w:r w:rsidRPr="007F7431">
              <w:t>2.4</w:t>
            </w:r>
          </w:p>
        </w:tc>
        <w:tc>
          <w:tcPr>
            <w:tcW w:w="5610" w:type="dxa"/>
            <w:tcBorders>
              <w:top w:val="nil"/>
              <w:left w:val="nil"/>
              <w:bottom w:val="nil"/>
              <w:right w:val="nil"/>
            </w:tcBorders>
            <w:tcMar>
              <w:top w:w="0" w:type="dxa"/>
              <w:left w:w="62" w:type="dxa"/>
              <w:bottom w:w="0" w:type="dxa"/>
              <w:right w:w="62" w:type="dxa"/>
            </w:tcMar>
          </w:tcPr>
          <w:p w:rsidR="00000000" w:rsidP="007F7431">
            <w:pPr>
              <w:pStyle w:val="BodyText"/>
              <w:rPr>
                <w:lang w:val="en-NZ"/>
              </w:rPr>
            </w:pPr>
            <w:r w:rsidRPr="007F7431">
              <w:t>Respond to feedback and modify design concept as required</w:t>
            </w:r>
          </w:p>
        </w:tc>
      </w:tr>
      <w:tr w:rsidTr="007F743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F7431">
            <w:pPr>
              <w:pStyle w:val="BodyText"/>
              <w:rPr>
                <w:lang w:val="en-NZ"/>
              </w:rPr>
            </w:pPr>
          </w:p>
        </w:tc>
      </w:tr>
      <w:tr w:rsidTr="007F74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F7431" w:rsidP="007F7431">
            <w:pPr>
              <w:pStyle w:val="BodyText"/>
            </w:pPr>
            <w:r w:rsidRPr="007F7431">
              <w:t>3</w:t>
            </w:r>
          </w:p>
        </w:tc>
        <w:tc>
          <w:tcPr>
            <w:tcW w:w="1962" w:type="dxa"/>
            <w:vMerge w:val="restart"/>
            <w:tcBorders>
              <w:top w:val="nil"/>
              <w:left w:val="nil"/>
              <w:bottom w:val="nil"/>
              <w:right w:val="nil"/>
            </w:tcBorders>
            <w:tcMar>
              <w:top w:w="0" w:type="dxa"/>
              <w:left w:w="62" w:type="dxa"/>
              <w:bottom w:w="0" w:type="dxa"/>
              <w:right w:w="62" w:type="dxa"/>
            </w:tcMar>
          </w:tcPr>
          <w:p w:rsidR="00000000" w:rsidP="007F7431">
            <w:pPr>
              <w:pStyle w:val="BodyText"/>
              <w:rPr>
                <w:lang w:val="en-NZ"/>
              </w:rPr>
            </w:pPr>
            <w:r w:rsidRPr="007F7431">
              <w:rPr>
                <w:rStyle w:val="SpecialBold"/>
              </w:rPr>
              <w:t xml:space="preserve">Prepare for manipulation process       </w:t>
            </w:r>
          </w:p>
        </w:tc>
        <w:tc>
          <w:tcPr>
            <w:tcW w:w="770" w:type="dxa"/>
            <w:tcBorders>
              <w:top w:val="nil"/>
              <w:left w:val="nil"/>
              <w:bottom w:val="nil"/>
              <w:right w:val="nil"/>
            </w:tcBorders>
            <w:tcMar>
              <w:top w:w="0" w:type="dxa"/>
              <w:left w:w="62" w:type="dxa"/>
              <w:bottom w:w="0" w:type="dxa"/>
              <w:right w:w="62" w:type="dxa"/>
            </w:tcMar>
          </w:tcPr>
          <w:p w:rsidR="00000000" w:rsidP="007F7431">
            <w:pPr>
              <w:pStyle w:val="BodyText"/>
              <w:rPr>
                <w:lang w:val="en-NZ"/>
              </w:rPr>
            </w:pPr>
            <w:r w:rsidRPr="007F7431">
              <w:t>3.1</w:t>
            </w:r>
          </w:p>
        </w:tc>
        <w:tc>
          <w:tcPr>
            <w:tcW w:w="5610" w:type="dxa"/>
            <w:tcBorders>
              <w:top w:val="nil"/>
              <w:left w:val="nil"/>
              <w:bottom w:val="nil"/>
              <w:right w:val="nil"/>
            </w:tcBorders>
            <w:tcMar>
              <w:top w:w="0" w:type="dxa"/>
              <w:left w:w="62" w:type="dxa"/>
              <w:bottom w:w="0" w:type="dxa"/>
              <w:right w:w="62" w:type="dxa"/>
            </w:tcMar>
          </w:tcPr>
          <w:p w:rsidR="00000000" w:rsidP="007F7431">
            <w:pPr>
              <w:pStyle w:val="BodyText"/>
              <w:rPr>
                <w:lang w:val="en-NZ"/>
              </w:rPr>
            </w:pPr>
            <w:r w:rsidRPr="007F7431">
              <w:t xml:space="preserve">Identify materials and manipulation techniques to achieve desired effect </w:t>
            </w:r>
          </w:p>
        </w:tc>
      </w:tr>
      <w:tr w:rsidTr="007F74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7431">
            <w:pPr>
              <w:pStyle w:val="BodyText"/>
              <w:rPr>
                <w:lang w:val="en-NZ"/>
              </w:rPr>
            </w:pPr>
            <w:r w:rsidRPr="007F7431">
              <w:t>3.2</w:t>
            </w:r>
          </w:p>
        </w:tc>
        <w:tc>
          <w:tcPr>
            <w:tcW w:w="5610" w:type="dxa"/>
            <w:tcBorders>
              <w:top w:val="nil"/>
              <w:left w:val="nil"/>
              <w:bottom w:val="nil"/>
              <w:right w:val="nil"/>
            </w:tcBorders>
            <w:tcMar>
              <w:top w:w="0" w:type="dxa"/>
              <w:left w:w="62" w:type="dxa"/>
              <w:bottom w:w="0" w:type="dxa"/>
              <w:right w:w="62" w:type="dxa"/>
            </w:tcMar>
          </w:tcPr>
          <w:p w:rsidR="00000000" w:rsidP="007F7431">
            <w:pPr>
              <w:pStyle w:val="BodyText"/>
              <w:rPr>
                <w:lang w:val="en-NZ"/>
              </w:rPr>
            </w:pPr>
            <w:r w:rsidRPr="007F7431">
              <w:t>Identify processes and technical aspects of production to achieve different manipulations</w:t>
            </w:r>
          </w:p>
        </w:tc>
      </w:tr>
      <w:tr w:rsidTr="007F74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7431">
            <w:pPr>
              <w:pStyle w:val="BodyText"/>
              <w:rPr>
                <w:lang w:val="en-NZ"/>
              </w:rPr>
            </w:pPr>
            <w:r w:rsidRPr="007F7431">
              <w:t>3.3</w:t>
            </w:r>
          </w:p>
        </w:tc>
        <w:tc>
          <w:tcPr>
            <w:tcW w:w="5610" w:type="dxa"/>
            <w:tcBorders>
              <w:top w:val="nil"/>
              <w:left w:val="nil"/>
              <w:bottom w:val="nil"/>
              <w:right w:val="nil"/>
            </w:tcBorders>
            <w:tcMar>
              <w:top w:w="0" w:type="dxa"/>
              <w:left w:w="62" w:type="dxa"/>
              <w:bottom w:w="0" w:type="dxa"/>
              <w:right w:w="62" w:type="dxa"/>
            </w:tcMar>
          </w:tcPr>
          <w:p w:rsidR="00000000" w:rsidP="007F7431">
            <w:pPr>
              <w:pStyle w:val="BodyText"/>
              <w:rPr>
                <w:lang w:val="en-NZ"/>
              </w:rPr>
            </w:pPr>
            <w:r w:rsidRPr="007F7431">
              <w:t xml:space="preserve">Complete specification sheet to guide production </w:t>
            </w:r>
          </w:p>
        </w:tc>
      </w:tr>
      <w:tr w:rsidTr="007F74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7431">
            <w:pPr>
              <w:pStyle w:val="BodyText"/>
              <w:rPr>
                <w:lang w:val="en-NZ"/>
              </w:rPr>
            </w:pPr>
            <w:r w:rsidRPr="007F7431">
              <w:t>3.4</w:t>
            </w:r>
          </w:p>
        </w:tc>
        <w:tc>
          <w:tcPr>
            <w:tcW w:w="5610" w:type="dxa"/>
            <w:tcBorders>
              <w:top w:val="nil"/>
              <w:left w:val="nil"/>
              <w:bottom w:val="nil"/>
              <w:right w:val="nil"/>
            </w:tcBorders>
            <w:tcMar>
              <w:top w:w="0" w:type="dxa"/>
              <w:left w:w="62" w:type="dxa"/>
              <w:bottom w:w="0" w:type="dxa"/>
              <w:right w:w="62" w:type="dxa"/>
            </w:tcMar>
          </w:tcPr>
          <w:p w:rsidR="00000000" w:rsidP="007F7431">
            <w:pPr>
              <w:pStyle w:val="BodyText"/>
              <w:rPr>
                <w:lang w:val="en-NZ"/>
              </w:rPr>
            </w:pPr>
            <w:r w:rsidRPr="007F7431">
              <w:t>Undertake calculations, as required, to determine textile and material quantities</w:t>
            </w:r>
          </w:p>
        </w:tc>
      </w:tr>
      <w:tr w:rsidTr="007F74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7431">
            <w:pPr>
              <w:pStyle w:val="BodyText"/>
              <w:rPr>
                <w:lang w:val="en-NZ"/>
              </w:rPr>
            </w:pPr>
            <w:r w:rsidRPr="007F7431">
              <w:t>3.5</w:t>
            </w:r>
          </w:p>
        </w:tc>
        <w:tc>
          <w:tcPr>
            <w:tcW w:w="5610" w:type="dxa"/>
            <w:tcBorders>
              <w:top w:val="nil"/>
              <w:left w:val="nil"/>
              <w:bottom w:val="nil"/>
              <w:right w:val="nil"/>
            </w:tcBorders>
            <w:tcMar>
              <w:top w:w="0" w:type="dxa"/>
              <w:left w:w="62" w:type="dxa"/>
              <w:bottom w:w="0" w:type="dxa"/>
              <w:right w:w="62" w:type="dxa"/>
            </w:tcMar>
          </w:tcPr>
          <w:p w:rsidR="00000000" w:rsidP="007F7431">
            <w:pPr>
              <w:pStyle w:val="BodyText"/>
              <w:rPr>
                <w:lang w:val="en-NZ"/>
              </w:rPr>
            </w:pPr>
            <w:r w:rsidRPr="007F7431">
              <w:t>Source materials and select and prepare tools and equipment required for production</w:t>
            </w:r>
          </w:p>
        </w:tc>
      </w:tr>
      <w:tr w:rsidTr="007F743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F7431">
            <w:pPr>
              <w:pStyle w:val="BodyText"/>
              <w:rPr>
                <w:lang w:val="en-NZ"/>
              </w:rPr>
            </w:pPr>
          </w:p>
        </w:tc>
      </w:tr>
      <w:tr w:rsidTr="007F74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F7431" w:rsidP="007F7431">
            <w:pPr>
              <w:pStyle w:val="BodyText"/>
            </w:pPr>
            <w:r w:rsidRPr="007F7431">
              <w:t>4</w:t>
            </w:r>
          </w:p>
        </w:tc>
        <w:tc>
          <w:tcPr>
            <w:tcW w:w="1962" w:type="dxa"/>
            <w:vMerge w:val="restart"/>
            <w:tcBorders>
              <w:top w:val="nil"/>
              <w:left w:val="nil"/>
              <w:bottom w:val="nil"/>
              <w:right w:val="nil"/>
            </w:tcBorders>
            <w:tcMar>
              <w:top w:w="0" w:type="dxa"/>
              <w:left w:w="62" w:type="dxa"/>
              <w:bottom w:w="0" w:type="dxa"/>
              <w:right w:w="62" w:type="dxa"/>
            </w:tcMar>
          </w:tcPr>
          <w:p w:rsidR="00000000" w:rsidP="007F7431">
            <w:pPr>
              <w:pStyle w:val="BodyText"/>
              <w:rPr>
                <w:lang w:val="en-NZ"/>
              </w:rPr>
            </w:pPr>
            <w:r w:rsidRPr="007F7431">
              <w:rPr>
                <w:rStyle w:val="SpecialBold"/>
              </w:rPr>
              <w:t xml:space="preserve">Manipulate materials to produce experimental </w:t>
            </w:r>
            <w:r w:rsidRPr="007F7431">
              <w:rPr>
                <w:rStyle w:val="SpecialBold"/>
              </w:rPr>
              <w:t>samples</w:t>
            </w:r>
          </w:p>
        </w:tc>
        <w:tc>
          <w:tcPr>
            <w:tcW w:w="770" w:type="dxa"/>
            <w:tcBorders>
              <w:top w:val="nil"/>
              <w:left w:val="nil"/>
              <w:bottom w:val="nil"/>
              <w:right w:val="nil"/>
            </w:tcBorders>
            <w:tcMar>
              <w:top w:w="0" w:type="dxa"/>
              <w:left w:w="62" w:type="dxa"/>
              <w:bottom w:w="0" w:type="dxa"/>
              <w:right w:w="62" w:type="dxa"/>
            </w:tcMar>
          </w:tcPr>
          <w:p w:rsidR="00000000" w:rsidP="007F7431">
            <w:pPr>
              <w:pStyle w:val="BodyText"/>
              <w:rPr>
                <w:lang w:val="en-NZ"/>
              </w:rPr>
            </w:pPr>
            <w:r w:rsidRPr="007F7431">
              <w:t>4.1</w:t>
            </w:r>
          </w:p>
        </w:tc>
        <w:tc>
          <w:tcPr>
            <w:tcW w:w="5610" w:type="dxa"/>
            <w:tcBorders>
              <w:top w:val="nil"/>
              <w:left w:val="nil"/>
              <w:bottom w:val="nil"/>
              <w:right w:val="nil"/>
            </w:tcBorders>
            <w:tcMar>
              <w:top w:w="0" w:type="dxa"/>
              <w:left w:w="62" w:type="dxa"/>
              <w:bottom w:w="0" w:type="dxa"/>
              <w:right w:w="62" w:type="dxa"/>
            </w:tcMar>
          </w:tcPr>
          <w:p w:rsidR="00000000" w:rsidP="007F7431">
            <w:pPr>
              <w:pStyle w:val="BodyText"/>
              <w:rPr>
                <w:lang w:val="en-NZ"/>
              </w:rPr>
            </w:pPr>
            <w:r w:rsidRPr="007F7431">
              <w:t>Set up workstation according to specifications for work</w:t>
            </w:r>
          </w:p>
        </w:tc>
      </w:tr>
      <w:tr w:rsidTr="007F74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7431">
            <w:pPr>
              <w:pStyle w:val="BodyText"/>
              <w:rPr>
                <w:lang w:val="en-NZ"/>
              </w:rPr>
            </w:pPr>
            <w:r w:rsidRPr="007F7431">
              <w:t>4.2</w:t>
            </w:r>
          </w:p>
        </w:tc>
        <w:tc>
          <w:tcPr>
            <w:tcW w:w="5610" w:type="dxa"/>
            <w:tcBorders>
              <w:top w:val="nil"/>
              <w:left w:val="nil"/>
              <w:bottom w:val="nil"/>
              <w:right w:val="nil"/>
            </w:tcBorders>
            <w:tcMar>
              <w:top w:w="0" w:type="dxa"/>
              <w:left w:w="62" w:type="dxa"/>
              <w:bottom w:w="0" w:type="dxa"/>
              <w:right w:w="62" w:type="dxa"/>
            </w:tcMar>
          </w:tcPr>
          <w:p w:rsidR="00000000" w:rsidP="007F7431">
            <w:pPr>
              <w:pStyle w:val="BodyText"/>
              <w:rPr>
                <w:lang w:val="en-NZ"/>
              </w:rPr>
            </w:pPr>
            <w:r w:rsidRPr="007F7431">
              <w:t>Check textiles and materials to be manipulated against quality standards</w:t>
            </w:r>
          </w:p>
        </w:tc>
      </w:tr>
      <w:tr w:rsidTr="007F74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7431">
            <w:pPr>
              <w:pStyle w:val="BodyText"/>
              <w:rPr>
                <w:lang w:val="en-NZ"/>
              </w:rPr>
            </w:pPr>
            <w:r w:rsidRPr="007F7431">
              <w:t>4.3</w:t>
            </w:r>
          </w:p>
        </w:tc>
        <w:tc>
          <w:tcPr>
            <w:tcW w:w="5610" w:type="dxa"/>
            <w:tcBorders>
              <w:top w:val="nil"/>
              <w:left w:val="nil"/>
              <w:bottom w:val="nil"/>
              <w:right w:val="nil"/>
            </w:tcBorders>
            <w:tcMar>
              <w:top w:w="0" w:type="dxa"/>
              <w:left w:w="62" w:type="dxa"/>
              <w:bottom w:w="0" w:type="dxa"/>
              <w:right w:w="62" w:type="dxa"/>
            </w:tcMar>
          </w:tcPr>
          <w:p w:rsidR="00000000" w:rsidP="007F7431">
            <w:pPr>
              <w:pStyle w:val="BodyText"/>
              <w:rPr>
                <w:lang w:val="en-NZ"/>
              </w:rPr>
            </w:pPr>
            <w:r w:rsidRPr="007F7431">
              <w:t xml:space="preserve">Undertake 2-D and 3-D manipulation techniques to achieve design effects for sample and according to workplace procedures </w:t>
            </w:r>
          </w:p>
        </w:tc>
      </w:tr>
      <w:tr w:rsidTr="007F74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7431">
            <w:pPr>
              <w:pStyle w:val="BodyText"/>
              <w:rPr>
                <w:lang w:val="en-NZ"/>
              </w:rPr>
            </w:pPr>
            <w:r w:rsidRPr="007F7431">
              <w:t>4.4</w:t>
            </w:r>
          </w:p>
        </w:tc>
        <w:tc>
          <w:tcPr>
            <w:tcW w:w="5610" w:type="dxa"/>
            <w:tcBorders>
              <w:top w:val="nil"/>
              <w:left w:val="nil"/>
              <w:bottom w:val="nil"/>
              <w:right w:val="nil"/>
            </w:tcBorders>
            <w:tcMar>
              <w:top w:w="0" w:type="dxa"/>
              <w:left w:w="62" w:type="dxa"/>
              <w:bottom w:w="0" w:type="dxa"/>
              <w:right w:w="62" w:type="dxa"/>
            </w:tcMar>
          </w:tcPr>
          <w:p w:rsidR="00000000" w:rsidP="007F7431">
            <w:pPr>
              <w:pStyle w:val="BodyText"/>
              <w:rPr>
                <w:lang w:val="en-NZ"/>
              </w:rPr>
            </w:pPr>
            <w:r w:rsidRPr="007F7431">
              <w:t>Identify material or process faults and determine and address probable cause</w:t>
            </w:r>
          </w:p>
        </w:tc>
      </w:tr>
      <w:tr w:rsidTr="007F743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F7431">
            <w:pPr>
              <w:pStyle w:val="BodyText"/>
              <w:rPr>
                <w:lang w:val="en-NZ"/>
              </w:rPr>
            </w:pPr>
          </w:p>
        </w:tc>
      </w:tr>
      <w:tr w:rsidTr="007F74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F7431" w:rsidP="007F7431">
            <w:pPr>
              <w:pStyle w:val="BodyText"/>
            </w:pPr>
            <w:r w:rsidRPr="007F7431">
              <w:t>5</w:t>
            </w:r>
          </w:p>
        </w:tc>
        <w:tc>
          <w:tcPr>
            <w:tcW w:w="1962" w:type="dxa"/>
            <w:vMerge w:val="restart"/>
            <w:tcBorders>
              <w:top w:val="nil"/>
              <w:left w:val="nil"/>
              <w:bottom w:val="nil"/>
              <w:right w:val="nil"/>
            </w:tcBorders>
            <w:tcMar>
              <w:top w:w="0" w:type="dxa"/>
              <w:left w:w="62" w:type="dxa"/>
              <w:bottom w:w="0" w:type="dxa"/>
              <w:right w:w="62" w:type="dxa"/>
            </w:tcMar>
          </w:tcPr>
          <w:p w:rsidR="00000000" w:rsidP="007F7431">
            <w:pPr>
              <w:pStyle w:val="BodyText"/>
              <w:rPr>
                <w:lang w:val="en-NZ"/>
              </w:rPr>
            </w:pPr>
            <w:r w:rsidRPr="007F7431">
              <w:rPr>
                <w:rStyle w:val="SpecialBold"/>
              </w:rPr>
              <w:t>Evaluate design and production processes</w:t>
            </w:r>
          </w:p>
        </w:tc>
        <w:tc>
          <w:tcPr>
            <w:tcW w:w="770" w:type="dxa"/>
            <w:tcBorders>
              <w:top w:val="nil"/>
              <w:left w:val="nil"/>
              <w:bottom w:val="nil"/>
              <w:right w:val="nil"/>
            </w:tcBorders>
            <w:tcMar>
              <w:top w:w="0" w:type="dxa"/>
              <w:left w:w="62" w:type="dxa"/>
              <w:bottom w:w="0" w:type="dxa"/>
              <w:right w:w="62" w:type="dxa"/>
            </w:tcMar>
          </w:tcPr>
          <w:p w:rsidR="00000000" w:rsidP="007F7431">
            <w:pPr>
              <w:pStyle w:val="BodyText"/>
              <w:rPr>
                <w:lang w:val="en-NZ"/>
              </w:rPr>
            </w:pPr>
            <w:r w:rsidRPr="007F7431">
              <w:t>5.1</w:t>
            </w:r>
          </w:p>
        </w:tc>
        <w:tc>
          <w:tcPr>
            <w:tcW w:w="5610" w:type="dxa"/>
            <w:tcBorders>
              <w:top w:val="nil"/>
              <w:left w:val="nil"/>
              <w:bottom w:val="nil"/>
              <w:right w:val="nil"/>
            </w:tcBorders>
            <w:tcMar>
              <w:top w:w="0" w:type="dxa"/>
              <w:left w:w="62" w:type="dxa"/>
              <w:bottom w:w="0" w:type="dxa"/>
              <w:right w:w="62" w:type="dxa"/>
            </w:tcMar>
          </w:tcPr>
          <w:p w:rsidR="00000000" w:rsidP="007F7431">
            <w:pPr>
              <w:pStyle w:val="BodyText"/>
              <w:rPr>
                <w:lang w:val="en-NZ"/>
              </w:rPr>
            </w:pPr>
            <w:r w:rsidRPr="007F7431">
              <w:t>Assess manipulated textile sample against design concept and specifications</w:t>
            </w:r>
          </w:p>
        </w:tc>
      </w:tr>
      <w:tr w:rsidTr="007F74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7431">
            <w:pPr>
              <w:pStyle w:val="BodyText"/>
              <w:rPr>
                <w:lang w:val="en-NZ"/>
              </w:rPr>
            </w:pPr>
            <w:r w:rsidRPr="007F7431">
              <w:t>5.2</w:t>
            </w:r>
          </w:p>
        </w:tc>
        <w:tc>
          <w:tcPr>
            <w:tcW w:w="5610" w:type="dxa"/>
            <w:tcBorders>
              <w:top w:val="nil"/>
              <w:left w:val="nil"/>
              <w:bottom w:val="nil"/>
              <w:right w:val="nil"/>
            </w:tcBorders>
            <w:tcMar>
              <w:top w:w="0" w:type="dxa"/>
              <w:left w:w="62" w:type="dxa"/>
              <w:bottom w:w="0" w:type="dxa"/>
              <w:right w:w="62" w:type="dxa"/>
            </w:tcMar>
          </w:tcPr>
          <w:p w:rsidR="00000000" w:rsidP="007F7431">
            <w:pPr>
              <w:pStyle w:val="BodyText"/>
              <w:rPr>
                <w:lang w:val="en-NZ"/>
              </w:rPr>
            </w:pPr>
            <w:r w:rsidRPr="007F7431">
              <w:t>Analyse and evaluate design to identify opportunities for improvement</w:t>
            </w:r>
          </w:p>
        </w:tc>
      </w:tr>
      <w:tr w:rsidTr="007F74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7431">
            <w:pPr>
              <w:pStyle w:val="BodyText"/>
              <w:rPr>
                <w:lang w:val="en-NZ"/>
              </w:rPr>
            </w:pPr>
            <w:r w:rsidRPr="007F7431">
              <w:t>5.3</w:t>
            </w:r>
          </w:p>
        </w:tc>
        <w:tc>
          <w:tcPr>
            <w:tcW w:w="5610" w:type="dxa"/>
            <w:tcBorders>
              <w:top w:val="nil"/>
              <w:left w:val="nil"/>
              <w:bottom w:val="nil"/>
              <w:right w:val="nil"/>
            </w:tcBorders>
            <w:tcMar>
              <w:top w:w="0" w:type="dxa"/>
              <w:left w:w="62" w:type="dxa"/>
              <w:bottom w:w="0" w:type="dxa"/>
              <w:right w:w="62" w:type="dxa"/>
            </w:tcMar>
          </w:tcPr>
          <w:p w:rsidR="00000000" w:rsidP="007F7431">
            <w:pPr>
              <w:pStyle w:val="BodyText"/>
              <w:rPr>
                <w:lang w:val="en-NZ"/>
              </w:rPr>
            </w:pPr>
            <w:r w:rsidRPr="007F7431">
              <w:t>Evaluate manipulation techniques to identify opportunities for improvement</w:t>
            </w:r>
          </w:p>
        </w:tc>
      </w:tr>
      <w:tr w:rsidTr="007F74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7431">
            <w:pPr>
              <w:pStyle w:val="BodyText"/>
              <w:rPr>
                <w:lang w:val="en-NZ"/>
              </w:rPr>
            </w:pPr>
            <w:r w:rsidRPr="007F7431">
              <w:t>5.4</w:t>
            </w:r>
          </w:p>
        </w:tc>
        <w:tc>
          <w:tcPr>
            <w:tcW w:w="5610" w:type="dxa"/>
            <w:tcBorders>
              <w:top w:val="nil"/>
              <w:left w:val="nil"/>
              <w:bottom w:val="nil"/>
              <w:right w:val="nil"/>
            </w:tcBorders>
            <w:tcMar>
              <w:top w:w="0" w:type="dxa"/>
              <w:left w:w="62" w:type="dxa"/>
              <w:bottom w:w="0" w:type="dxa"/>
              <w:right w:w="62" w:type="dxa"/>
            </w:tcMar>
          </w:tcPr>
          <w:p w:rsidR="00000000" w:rsidP="007F7431">
            <w:pPr>
              <w:pStyle w:val="BodyText"/>
              <w:rPr>
                <w:lang w:val="en-NZ"/>
              </w:rPr>
            </w:pPr>
            <w:r w:rsidRPr="007F7431">
              <w:t>Explore modifications to design or process using CAD or other design tools and communicate with appropriate personnel</w:t>
            </w:r>
          </w:p>
        </w:tc>
      </w:tr>
      <w:tr w:rsidTr="007F74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7431">
            <w:pPr>
              <w:pStyle w:val="BodyText"/>
              <w:rPr>
                <w:lang w:val="en-NZ"/>
              </w:rPr>
            </w:pPr>
            <w:r w:rsidRPr="007F7431">
              <w:t>5.5</w:t>
            </w:r>
          </w:p>
        </w:tc>
        <w:tc>
          <w:tcPr>
            <w:tcW w:w="5610" w:type="dxa"/>
            <w:tcBorders>
              <w:top w:val="nil"/>
              <w:left w:val="nil"/>
              <w:bottom w:val="nil"/>
              <w:right w:val="nil"/>
            </w:tcBorders>
            <w:tcMar>
              <w:top w:w="0" w:type="dxa"/>
              <w:left w:w="62" w:type="dxa"/>
              <w:bottom w:w="0" w:type="dxa"/>
              <w:right w:w="62" w:type="dxa"/>
            </w:tcMar>
          </w:tcPr>
          <w:p w:rsidR="00000000" w:rsidRPr="007F7431" w:rsidP="007F7431">
            <w:pPr>
              <w:pStyle w:val="BodyText"/>
            </w:pPr>
            <w:r w:rsidRPr="007F7431">
              <w:t>Finalise modifications and design and document all processes and improvements</w:t>
            </w:r>
          </w:p>
        </w:tc>
      </w:tr>
    </w:tbl>
    <w:p w:rsidR="00000000" w:rsidRPr="007F7431" w:rsidP="007F7431">
      <w:pPr>
        <w:pStyle w:val="BodyText"/>
      </w:pPr>
    </w:p>
    <w:p w:rsidR="00000000" w:rsidRPr="007F7431" w:rsidP="007F7431">
      <w:pPr>
        <w:pStyle w:val="AllowPageBreak"/>
      </w:pPr>
    </w:p>
    <w:p w:rsidR="00000000" w:rsidRPr="007F7431" w:rsidP="007F7431">
      <w:pPr>
        <w:pStyle w:val="Heading1"/>
      </w:pPr>
      <w:bookmarkStart w:id="7" w:name="O_933570"/>
      <w:bookmarkEnd w:id="7"/>
      <w:r w:rsidRPr="007F7431">
        <w:t>Foundation Skills</w:t>
      </w:r>
    </w:p>
    <w:p w:rsidR="00000000" w:rsidRPr="007F7431" w:rsidP="00212A66">
      <w:pPr>
        <w:pStyle w:val="BodyText"/>
      </w:pPr>
      <w:r w:rsidRPr="007F7431">
        <w:t>This section des</w:t>
      </w:r>
      <w:r w:rsidRPr="007F7431">
        <w:t>cribes those required skills (language, literacy and numeracy) that are essential to performance.</w:t>
      </w:r>
    </w:p>
    <w:p w:rsidR="00000000" w:rsidRPr="007F7431" w:rsidP="00212A66">
      <w:pPr>
        <w:pStyle w:val="BodyText"/>
      </w:pPr>
      <w:r w:rsidRPr="007F7431">
        <w:t>Foundation skills essential to performance are explicit in the performance criteria of this unit of competency.</w:t>
      </w:r>
    </w:p>
    <w:p w:rsidR="00000000" w:rsidRPr="007F7431" w:rsidP="007F7431">
      <w:pPr>
        <w:pStyle w:val="Heading1"/>
      </w:pPr>
      <w:bookmarkStart w:id="8" w:name="O_933569"/>
      <w:bookmarkEnd w:id="8"/>
      <w:r w:rsidRPr="007F7431">
        <w:t>Range of Conditions</w:t>
      </w:r>
    </w:p>
    <w:tbl>
      <w:tblPr>
        <w:tblW w:w="0" w:type="auto"/>
        <w:tblCellMar>
          <w:left w:w="62" w:type="dxa"/>
          <w:right w:w="62" w:type="dxa"/>
        </w:tblCellMar>
        <w:tblLook w:val="0000"/>
      </w:tblPr>
      <w:tblGrid>
        <w:gridCol w:w="2163"/>
        <w:gridCol w:w="7033"/>
      </w:tblGrid>
      <w:tr w:rsidTr="00212A6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F7431">
            <w:pPr>
              <w:pStyle w:val="BodyText"/>
              <w:rPr>
                <w:lang w:val="en-NZ"/>
              </w:rPr>
            </w:pPr>
            <w:r w:rsidRPr="007F7431">
              <w:t>This field allows for different work environments and conditions that may affect performance. Essential operating conditions that may be present (depending on the work situation, needs of the candidate, accessibility of the item, and local industry and reg</w:t>
            </w:r>
            <w:r w:rsidRPr="007F7431">
              <w:t>ional contexts) are included.</w:t>
            </w:r>
          </w:p>
        </w:tc>
      </w:tr>
      <w:tr w:rsidTr="00212A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F7431" w:rsidP="007F7431">
            <w:pPr>
              <w:pStyle w:val="BodyText"/>
            </w:pPr>
            <w:r w:rsidRPr="007F7431">
              <w:rPr>
                <w:rStyle w:val="SpecialBold"/>
              </w:rPr>
              <w:t>Workplace procedures include one or more of the following:</w:t>
            </w:r>
          </w:p>
          <w:p w:rsidR="00000000" w:rsidRPr="007F7431" w:rsidP="007F7431">
            <w:pPr>
              <w:pStyle w:val="BodyText"/>
            </w:pPr>
          </w:p>
          <w:p w:rsidR="00000000" w:rsidP="007F7431">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7F7431" w:rsidP="007F7431">
            <w:pPr>
              <w:pStyle w:val="ListBullet"/>
            </w:pPr>
            <w:r w:rsidRPr="007F7431">
              <w:t>requirements prescribed by legislation, awards, agreements and conditions of employment</w:t>
            </w:r>
          </w:p>
          <w:p w:rsidR="00000000" w:rsidRPr="007F7431" w:rsidP="007F7431">
            <w:pPr>
              <w:pStyle w:val="ListBullet"/>
            </w:pPr>
            <w:r w:rsidRPr="007F7431">
              <w:t>SOPs</w:t>
            </w:r>
          </w:p>
          <w:p w:rsidR="00000000" w:rsidRPr="007F7431" w:rsidP="007F7431">
            <w:pPr>
              <w:pStyle w:val="ListBullet"/>
            </w:pPr>
            <w:r w:rsidRPr="007F7431">
              <w:t>work instructions</w:t>
            </w:r>
          </w:p>
          <w:p w:rsidR="00000000" w:rsidRPr="007F7431" w:rsidP="007F7431">
            <w:pPr>
              <w:pStyle w:val="ListBullet"/>
            </w:pPr>
            <w:r w:rsidRPr="007F7431">
              <w:t>PPE</w:t>
            </w:r>
          </w:p>
          <w:p w:rsidR="00000000" w:rsidRPr="007F7431" w:rsidP="007F7431">
            <w:pPr>
              <w:pStyle w:val="ListBullet"/>
            </w:pPr>
            <w:r w:rsidRPr="007F7431">
              <w:t>oral, written and visual communication</w:t>
            </w:r>
          </w:p>
          <w:p w:rsidR="00000000" w:rsidRPr="007F7431" w:rsidP="007F7431">
            <w:pPr>
              <w:pStyle w:val="ListBullet"/>
            </w:pPr>
            <w:r w:rsidRPr="007F7431">
              <w:t xml:space="preserve">quality </w:t>
            </w:r>
            <w:r w:rsidRPr="007F7431">
              <w:t>practices, including responsibility for maintenance of own work quality and contribution to quality improvement of team or section output</w:t>
            </w:r>
          </w:p>
          <w:p w:rsidR="00000000" w:rsidRPr="007F7431" w:rsidP="007F7431">
            <w:pPr>
              <w:pStyle w:val="ListBullet"/>
            </w:pPr>
            <w:r w:rsidRPr="007F7431">
              <w:t>housekeeping</w:t>
            </w:r>
          </w:p>
          <w:p w:rsidR="00000000" w:rsidRPr="007F7431" w:rsidP="007F7431">
            <w:pPr>
              <w:pStyle w:val="ListBullet"/>
            </w:pPr>
            <w:r w:rsidRPr="007F7431">
              <w:t>tasks related to environmental protection, waste disposal, pollution control and recycling</w:t>
            </w:r>
          </w:p>
          <w:p w:rsidR="00000000" w:rsidRPr="007F7431" w:rsidP="007F7431">
            <w:pPr>
              <w:pStyle w:val="ListBullet"/>
            </w:pPr>
            <w:r w:rsidRPr="007F7431">
              <w:t>WHS practices</w:t>
            </w:r>
          </w:p>
          <w:p w:rsidR="00000000" w:rsidP="007F7431">
            <w:pPr>
              <w:pStyle w:val="BodyText"/>
              <w:rPr>
                <w:lang w:val="en-NZ"/>
              </w:rPr>
            </w:pPr>
          </w:p>
        </w:tc>
      </w:tr>
      <w:tr w:rsidTr="00212A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F7431" w:rsidP="007F7431">
            <w:pPr>
              <w:pStyle w:val="BodyText"/>
            </w:pPr>
            <w:r w:rsidRPr="007F7431">
              <w:rPr>
                <w:rStyle w:val="SpecialBold"/>
              </w:rPr>
              <w:t>Research includes one or more of the following:</w:t>
            </w:r>
          </w:p>
          <w:p w:rsidR="00000000" w:rsidP="007F7431">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7F7431" w:rsidP="007F7431">
            <w:pPr>
              <w:pStyle w:val="ListBullet"/>
            </w:pPr>
            <w:r w:rsidRPr="007F7431">
              <w:t>library</w:t>
            </w:r>
          </w:p>
          <w:p w:rsidR="00000000" w:rsidRPr="007F7431" w:rsidP="007F7431">
            <w:pPr>
              <w:pStyle w:val="ListBullet"/>
            </w:pPr>
            <w:r w:rsidRPr="007F7431">
              <w:t>internet</w:t>
            </w:r>
          </w:p>
          <w:p w:rsidR="00000000" w:rsidRPr="007F7431" w:rsidP="007F7431">
            <w:pPr>
              <w:pStyle w:val="ListBullet"/>
            </w:pPr>
            <w:r w:rsidRPr="007F7431">
              <w:t>journals</w:t>
            </w:r>
          </w:p>
          <w:p w:rsidR="00000000" w:rsidRPr="007F7431" w:rsidP="007F7431">
            <w:pPr>
              <w:pStyle w:val="ListBullet"/>
            </w:pPr>
            <w:r w:rsidRPr="007F7431">
              <w:t>articles</w:t>
            </w:r>
          </w:p>
          <w:p w:rsidR="00000000" w:rsidRPr="007F7431" w:rsidP="007F7431">
            <w:pPr>
              <w:pStyle w:val="ListBullet"/>
            </w:pPr>
            <w:r w:rsidRPr="007F7431">
              <w:t>visits to galleries and museums</w:t>
            </w:r>
          </w:p>
          <w:p w:rsidR="00000000" w:rsidRPr="007F7431" w:rsidP="007F7431">
            <w:pPr>
              <w:pStyle w:val="ListBullet"/>
            </w:pPr>
            <w:r w:rsidRPr="007F7431">
              <w:t>technical files</w:t>
            </w:r>
          </w:p>
          <w:p w:rsidR="00000000" w:rsidRPr="007F7431" w:rsidP="007F7431">
            <w:pPr>
              <w:pStyle w:val="ListBullet"/>
            </w:pPr>
            <w:r w:rsidRPr="007F7431">
              <w:t>visual diary work</w:t>
            </w:r>
          </w:p>
          <w:p w:rsidR="00000000" w:rsidP="007F7431">
            <w:pPr>
              <w:pStyle w:val="BodyText"/>
              <w:rPr>
                <w:lang w:val="en-NZ"/>
              </w:rPr>
            </w:pPr>
          </w:p>
        </w:tc>
      </w:tr>
      <w:tr w:rsidTr="00212A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F7431">
            <w:pPr>
              <w:pStyle w:val="BodyText"/>
              <w:rPr>
                <w:lang w:val="en-NZ"/>
              </w:rPr>
            </w:pPr>
            <w:r w:rsidRPr="007F7431">
              <w:rPr>
                <w:rStyle w:val="SpecialBold"/>
              </w:rPr>
              <w:t>Explore design ideas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7F7431" w:rsidP="007F7431">
            <w:pPr>
              <w:pStyle w:val="ListBullet"/>
            </w:pPr>
            <w:r w:rsidRPr="007F7431">
              <w:t xml:space="preserve">using CAD or other design tools </w:t>
            </w:r>
          </w:p>
          <w:p w:rsidR="00000000" w:rsidRPr="007F7431" w:rsidP="007F7431">
            <w:pPr>
              <w:pStyle w:val="ListBullet"/>
            </w:pPr>
            <w:r w:rsidRPr="007F7431">
              <w:t>developing design concepts</w:t>
            </w:r>
          </w:p>
          <w:p w:rsidR="00000000" w:rsidRPr="007F7431" w:rsidP="007F7431">
            <w:pPr>
              <w:pStyle w:val="ListBullet"/>
            </w:pPr>
            <w:r w:rsidRPr="007F7431">
              <w:t>reviewing against requirements</w:t>
            </w:r>
          </w:p>
          <w:p w:rsidR="00000000" w:rsidRPr="007F7431" w:rsidP="007F7431">
            <w:pPr>
              <w:pStyle w:val="ListBullet"/>
            </w:pPr>
            <w:r w:rsidRPr="007F7431">
              <w:t>considering application, principles of design and elements of design</w:t>
            </w:r>
          </w:p>
          <w:p w:rsidR="00000000" w:rsidP="007F7431">
            <w:pPr>
              <w:pStyle w:val="BodyText"/>
              <w:rPr>
                <w:lang w:val="en-NZ"/>
              </w:rPr>
            </w:pPr>
          </w:p>
        </w:tc>
      </w:tr>
      <w:tr w:rsidTr="00212A66">
        <w:tblPrEx>
          <w:tblW w:w="0" w:type="auto"/>
          <w:tblCellMar>
            <w:left w:w="62" w:type="dxa"/>
            <w:right w:w="62" w:type="dxa"/>
          </w:tblCellMar>
          <w:tblLook w:val="0000"/>
        </w:tblPrEx>
        <w:trPr>
          <w:trHeight w:val="4689"/>
        </w:trPr>
        <w:tc>
          <w:tcPr>
            <w:tcW w:w="0" w:type="auto"/>
            <w:tcBorders>
              <w:top w:val="nil"/>
              <w:left w:val="nil"/>
              <w:bottom w:val="nil"/>
              <w:right w:val="nil"/>
            </w:tcBorders>
            <w:tcMar>
              <w:top w:w="0" w:type="dxa"/>
              <w:left w:w="62" w:type="dxa"/>
              <w:bottom w:w="0" w:type="dxa"/>
              <w:right w:w="62" w:type="dxa"/>
            </w:tcMar>
          </w:tcPr>
          <w:p w:rsidR="00000000" w:rsidRPr="007F7431" w:rsidP="007F7431">
            <w:pPr>
              <w:pStyle w:val="BodyText"/>
            </w:pPr>
            <w:r w:rsidRPr="007F7431">
              <w:rPr>
                <w:rStyle w:val="SpecialBold"/>
              </w:rPr>
              <w:t>Experimental textiles include one or more of the following:</w:t>
            </w:r>
          </w:p>
          <w:p w:rsidR="00000000" w:rsidP="007F7431">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7F7431" w:rsidP="007F7431">
            <w:pPr>
              <w:pStyle w:val="ListBullet"/>
            </w:pPr>
            <w:r w:rsidRPr="007F7431">
              <w:t>wearable products</w:t>
            </w:r>
          </w:p>
          <w:p w:rsidR="00000000" w:rsidRPr="007F7431" w:rsidP="007F7431">
            <w:pPr>
              <w:pStyle w:val="ListBullet"/>
            </w:pPr>
            <w:r w:rsidRPr="007F7431">
              <w:t>garments</w:t>
            </w:r>
          </w:p>
          <w:p w:rsidR="00000000" w:rsidRPr="007F7431" w:rsidP="007F7431">
            <w:pPr>
              <w:pStyle w:val="ListBullet"/>
            </w:pPr>
            <w:r w:rsidRPr="007F7431">
              <w:t>accessories</w:t>
            </w:r>
          </w:p>
          <w:p w:rsidR="00000000" w:rsidRPr="007F7431" w:rsidP="007F7431">
            <w:pPr>
              <w:pStyle w:val="ListBullet"/>
            </w:pPr>
            <w:r w:rsidRPr="007F7431">
              <w:t>domestic textile products</w:t>
            </w:r>
          </w:p>
          <w:p w:rsidR="00000000" w:rsidRPr="007F7431" w:rsidP="007F7431">
            <w:pPr>
              <w:pStyle w:val="ListBullet"/>
            </w:pPr>
            <w:r w:rsidRPr="007F7431">
              <w:t>giftware</w:t>
            </w:r>
          </w:p>
          <w:p w:rsidR="00000000" w:rsidRPr="007F7431" w:rsidP="007F7431">
            <w:pPr>
              <w:pStyle w:val="ListBullet"/>
            </w:pPr>
            <w:r w:rsidRPr="007F7431">
              <w:t>small and large scale interior/exterior applications</w:t>
            </w:r>
          </w:p>
          <w:p w:rsidR="00000000" w:rsidRPr="007F7431" w:rsidP="007F7431">
            <w:pPr>
              <w:pStyle w:val="ListBullet"/>
            </w:pPr>
            <w:r w:rsidRPr="007F7431">
              <w:t>public art pieces</w:t>
            </w:r>
          </w:p>
          <w:p w:rsidR="00000000" w:rsidRPr="007F7431" w:rsidP="007F7431">
            <w:pPr>
              <w:pStyle w:val="ListBullet"/>
            </w:pPr>
            <w:r w:rsidRPr="007F7431">
              <w:t>commissioned objects</w:t>
            </w:r>
          </w:p>
          <w:p w:rsidR="00000000" w:rsidRPr="007F7431" w:rsidP="007F7431">
            <w:pPr>
              <w:pStyle w:val="ListBullet"/>
            </w:pPr>
            <w:r w:rsidRPr="007F7431">
              <w:t>conceptual pieces for exhibition</w:t>
            </w:r>
          </w:p>
          <w:p w:rsidR="00000000" w:rsidRPr="007F7431" w:rsidP="007F7431">
            <w:pPr>
              <w:pStyle w:val="ListBullet"/>
            </w:pPr>
            <w:r w:rsidRPr="007F7431">
              <w:t>2-D and 3-D functional and non-functional objects</w:t>
            </w:r>
          </w:p>
          <w:p w:rsidR="00000000" w:rsidRPr="007F7431" w:rsidP="007F7431">
            <w:pPr>
              <w:pStyle w:val="ListBullet"/>
            </w:pPr>
            <w:r w:rsidRPr="007F7431">
              <w:t>commissioned objects</w:t>
            </w:r>
          </w:p>
          <w:p w:rsidR="00000000" w:rsidP="007F7431">
            <w:pPr>
              <w:pStyle w:val="BodyText"/>
              <w:rPr>
                <w:lang w:val="en-NZ"/>
              </w:rPr>
            </w:pPr>
          </w:p>
        </w:tc>
      </w:tr>
      <w:tr w:rsidTr="00212A66">
        <w:tblPrEx>
          <w:tblW w:w="0" w:type="auto"/>
          <w:tblCellMar>
            <w:left w:w="62" w:type="dxa"/>
            <w:right w:w="62" w:type="dxa"/>
          </w:tblCellMar>
          <w:tblLook w:val="0000"/>
        </w:tblPrEx>
        <w:trPr>
          <w:trHeight w:val="4689"/>
        </w:trPr>
        <w:tc>
          <w:tcPr>
            <w:tcW w:w="0" w:type="auto"/>
            <w:tcBorders>
              <w:top w:val="nil"/>
              <w:left w:val="nil"/>
              <w:bottom w:val="nil"/>
              <w:right w:val="nil"/>
            </w:tcBorders>
            <w:tcMar>
              <w:top w:w="0" w:type="dxa"/>
              <w:left w:w="62" w:type="dxa"/>
              <w:bottom w:w="0" w:type="dxa"/>
              <w:right w:w="62" w:type="dxa"/>
            </w:tcMar>
          </w:tcPr>
          <w:p w:rsidR="00000000" w:rsidRPr="007F7431" w:rsidP="007F7431">
            <w:pPr>
              <w:pStyle w:val="BodyText"/>
            </w:pPr>
            <w:r w:rsidRPr="007F7431">
              <w:rPr>
                <w:rStyle w:val="SpecialBold"/>
              </w:rPr>
              <w:t>Materials include one or more of the following:</w:t>
            </w:r>
          </w:p>
          <w:p w:rsidR="00000000" w:rsidP="007F7431">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7F7431" w:rsidP="007F7431">
            <w:pPr>
              <w:pStyle w:val="ListBullet"/>
            </w:pPr>
            <w:r w:rsidRPr="007F7431">
              <w:t>knitted fabrics, including knit weave and patterned knits, warp knits and weft knits</w:t>
            </w:r>
          </w:p>
          <w:p w:rsidR="00000000" w:rsidRPr="007F7431" w:rsidP="007F7431">
            <w:pPr>
              <w:pStyle w:val="ListBullet"/>
            </w:pPr>
            <w:r w:rsidRPr="007F7431">
              <w:t>woven fabrics, including plain, twill, satin, dobby and jacquard</w:t>
            </w:r>
          </w:p>
          <w:p w:rsidR="00000000" w:rsidRPr="007F7431" w:rsidP="007F7431">
            <w:pPr>
              <w:pStyle w:val="ListBullet"/>
            </w:pPr>
            <w:r w:rsidRPr="007F7431">
              <w:t>non-woven textiles, such as felts, nets, braids, bonded, paper and cardboard</w:t>
            </w:r>
          </w:p>
          <w:p w:rsidR="00000000" w:rsidRPr="007F7431" w:rsidP="007F7431">
            <w:pPr>
              <w:pStyle w:val="ListBullet"/>
            </w:pPr>
            <w:r w:rsidRPr="007F7431">
              <w:t>raw materials</w:t>
            </w:r>
          </w:p>
          <w:p w:rsidR="00000000" w:rsidRPr="007F7431" w:rsidP="007F7431">
            <w:pPr>
              <w:pStyle w:val="ListBullet"/>
            </w:pPr>
            <w:r w:rsidRPr="007F7431">
              <w:t>yarns</w:t>
            </w:r>
          </w:p>
          <w:p w:rsidR="00000000" w:rsidRPr="007F7431" w:rsidP="007F7431">
            <w:pPr>
              <w:pStyle w:val="ListBullet"/>
            </w:pPr>
            <w:r w:rsidRPr="007F7431">
              <w:t>man-made</w:t>
            </w:r>
            <w:r w:rsidRPr="007F7431">
              <w:t xml:space="preserve"> materials</w:t>
            </w:r>
          </w:p>
          <w:p w:rsidR="00000000" w:rsidRPr="007F7431" w:rsidP="007F7431">
            <w:pPr>
              <w:pStyle w:val="ListBullet"/>
            </w:pPr>
            <w:r w:rsidRPr="007F7431">
              <w:t>recycled materials</w:t>
            </w:r>
          </w:p>
          <w:p w:rsidR="00000000" w:rsidP="007F7431">
            <w:pPr>
              <w:pStyle w:val="BodyText"/>
              <w:rPr>
                <w:lang w:val="en-NZ"/>
              </w:rPr>
            </w:pPr>
          </w:p>
        </w:tc>
      </w:tr>
      <w:tr w:rsidTr="00212A66">
        <w:tblPrEx>
          <w:tblW w:w="0" w:type="auto"/>
          <w:tblCellMar>
            <w:left w:w="62" w:type="dxa"/>
            <w:right w:w="62" w:type="dxa"/>
          </w:tblCellMar>
          <w:tblLook w:val="0000"/>
        </w:tblPrEx>
        <w:trPr>
          <w:trHeight w:val="4689"/>
        </w:trPr>
        <w:tc>
          <w:tcPr>
            <w:tcW w:w="0" w:type="auto"/>
            <w:tcBorders>
              <w:top w:val="nil"/>
              <w:left w:val="nil"/>
              <w:bottom w:val="nil"/>
              <w:right w:val="nil"/>
            </w:tcBorders>
            <w:tcMar>
              <w:top w:w="0" w:type="dxa"/>
              <w:left w:w="62" w:type="dxa"/>
              <w:bottom w:w="0" w:type="dxa"/>
              <w:right w:w="62" w:type="dxa"/>
            </w:tcMar>
          </w:tcPr>
          <w:p w:rsidR="00000000" w:rsidRPr="007F7431" w:rsidP="007F7431">
            <w:pPr>
              <w:pStyle w:val="BodyText"/>
            </w:pPr>
            <w:r w:rsidRPr="007F7431">
              <w:rPr>
                <w:rStyle w:val="SpecialBold"/>
              </w:rPr>
              <w:t>Appropriate personnel include one or more of the following:</w:t>
            </w:r>
          </w:p>
          <w:p w:rsidR="00000000" w:rsidP="007F7431">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7F7431" w:rsidP="007F7431">
            <w:pPr>
              <w:pStyle w:val="ListBullet"/>
            </w:pPr>
            <w:r w:rsidRPr="007F7431">
              <w:t>clients</w:t>
            </w:r>
          </w:p>
          <w:p w:rsidR="00000000" w:rsidRPr="007F7431" w:rsidP="007F7431">
            <w:pPr>
              <w:pStyle w:val="ListBullet"/>
            </w:pPr>
            <w:r w:rsidRPr="007F7431">
              <w:t>supervisor</w:t>
            </w:r>
          </w:p>
          <w:p w:rsidR="00000000" w:rsidRPr="007F7431" w:rsidP="007F7431">
            <w:pPr>
              <w:pStyle w:val="ListBullet"/>
            </w:pPr>
            <w:r w:rsidRPr="007F7431">
              <w:t>trainer or mentor</w:t>
            </w:r>
          </w:p>
          <w:p w:rsidR="00000000" w:rsidRPr="007F7431" w:rsidP="007F7431">
            <w:pPr>
              <w:pStyle w:val="ListBullet"/>
            </w:pPr>
            <w:r w:rsidRPr="007F7431">
              <w:t>designers</w:t>
            </w:r>
          </w:p>
          <w:p w:rsidR="00000000" w:rsidRPr="007F7431" w:rsidP="007F7431">
            <w:pPr>
              <w:pStyle w:val="ListBullet"/>
            </w:pPr>
            <w:r w:rsidRPr="007F7431">
              <w:t>production supervisors</w:t>
            </w:r>
          </w:p>
          <w:p w:rsidR="00000000" w:rsidRPr="007F7431" w:rsidP="007F7431">
            <w:pPr>
              <w:pStyle w:val="ListBullet"/>
            </w:pPr>
            <w:r w:rsidRPr="007F7431">
              <w:t>colleagues and other workers</w:t>
            </w:r>
          </w:p>
          <w:p w:rsidR="00000000" w:rsidRPr="007F7431" w:rsidP="007F7431">
            <w:pPr>
              <w:pStyle w:val="ListBullet"/>
            </w:pPr>
            <w:r w:rsidRPr="007F7431">
              <w:t>curators</w:t>
            </w:r>
          </w:p>
          <w:p w:rsidR="00000000" w:rsidRPr="007F7431" w:rsidP="007F7431">
            <w:pPr>
              <w:pStyle w:val="ListBullet"/>
            </w:pPr>
            <w:r w:rsidRPr="007F7431">
              <w:t>gallery owners</w:t>
            </w:r>
          </w:p>
          <w:p w:rsidR="00000000" w:rsidRPr="007F7431" w:rsidP="007F7431">
            <w:pPr>
              <w:pStyle w:val="ListBullet"/>
            </w:pPr>
            <w:r w:rsidRPr="007F7431">
              <w:t>architects</w:t>
            </w:r>
          </w:p>
          <w:p w:rsidR="00000000" w:rsidRPr="007F7431" w:rsidP="007F7431">
            <w:pPr>
              <w:pStyle w:val="ListBullet"/>
            </w:pPr>
            <w:r w:rsidRPr="007F7431">
              <w:t>interior designers</w:t>
            </w:r>
          </w:p>
          <w:p w:rsidR="00000000" w:rsidP="007F7431">
            <w:pPr>
              <w:pStyle w:val="BodyText"/>
              <w:rPr>
                <w:lang w:val="en-NZ"/>
              </w:rPr>
            </w:pPr>
          </w:p>
        </w:tc>
      </w:tr>
      <w:tr w:rsidTr="00212A66">
        <w:tblPrEx>
          <w:tblW w:w="0" w:type="auto"/>
          <w:tblCellMar>
            <w:left w:w="62" w:type="dxa"/>
            <w:right w:w="62" w:type="dxa"/>
          </w:tblCellMar>
          <w:tblLook w:val="0000"/>
        </w:tblPrEx>
        <w:trPr>
          <w:trHeight w:val="4689"/>
        </w:trPr>
        <w:tc>
          <w:tcPr>
            <w:tcW w:w="0" w:type="auto"/>
            <w:tcBorders>
              <w:top w:val="nil"/>
              <w:left w:val="nil"/>
              <w:bottom w:val="nil"/>
              <w:right w:val="nil"/>
            </w:tcBorders>
            <w:tcMar>
              <w:top w:w="0" w:type="dxa"/>
              <w:left w:w="62" w:type="dxa"/>
              <w:bottom w:w="0" w:type="dxa"/>
              <w:right w:w="62" w:type="dxa"/>
            </w:tcMar>
          </w:tcPr>
          <w:p w:rsidR="00000000" w:rsidRPr="007F7431" w:rsidP="007F7431">
            <w:pPr>
              <w:pStyle w:val="BodyText"/>
            </w:pPr>
            <w:r w:rsidRPr="007F7431">
              <w:rPr>
                <w:rStyle w:val="SpecialBold"/>
              </w:rPr>
              <w:t>Tools and equipment include one or more of the following:</w:t>
            </w:r>
          </w:p>
          <w:p w:rsidR="00000000" w:rsidP="007F7431">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7F7431" w:rsidP="007F7431">
            <w:pPr>
              <w:pStyle w:val="ListBullet"/>
            </w:pPr>
            <w:r w:rsidRPr="007F7431">
              <w:t>screens</w:t>
            </w:r>
          </w:p>
          <w:p w:rsidR="00000000" w:rsidRPr="007F7431" w:rsidP="007F7431">
            <w:pPr>
              <w:pStyle w:val="ListBullet"/>
            </w:pPr>
            <w:r w:rsidRPr="007F7431">
              <w:t>squeegees</w:t>
            </w:r>
          </w:p>
          <w:p w:rsidR="00000000" w:rsidRPr="007F7431" w:rsidP="007F7431">
            <w:pPr>
              <w:pStyle w:val="ListBullet"/>
            </w:pPr>
            <w:r w:rsidRPr="007F7431">
              <w:t>exposure unit</w:t>
            </w:r>
          </w:p>
          <w:p w:rsidR="00000000" w:rsidRPr="007F7431" w:rsidP="007F7431">
            <w:pPr>
              <w:pStyle w:val="ListBullet"/>
            </w:pPr>
            <w:r w:rsidRPr="007F7431">
              <w:t>printing tables or work tables</w:t>
            </w:r>
          </w:p>
          <w:p w:rsidR="00000000" w:rsidRPr="007F7431" w:rsidP="007F7431">
            <w:pPr>
              <w:pStyle w:val="ListBullet"/>
            </w:pPr>
            <w:r w:rsidRPr="007F7431">
              <w:t>chairs</w:t>
            </w:r>
          </w:p>
          <w:p w:rsidR="00000000" w:rsidRPr="007F7431" w:rsidP="007F7431">
            <w:pPr>
              <w:pStyle w:val="ListBullet"/>
            </w:pPr>
            <w:r w:rsidRPr="007F7431">
              <w:t>dye pots (hot and cold)</w:t>
            </w:r>
          </w:p>
          <w:p w:rsidR="00000000" w:rsidRPr="007F7431" w:rsidP="007F7431">
            <w:pPr>
              <w:pStyle w:val="ListBullet"/>
            </w:pPr>
            <w:r w:rsidRPr="007F7431">
              <w:t>hot plates</w:t>
            </w:r>
          </w:p>
          <w:p w:rsidR="00000000" w:rsidRPr="007F7431" w:rsidP="007F7431">
            <w:pPr>
              <w:pStyle w:val="ListBullet"/>
            </w:pPr>
            <w:r w:rsidRPr="007F7431">
              <w:t xml:space="preserve">access to wet areas </w:t>
            </w:r>
          </w:p>
          <w:p w:rsidR="00000000" w:rsidRPr="007F7431" w:rsidP="007F7431">
            <w:pPr>
              <w:pStyle w:val="ListBullet"/>
            </w:pPr>
            <w:r w:rsidRPr="007F7431">
              <w:t>shibori poles</w:t>
            </w:r>
          </w:p>
          <w:p w:rsidR="00000000" w:rsidRPr="007F7431" w:rsidP="007F7431">
            <w:pPr>
              <w:pStyle w:val="ListBullet"/>
            </w:pPr>
            <w:r w:rsidRPr="007F7431">
              <w:t>needle and thread</w:t>
            </w:r>
          </w:p>
          <w:p w:rsidR="00000000" w:rsidRPr="007F7431" w:rsidP="007F7431">
            <w:pPr>
              <w:pStyle w:val="ListBullet"/>
            </w:pPr>
            <w:r w:rsidRPr="007F7431">
              <w:t>cutting mats and rules</w:t>
            </w:r>
          </w:p>
          <w:p w:rsidR="00000000" w:rsidRPr="007F7431" w:rsidP="007F7431">
            <w:pPr>
              <w:pStyle w:val="ListBullet"/>
            </w:pPr>
            <w:r w:rsidRPr="007F7431">
              <w:t>knives, secateurs and other cutters</w:t>
            </w:r>
          </w:p>
          <w:p w:rsidR="00000000" w:rsidRPr="007F7431" w:rsidP="007F7431">
            <w:pPr>
              <w:pStyle w:val="ListBullet"/>
            </w:pPr>
            <w:r w:rsidRPr="007F7431">
              <w:t>power tools</w:t>
            </w:r>
          </w:p>
          <w:p w:rsidR="00000000" w:rsidRPr="007F7431" w:rsidP="007F7431">
            <w:pPr>
              <w:pStyle w:val="ListBullet"/>
            </w:pPr>
            <w:r w:rsidRPr="007F7431">
              <w:t>hand tools</w:t>
            </w:r>
          </w:p>
          <w:p w:rsidR="00000000" w:rsidRPr="007F7431" w:rsidP="007F7431">
            <w:pPr>
              <w:pStyle w:val="ListBullet"/>
            </w:pPr>
            <w:r w:rsidRPr="007F7431">
              <w:t>looms and frames</w:t>
            </w:r>
          </w:p>
          <w:p w:rsidR="00000000" w:rsidRPr="007F7431" w:rsidP="007F7431">
            <w:pPr>
              <w:pStyle w:val="ListBullet"/>
            </w:pPr>
            <w:r w:rsidRPr="007F7431">
              <w:t>knitting machines and accessories</w:t>
            </w:r>
          </w:p>
          <w:p w:rsidR="00000000" w:rsidRPr="007F7431" w:rsidP="007F7431">
            <w:pPr>
              <w:pStyle w:val="ListBullet"/>
            </w:pPr>
            <w:r w:rsidRPr="007F7431">
              <w:t>linker</w:t>
            </w:r>
          </w:p>
          <w:p w:rsidR="00000000" w:rsidRPr="007F7431" w:rsidP="007F7431">
            <w:pPr>
              <w:pStyle w:val="ListBullet"/>
            </w:pPr>
            <w:r w:rsidRPr="007F7431">
              <w:t>overlocker</w:t>
            </w:r>
          </w:p>
          <w:p w:rsidR="00000000" w:rsidRPr="007F7431" w:rsidP="007F7431">
            <w:pPr>
              <w:pStyle w:val="ListBullet"/>
            </w:pPr>
            <w:r w:rsidRPr="007F7431">
              <w:t>sewing machine</w:t>
            </w:r>
          </w:p>
          <w:p w:rsidR="00000000" w:rsidRPr="007F7431" w:rsidP="007F7431">
            <w:pPr>
              <w:pStyle w:val="ListBullet"/>
            </w:pPr>
            <w:r w:rsidRPr="007F7431">
              <w:t>iron</w:t>
            </w:r>
          </w:p>
          <w:p w:rsidR="00000000" w:rsidRPr="007F7431" w:rsidP="007F7431">
            <w:pPr>
              <w:pStyle w:val="ListBullet"/>
            </w:pPr>
            <w:r w:rsidRPr="007F7431">
              <w:t>ironing board</w:t>
            </w:r>
          </w:p>
          <w:p w:rsidR="00000000" w:rsidRPr="007F7431" w:rsidP="007F7431">
            <w:pPr>
              <w:pStyle w:val="ListBullet"/>
            </w:pPr>
            <w:r w:rsidRPr="007F7431">
              <w:t>printing press</w:t>
            </w:r>
          </w:p>
          <w:p w:rsidR="00000000" w:rsidRPr="007F7431" w:rsidP="007F7431">
            <w:pPr>
              <w:pStyle w:val="ListBullet"/>
            </w:pPr>
            <w:r w:rsidRPr="007F7431">
              <w:t>mounting and display equipment</w:t>
            </w:r>
          </w:p>
          <w:p w:rsidR="00000000" w:rsidP="007F7431">
            <w:pPr>
              <w:pStyle w:val="BodyText"/>
              <w:rPr>
                <w:lang w:val="en-NZ"/>
              </w:rPr>
            </w:pPr>
          </w:p>
        </w:tc>
      </w:tr>
      <w:tr w:rsidTr="00212A66">
        <w:tblPrEx>
          <w:tblW w:w="0" w:type="auto"/>
          <w:tblCellMar>
            <w:left w:w="62" w:type="dxa"/>
            <w:right w:w="62" w:type="dxa"/>
          </w:tblCellMar>
          <w:tblLook w:val="0000"/>
        </w:tblPrEx>
        <w:trPr>
          <w:trHeight w:val="4689"/>
        </w:trPr>
        <w:tc>
          <w:tcPr>
            <w:tcW w:w="0" w:type="auto"/>
            <w:tcBorders>
              <w:top w:val="nil"/>
              <w:left w:val="nil"/>
              <w:bottom w:val="nil"/>
              <w:right w:val="nil"/>
            </w:tcBorders>
            <w:tcMar>
              <w:top w:w="0" w:type="dxa"/>
              <w:left w:w="62" w:type="dxa"/>
              <w:bottom w:w="0" w:type="dxa"/>
              <w:right w:w="62" w:type="dxa"/>
            </w:tcMar>
          </w:tcPr>
          <w:p w:rsidR="00000000" w:rsidRPr="007F7431" w:rsidP="007F7431">
            <w:pPr>
              <w:pStyle w:val="BodyText"/>
            </w:pPr>
            <w:r w:rsidRPr="007F7431">
              <w:rPr>
                <w:rStyle w:val="SpecialBold"/>
              </w:rPr>
              <w:t>Manipulation techniques include one or more of the following:</w:t>
            </w:r>
          </w:p>
          <w:p w:rsidR="00000000" w:rsidP="007F7431">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7F7431" w:rsidP="007F7431">
            <w:pPr>
              <w:pStyle w:val="ListBullet"/>
            </w:pPr>
            <w:r w:rsidRPr="007F7431">
              <w:t>crushing</w:t>
            </w:r>
          </w:p>
          <w:p w:rsidR="00000000" w:rsidRPr="007F7431" w:rsidP="007F7431">
            <w:pPr>
              <w:pStyle w:val="ListBullet"/>
            </w:pPr>
            <w:r w:rsidRPr="007F7431">
              <w:t>heat application</w:t>
            </w:r>
          </w:p>
          <w:p w:rsidR="00000000" w:rsidRPr="007F7431" w:rsidP="007F7431">
            <w:pPr>
              <w:pStyle w:val="ListBullet"/>
            </w:pPr>
            <w:r w:rsidRPr="007F7431">
              <w:t>tucking</w:t>
            </w:r>
          </w:p>
          <w:p w:rsidR="00000000" w:rsidRPr="007F7431" w:rsidP="007F7431">
            <w:pPr>
              <w:pStyle w:val="ListBullet"/>
            </w:pPr>
            <w:r w:rsidRPr="007F7431">
              <w:t>pleating</w:t>
            </w:r>
          </w:p>
          <w:p w:rsidR="00000000" w:rsidRPr="007F7431" w:rsidP="007F7431">
            <w:pPr>
              <w:pStyle w:val="ListBullet"/>
            </w:pPr>
            <w:r w:rsidRPr="007F7431">
              <w:t>shrinking</w:t>
            </w:r>
          </w:p>
          <w:p w:rsidR="00000000" w:rsidRPr="007F7431" w:rsidP="007F7431">
            <w:pPr>
              <w:pStyle w:val="ListBullet"/>
            </w:pPr>
            <w:r w:rsidRPr="007F7431">
              <w:t>dyeing</w:t>
            </w:r>
          </w:p>
          <w:p w:rsidR="00000000" w:rsidRPr="007F7431" w:rsidP="007F7431">
            <w:pPr>
              <w:pStyle w:val="ListBullet"/>
            </w:pPr>
            <w:r w:rsidRPr="007F7431">
              <w:t>off loom weaving</w:t>
            </w:r>
          </w:p>
          <w:p w:rsidR="00000000" w:rsidRPr="007F7431" w:rsidP="007F7431">
            <w:pPr>
              <w:pStyle w:val="ListBullet"/>
            </w:pPr>
            <w:r w:rsidRPr="007F7431">
              <w:t>weaving on made frames</w:t>
            </w:r>
          </w:p>
          <w:p w:rsidR="00000000" w:rsidRPr="007F7431" w:rsidP="007F7431">
            <w:pPr>
              <w:pStyle w:val="ListBullet"/>
            </w:pPr>
            <w:r w:rsidRPr="007F7431">
              <w:t>painted and printed warps</w:t>
            </w:r>
          </w:p>
          <w:p w:rsidR="00000000" w:rsidRPr="007F7431" w:rsidP="007F7431">
            <w:pPr>
              <w:pStyle w:val="ListBullet"/>
            </w:pPr>
            <w:r w:rsidRPr="007F7431">
              <w:t>tie dye techniques</w:t>
            </w:r>
          </w:p>
          <w:p w:rsidR="00000000" w:rsidRPr="007F7431" w:rsidP="007F7431">
            <w:pPr>
              <w:pStyle w:val="ListBullet"/>
            </w:pPr>
            <w:r w:rsidRPr="007F7431">
              <w:t>sculptural techniques</w:t>
            </w:r>
          </w:p>
          <w:p w:rsidR="00000000" w:rsidRPr="007F7431" w:rsidP="007F7431">
            <w:pPr>
              <w:pStyle w:val="ListBullet"/>
            </w:pPr>
            <w:r w:rsidRPr="007F7431">
              <w:t>beading</w:t>
            </w:r>
          </w:p>
          <w:p w:rsidR="00000000" w:rsidRPr="007F7431" w:rsidP="007F7431">
            <w:pPr>
              <w:pStyle w:val="ListBullet"/>
            </w:pPr>
            <w:r w:rsidRPr="007F7431">
              <w:t>embroidery</w:t>
            </w:r>
          </w:p>
          <w:p w:rsidR="00000000" w:rsidRPr="007F7431" w:rsidP="007F7431">
            <w:pPr>
              <w:pStyle w:val="ListBullet"/>
            </w:pPr>
            <w:r w:rsidRPr="007F7431">
              <w:t>macram</w:t>
            </w:r>
            <w:r w:rsidRPr="007F7431">
              <w:t>é</w:t>
            </w:r>
          </w:p>
          <w:p w:rsidR="00000000" w:rsidRPr="007F7431" w:rsidP="007F7431">
            <w:pPr>
              <w:pStyle w:val="ListBullet"/>
            </w:pPr>
            <w:r w:rsidRPr="007F7431">
              <w:t>crochet</w:t>
            </w:r>
          </w:p>
          <w:p w:rsidR="00000000" w:rsidRPr="007F7431" w:rsidP="007F7431">
            <w:pPr>
              <w:pStyle w:val="ListBullet"/>
            </w:pPr>
            <w:r w:rsidRPr="007F7431">
              <w:t>folding</w:t>
            </w:r>
          </w:p>
          <w:p w:rsidR="00000000" w:rsidRPr="007F7431" w:rsidP="007F7431">
            <w:pPr>
              <w:pStyle w:val="ListBullet"/>
            </w:pPr>
            <w:r w:rsidRPr="007F7431">
              <w:t>cutting</w:t>
            </w:r>
          </w:p>
          <w:p w:rsidR="00000000" w:rsidRPr="007F7431" w:rsidP="007F7431">
            <w:pPr>
              <w:pStyle w:val="ListBullet"/>
            </w:pPr>
            <w:r w:rsidRPr="007F7431">
              <w:t>reconstruction</w:t>
            </w:r>
          </w:p>
          <w:p w:rsidR="00000000" w:rsidRPr="007F7431" w:rsidP="007F7431">
            <w:pPr>
              <w:pStyle w:val="ListBullet"/>
            </w:pPr>
            <w:r w:rsidRPr="007F7431">
              <w:t>assemblage</w:t>
            </w:r>
          </w:p>
          <w:p w:rsidR="00000000" w:rsidRPr="007F7431" w:rsidP="007F7431">
            <w:pPr>
              <w:pStyle w:val="ListBullet"/>
            </w:pPr>
            <w:r w:rsidRPr="007F7431">
              <w:t>knotting</w:t>
            </w:r>
          </w:p>
          <w:p w:rsidR="00000000" w:rsidRPr="007F7431" w:rsidP="007F7431">
            <w:pPr>
              <w:pStyle w:val="ListBullet"/>
            </w:pPr>
            <w:r w:rsidRPr="007F7431">
              <w:t>looping</w:t>
            </w:r>
          </w:p>
          <w:p w:rsidR="00000000" w:rsidRPr="007F7431" w:rsidP="007F7431">
            <w:pPr>
              <w:pStyle w:val="ListBullet"/>
            </w:pPr>
            <w:r w:rsidRPr="007F7431">
              <w:t>felt making</w:t>
            </w:r>
          </w:p>
          <w:p w:rsidR="00000000" w:rsidRPr="007F7431" w:rsidP="007F7431">
            <w:pPr>
              <w:pStyle w:val="ListBullet"/>
            </w:pPr>
            <w:r w:rsidRPr="007F7431">
              <w:t>basket making</w:t>
            </w:r>
          </w:p>
          <w:p w:rsidR="00000000" w:rsidRPr="007F7431" w:rsidP="007F7431">
            <w:pPr>
              <w:pStyle w:val="ListBullet"/>
            </w:pPr>
            <w:r w:rsidRPr="007F7431">
              <w:t>papermaking</w:t>
            </w:r>
          </w:p>
          <w:p w:rsidR="00000000" w:rsidRPr="007F7431" w:rsidP="007F7431">
            <w:pPr>
              <w:pStyle w:val="ListBullet"/>
            </w:pPr>
            <w:r w:rsidRPr="007F7431">
              <w:t>bookmaking</w:t>
            </w:r>
          </w:p>
          <w:p w:rsidR="00000000" w:rsidP="007F7431">
            <w:pPr>
              <w:pStyle w:val="BodyText"/>
              <w:rPr>
                <w:lang w:val="en-NZ"/>
              </w:rPr>
            </w:pPr>
          </w:p>
        </w:tc>
      </w:tr>
      <w:tr w:rsidTr="00212A66">
        <w:tblPrEx>
          <w:tblW w:w="0" w:type="auto"/>
          <w:tblCellMar>
            <w:left w:w="62" w:type="dxa"/>
            <w:right w:w="62" w:type="dxa"/>
          </w:tblCellMar>
          <w:tblLook w:val="0000"/>
        </w:tblPrEx>
        <w:trPr>
          <w:trHeight w:val="4689"/>
        </w:trPr>
        <w:tc>
          <w:tcPr>
            <w:tcW w:w="0" w:type="auto"/>
            <w:tcBorders>
              <w:top w:val="nil"/>
              <w:left w:val="nil"/>
              <w:bottom w:val="nil"/>
              <w:right w:val="nil"/>
            </w:tcBorders>
            <w:tcMar>
              <w:top w:w="0" w:type="dxa"/>
              <w:left w:w="62" w:type="dxa"/>
              <w:bottom w:w="0" w:type="dxa"/>
              <w:right w:w="62" w:type="dxa"/>
            </w:tcMar>
          </w:tcPr>
          <w:p w:rsidR="00000000" w:rsidP="007F7431">
            <w:pPr>
              <w:pStyle w:val="BodyText"/>
              <w:rPr>
                <w:lang w:val="en-NZ"/>
              </w:rPr>
            </w:pPr>
            <w:r w:rsidRPr="007F7431">
              <w:rPr>
                <w:rStyle w:val="SpecialBold"/>
              </w:rPr>
              <w:t>Analyse and evaluate design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7F7431" w:rsidP="007F7431">
            <w:pPr>
              <w:pStyle w:val="ListBullet"/>
            </w:pPr>
            <w:r w:rsidRPr="007F7431">
              <w:t>skill and efficiency</w:t>
            </w:r>
          </w:p>
          <w:p w:rsidR="00000000" w:rsidRPr="007F7431" w:rsidP="007F7431">
            <w:pPr>
              <w:pStyle w:val="ListBullet"/>
            </w:pPr>
            <w:r w:rsidRPr="007F7431">
              <w:t>variation of manipulation effects</w:t>
            </w:r>
          </w:p>
          <w:p w:rsidR="00000000" w:rsidRPr="007F7431" w:rsidP="007F7431">
            <w:pPr>
              <w:pStyle w:val="ListBullet"/>
            </w:pPr>
            <w:r w:rsidRPr="007F7431">
              <w:t>quality</w:t>
            </w:r>
          </w:p>
          <w:p w:rsidR="00000000" w:rsidRPr="007F7431" w:rsidP="007F7431">
            <w:pPr>
              <w:pStyle w:val="ListBullet"/>
            </w:pPr>
            <w:r w:rsidRPr="007F7431">
              <w:t>suitability of materials</w:t>
            </w:r>
          </w:p>
        </w:tc>
      </w:tr>
    </w:tbl>
    <w:p w:rsidR="00000000" w:rsidRPr="007F7431" w:rsidP="007F7431">
      <w:pPr>
        <w:pStyle w:val="BodyText"/>
      </w:pPr>
    </w:p>
    <w:p w:rsidR="00000000" w:rsidRPr="007F7431" w:rsidP="007F7431">
      <w:pPr>
        <w:pStyle w:val="AllowPageBreak"/>
      </w:pPr>
    </w:p>
    <w:p w:rsidR="00000000" w:rsidRPr="007F7431" w:rsidP="007F7431">
      <w:pPr>
        <w:pStyle w:val="Heading1"/>
      </w:pPr>
      <w:bookmarkStart w:id="9" w:name="O_933568"/>
      <w:bookmarkEnd w:id="9"/>
      <w:r w:rsidRPr="007F7431">
        <w:t>Unit Mapping Information</w:t>
      </w:r>
    </w:p>
    <w:p w:rsidR="00000000" w:rsidRPr="007F7431" w:rsidP="00212A66">
      <w:pPr>
        <w:pStyle w:val="BodyText"/>
      </w:pPr>
      <w:r w:rsidRPr="007F7431">
        <w:t>Release 1. Supersedes and is equivalent to LMTTD5004A Design and produce experimental textiles</w:t>
      </w:r>
    </w:p>
    <w:p w:rsidR="00000000" w:rsidRPr="007F7431" w:rsidP="007F7431">
      <w:pPr>
        <w:pStyle w:val="Heading1"/>
      </w:pPr>
      <w:bookmarkStart w:id="10" w:name="O_933561"/>
      <w:bookmarkEnd w:id="10"/>
      <w:r w:rsidRPr="007F7431">
        <w:t>Links</w:t>
      </w:r>
    </w:p>
    <w:p w:rsidR="00000000" w:rsidRPr="007F7431" w:rsidP="00212A66">
      <w:pPr>
        <w:pStyle w:val="BodyText"/>
      </w:pPr>
      <w:r w:rsidRPr="007F7431">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B4613B">
        <w:rPr>
          <w:rStyle w:val="Hyperlink"/>
        </w:rPr>
        <w:t>https://vetnet.gov.au/Pages/TrainingDocs.aspx?q=a203ec5c-de7d-406b-b3e1-8f1a9b76e92e</w:t>
      </w:r>
      <w:r>
        <w:fldChar w:fldCharType="end"/>
      </w:r>
    </w:p>
    <w:p w:rsidR="00000000" w:rsidRPr="007F7431" w:rsidP="007F7431"/>
    <w:sectPr w:rsidSect="007F743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4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431" w:rsidRPr="00212A66" w:rsidP="00212A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4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A66" w:rsidP="007F74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12A66" w:rsidP="007F743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12A66" w:rsidP="007F74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4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A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7431" w:rsidRPr="00212A66" w:rsidP="00212A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4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A66" w:rsidRPr="002D2AF8" w:rsidP="007F7431">
    <w:pPr>
      <w:pStyle w:val="Header"/>
      <w:framePr w:wrap="around"/>
    </w:pPr>
    <w:r>
      <w:fldChar w:fldCharType="begin"/>
    </w:r>
    <w:r>
      <w:instrText xml:space="preserve"> TITLE   \* MERGEFORMAT </w:instrText>
    </w:r>
    <w:r>
      <w:fldChar w:fldCharType="separate"/>
    </w:r>
    <w:r>
      <w:t>MSTTD5004 Design and produce experimental textiles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212A66" w:rsidP="007F74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B80A0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A8433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74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7431"/>
    <w:pPr>
      <w:spacing w:before="360" w:after="60"/>
      <w:outlineLvl w:val="0"/>
    </w:pPr>
    <w:rPr>
      <w:sz w:val="32"/>
    </w:rPr>
  </w:style>
  <w:style w:type="paragraph" w:styleId="Heading2">
    <w:name w:val="heading 2"/>
    <w:basedOn w:val="HeadingBase"/>
    <w:next w:val="BodyText"/>
    <w:link w:val="Heading2Char"/>
    <w:qFormat/>
    <w:rsid w:val="007F7431"/>
    <w:pPr>
      <w:keepLines/>
      <w:spacing w:before="240" w:after="120"/>
      <w:outlineLvl w:val="1"/>
    </w:pPr>
    <w:rPr>
      <w:sz w:val="28"/>
      <w:szCs w:val="40"/>
    </w:rPr>
  </w:style>
  <w:style w:type="paragraph" w:styleId="Heading3">
    <w:name w:val="heading 3"/>
    <w:basedOn w:val="HeadingBase"/>
    <w:next w:val="BodyText"/>
    <w:link w:val="Heading3Char"/>
    <w:qFormat/>
    <w:rsid w:val="007F7431"/>
    <w:pPr>
      <w:spacing w:before="180" w:after="120"/>
      <w:outlineLvl w:val="2"/>
    </w:pPr>
    <w:rPr>
      <w:spacing w:val="-10"/>
      <w:kern w:val="32"/>
    </w:rPr>
  </w:style>
  <w:style w:type="paragraph" w:styleId="Heading4">
    <w:name w:val="heading 4"/>
    <w:basedOn w:val="HeadingBase"/>
    <w:next w:val="BodyText"/>
    <w:link w:val="Heading4Char"/>
    <w:qFormat/>
    <w:rsid w:val="007F7431"/>
    <w:pPr>
      <w:spacing w:before="160" w:after="120"/>
      <w:outlineLvl w:val="3"/>
    </w:pPr>
    <w:rPr>
      <w:sz w:val="22"/>
    </w:rPr>
  </w:style>
  <w:style w:type="paragraph" w:styleId="Heading5">
    <w:name w:val="heading 5"/>
    <w:basedOn w:val="HeadingBase"/>
    <w:next w:val="Normal"/>
    <w:link w:val="Heading5Char"/>
    <w:qFormat/>
    <w:rsid w:val="007F7431"/>
    <w:pPr>
      <w:spacing w:before="80"/>
      <w:outlineLvl w:val="4"/>
    </w:pPr>
    <w:rPr>
      <w:color w:val="918585"/>
      <w:sz w:val="20"/>
    </w:rPr>
  </w:style>
  <w:style w:type="paragraph" w:styleId="Heading6">
    <w:name w:val="heading 6"/>
    <w:basedOn w:val="HeadingBase"/>
    <w:next w:val="Normal"/>
    <w:link w:val="Heading6Char"/>
    <w:qFormat/>
    <w:rsid w:val="007F7431"/>
    <w:pPr>
      <w:spacing w:before="60"/>
      <w:outlineLvl w:val="5"/>
    </w:pPr>
    <w:rPr>
      <w:color w:val="918585"/>
      <w:sz w:val="20"/>
    </w:rPr>
  </w:style>
  <w:style w:type="paragraph" w:styleId="Heading7">
    <w:name w:val="heading 7"/>
    <w:basedOn w:val="Normal"/>
    <w:next w:val="Normal"/>
    <w:link w:val="Heading7Char"/>
    <w:qFormat/>
    <w:rsid w:val="007F7431"/>
    <w:pPr>
      <w:ind w:left="720"/>
      <w:outlineLvl w:val="6"/>
    </w:pPr>
    <w:rPr>
      <w:i/>
    </w:rPr>
  </w:style>
  <w:style w:type="paragraph" w:styleId="Heading8">
    <w:name w:val="heading 8"/>
    <w:basedOn w:val="Normal"/>
    <w:next w:val="Normal"/>
    <w:link w:val="Heading8Char"/>
    <w:qFormat/>
    <w:rsid w:val="007F7431"/>
    <w:pPr>
      <w:ind w:left="720"/>
      <w:outlineLvl w:val="7"/>
    </w:pPr>
    <w:rPr>
      <w:i/>
    </w:rPr>
  </w:style>
  <w:style w:type="paragraph" w:styleId="Heading9">
    <w:name w:val="heading 9"/>
    <w:basedOn w:val="Normal"/>
    <w:next w:val="Normal"/>
    <w:link w:val="Heading9Char"/>
    <w:qFormat/>
    <w:rsid w:val="007F7431"/>
    <w:pPr>
      <w:ind w:left="720"/>
      <w:outlineLvl w:val="8"/>
    </w:pPr>
    <w:rPr>
      <w:i/>
    </w:rPr>
  </w:style>
  <w:style w:type="character" w:default="1" w:styleId="DefaultParagraphFont">
    <w:name w:val="Default Paragraph Font"/>
    <w:uiPriority w:val="1"/>
    <w:unhideWhenUsed/>
    <w:rsid w:val="007F74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7431"/>
  </w:style>
  <w:style w:type="character" w:customStyle="1" w:styleId="Heading1Char">
    <w:name w:val="Heading 1 Char"/>
    <w:basedOn w:val="DefaultParagraphFont"/>
    <w:link w:val="Heading1"/>
    <w:rsid w:val="007F7431"/>
    <w:rPr>
      <w:rFonts w:ascii="Times New Roman" w:eastAsia="Times New Roman" w:hAnsi="Times New Roman" w:cs="Times New Roman"/>
      <w:b/>
      <w:sz w:val="32"/>
      <w:szCs w:val="20"/>
      <w:lang w:eastAsia="en-US"/>
    </w:rPr>
  </w:style>
  <w:style w:type="paragraph" w:styleId="BodyText">
    <w:name w:val="Body Text"/>
    <w:basedOn w:val="Normal"/>
    <w:link w:val="BodyTextChar"/>
    <w:rsid w:val="007F74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7431"/>
    <w:rPr>
      <w:rFonts w:ascii="Times New Roman" w:eastAsia="Times New Roman" w:hAnsi="Times New Roman" w:cs="Times New Roman"/>
      <w:sz w:val="24"/>
      <w:lang w:eastAsia="en-US"/>
    </w:rPr>
  </w:style>
  <w:style w:type="paragraph" w:styleId="ListBullet">
    <w:name w:val="List Bullet"/>
    <w:basedOn w:val="List"/>
    <w:rsid w:val="007F7431"/>
    <w:pPr>
      <w:numPr>
        <w:numId w:val="11"/>
      </w:numPr>
      <w:tabs>
        <w:tab w:val="clear" w:pos="340"/>
      </w:tabs>
      <w:spacing w:before="40" w:after="40"/>
    </w:pPr>
  </w:style>
  <w:style w:type="character" w:customStyle="1" w:styleId="SpecialBold">
    <w:name w:val="Special Bold"/>
    <w:basedOn w:val="DefaultParagraphFont"/>
    <w:rsid w:val="007F7431"/>
    <w:rPr>
      <w:b/>
      <w:spacing w:val="0"/>
    </w:rPr>
  </w:style>
  <w:style w:type="paragraph" w:customStyle="1" w:styleId="SuperHeading">
    <w:name w:val="SuperHeading"/>
    <w:basedOn w:val="Normal"/>
    <w:rsid w:val="007F7431"/>
    <w:pPr>
      <w:spacing w:before="240" w:after="120"/>
      <w:outlineLvl w:val="0"/>
    </w:pPr>
    <w:rPr>
      <w:rFonts w:ascii="Times New Roman" w:hAnsi="Times New Roman"/>
      <w:b/>
      <w:sz w:val="32"/>
    </w:rPr>
  </w:style>
  <w:style w:type="paragraph" w:customStyle="1" w:styleId="AllowPageBreak">
    <w:name w:val="AllowPageBreak"/>
    <w:rsid w:val="007F74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F74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74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74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74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74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74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74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7431"/>
    <w:rPr>
      <w:rFonts w:ascii="Courier New" w:eastAsia="Times New Roman" w:hAnsi="Courier New" w:cs="Times New Roman"/>
      <w:i/>
      <w:szCs w:val="20"/>
      <w:lang w:eastAsia="en-US"/>
    </w:rPr>
  </w:style>
  <w:style w:type="paragraph" w:customStyle="1" w:styleId="HeadingBase">
    <w:name w:val="Heading Base"/>
    <w:rsid w:val="007F74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7431"/>
    <w:pPr>
      <w:tabs>
        <w:tab w:val="right" w:leader="dot" w:pos="9072"/>
      </w:tabs>
      <w:ind w:left="567"/>
    </w:pPr>
    <w:rPr>
      <w:szCs w:val="22"/>
    </w:rPr>
  </w:style>
  <w:style w:type="paragraph" w:customStyle="1" w:styleId="TOCBase">
    <w:name w:val="TOC Base"/>
    <w:rsid w:val="007F74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7431"/>
    <w:pPr>
      <w:tabs>
        <w:tab w:val="right" w:leader="dot" w:pos="9072"/>
      </w:tabs>
      <w:spacing w:before="40" w:after="40"/>
      <w:ind w:left="284"/>
    </w:pPr>
    <w:rPr>
      <w:rFonts w:ascii="Times New Roman" w:hAnsi="Times New Roman"/>
    </w:rPr>
  </w:style>
  <w:style w:type="paragraph" w:styleId="TOC1">
    <w:name w:val="toc 1"/>
    <w:basedOn w:val="TOCBase"/>
    <w:next w:val="Normal"/>
    <w:rsid w:val="007F74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74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7431"/>
    <w:rPr>
      <w:rFonts w:ascii="Times New Roman" w:eastAsia="Times New Roman" w:hAnsi="Times New Roman" w:cs="Times New Roman"/>
      <w:sz w:val="16"/>
      <w:lang w:eastAsia="en-US"/>
    </w:rPr>
  </w:style>
  <w:style w:type="paragraph" w:styleId="Title">
    <w:name w:val="Title"/>
    <w:basedOn w:val="HeadingBase"/>
    <w:link w:val="TitleChar"/>
    <w:qFormat/>
    <w:rsid w:val="007F7431"/>
    <w:pPr>
      <w:spacing w:before="5040"/>
      <w:jc w:val="center"/>
    </w:pPr>
    <w:rPr>
      <w:sz w:val="48"/>
      <w:szCs w:val="72"/>
      <w:lang w:val="en-US"/>
    </w:rPr>
  </w:style>
  <w:style w:type="character" w:customStyle="1" w:styleId="TitleChar">
    <w:name w:val="Title Char"/>
    <w:basedOn w:val="DefaultParagraphFont"/>
    <w:link w:val="Title"/>
    <w:rsid w:val="007F74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7431"/>
    <w:pPr>
      <w:tabs>
        <w:tab w:val="left" w:pos="3600"/>
        <w:tab w:val="left" w:pos="3958"/>
      </w:tabs>
    </w:pPr>
  </w:style>
  <w:style w:type="paragraph" w:styleId="List">
    <w:name w:val="List"/>
    <w:basedOn w:val="BodyText"/>
    <w:next w:val="BodyText"/>
    <w:rsid w:val="007F7431"/>
    <w:pPr>
      <w:tabs>
        <w:tab w:val="left" w:pos="340"/>
      </w:tabs>
      <w:spacing w:before="60" w:after="60"/>
      <w:ind w:left="340" w:hanging="340"/>
    </w:pPr>
  </w:style>
  <w:style w:type="paragraph" w:customStyle="1" w:styleId="Note">
    <w:name w:val="Note"/>
    <w:basedOn w:val="BodyText"/>
    <w:rsid w:val="007F74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7431"/>
    <w:pPr>
      <w:framePr w:wrap="auto" w:hAnchor="text" w:y="6049"/>
    </w:pPr>
    <w:rPr>
      <w:color w:val="000000"/>
      <w:sz w:val="40"/>
    </w:rPr>
  </w:style>
  <w:style w:type="paragraph" w:customStyle="1" w:styleId="TOCTitle">
    <w:name w:val="TOCTitle"/>
    <w:basedOn w:val="Heading1"/>
    <w:rsid w:val="007F7431"/>
    <w:pPr>
      <w:spacing w:after="240"/>
      <w:jc w:val="center"/>
      <w:outlineLvl w:val="9"/>
    </w:pPr>
    <w:rPr>
      <w:caps/>
    </w:rPr>
  </w:style>
  <w:style w:type="paragraph" w:customStyle="1" w:styleId="Version">
    <w:name w:val="Version"/>
    <w:rsid w:val="007F743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F7431"/>
    <w:pPr>
      <w:numPr>
        <w:numId w:val="12"/>
      </w:numPr>
      <w:tabs>
        <w:tab w:val="clear" w:pos="680"/>
      </w:tabs>
    </w:pPr>
  </w:style>
  <w:style w:type="paragraph" w:styleId="Index1">
    <w:name w:val="index 1"/>
    <w:basedOn w:val="Normal"/>
    <w:next w:val="Normal"/>
    <w:semiHidden/>
    <w:rsid w:val="007F7431"/>
    <w:pPr>
      <w:keepNext w:val="0"/>
      <w:tabs>
        <w:tab w:val="right" w:pos="4176"/>
      </w:tabs>
      <w:ind w:left="198" w:hanging="198"/>
    </w:pPr>
    <w:rPr>
      <w:rFonts w:ascii="Garamond" w:hAnsi="Garamond"/>
    </w:rPr>
  </w:style>
  <w:style w:type="paragraph" w:styleId="IndexHeading">
    <w:name w:val="index heading"/>
    <w:basedOn w:val="Normal"/>
    <w:next w:val="Index1"/>
    <w:semiHidden/>
    <w:rsid w:val="007F7431"/>
    <w:pPr>
      <w:spacing w:before="120" w:after="120"/>
    </w:pPr>
    <w:rPr>
      <w:rFonts w:ascii="Arial" w:hAnsi="Arial"/>
      <w:b/>
      <w:color w:val="918585"/>
      <w:sz w:val="24"/>
    </w:rPr>
  </w:style>
  <w:style w:type="paragraph" w:styleId="Header">
    <w:name w:val="header"/>
    <w:basedOn w:val="Normal"/>
    <w:link w:val="HeaderChar"/>
    <w:rsid w:val="007F74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7431"/>
    <w:rPr>
      <w:rFonts w:ascii="Times New Roman" w:eastAsia="Times New Roman" w:hAnsi="Times New Roman" w:cs="Times New Roman"/>
      <w:sz w:val="16"/>
      <w:szCs w:val="20"/>
      <w:lang w:val="en-GB" w:eastAsia="en-US"/>
    </w:rPr>
  </w:style>
  <w:style w:type="paragraph" w:customStyle="1" w:styleId="Chapter">
    <w:name w:val="Chapter"/>
    <w:basedOn w:val="Normal"/>
    <w:rsid w:val="007F7431"/>
    <w:pPr>
      <w:spacing w:before="240"/>
    </w:pPr>
    <w:rPr>
      <w:rFonts w:ascii="Times New Roman" w:hAnsi="Times New Roman"/>
      <w:smallCaps/>
      <w:spacing w:val="80"/>
      <w:sz w:val="28"/>
    </w:rPr>
  </w:style>
  <w:style w:type="paragraph" w:customStyle="1" w:styleId="InChapter">
    <w:name w:val="InChapter"/>
    <w:basedOn w:val="Heading3"/>
    <w:rsid w:val="007F7431"/>
    <w:pPr>
      <w:spacing w:after="240"/>
      <w:outlineLvl w:val="9"/>
    </w:pPr>
    <w:rPr>
      <w:noProof/>
    </w:rPr>
  </w:style>
  <w:style w:type="paragraph" w:styleId="Index2">
    <w:name w:val="index 2"/>
    <w:basedOn w:val="Normal"/>
    <w:next w:val="Normal"/>
    <w:semiHidden/>
    <w:rsid w:val="007F7431"/>
    <w:pPr>
      <w:tabs>
        <w:tab w:val="right" w:pos="4176"/>
      </w:tabs>
      <w:ind w:left="568" w:hanging="284"/>
    </w:pPr>
    <w:rPr>
      <w:rFonts w:ascii="Garamond" w:hAnsi="Garamond"/>
    </w:rPr>
  </w:style>
  <w:style w:type="paragraph" w:customStyle="1" w:styleId="Byline">
    <w:name w:val="Byline"/>
    <w:rsid w:val="007F74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7431"/>
    <w:pPr>
      <w:tabs>
        <w:tab w:val="clear" w:pos="3600"/>
        <w:tab w:val="clear" w:pos="3958"/>
      </w:tabs>
      <w:jc w:val="right"/>
    </w:pPr>
  </w:style>
  <w:style w:type="character" w:styleId="Emphasis">
    <w:name w:val="Emphasis"/>
    <w:basedOn w:val="DefaultParagraphFont"/>
    <w:qFormat/>
    <w:rsid w:val="007F7431"/>
    <w:rPr>
      <w:i/>
    </w:rPr>
  </w:style>
  <w:style w:type="paragraph" w:styleId="Caption">
    <w:name w:val="caption"/>
    <w:basedOn w:val="BodyText"/>
    <w:next w:val="Normal"/>
    <w:qFormat/>
    <w:rsid w:val="007F7431"/>
    <w:pPr>
      <w:framePr w:w="2268" w:hSpace="181" w:vSpace="181" w:wrap="around" w:vAnchor="text" w:hAnchor="page" w:x="1135" w:y="285" w:anchorLock="1"/>
    </w:pPr>
    <w:rPr>
      <w:i/>
    </w:rPr>
  </w:style>
  <w:style w:type="paragraph" w:customStyle="1" w:styleId="MiniTOCTitle">
    <w:name w:val="MiniTOCTitle"/>
    <w:basedOn w:val="Heading4"/>
    <w:rsid w:val="007F7431"/>
    <w:pPr>
      <w:spacing w:before="240"/>
      <w:outlineLvl w:val="9"/>
    </w:pPr>
    <w:rPr>
      <w:noProof/>
      <w:sz w:val="24"/>
    </w:rPr>
  </w:style>
  <w:style w:type="paragraph" w:customStyle="1" w:styleId="MiniTOCItem">
    <w:name w:val="MiniTOCItem"/>
    <w:basedOn w:val="ListBullet"/>
    <w:rsid w:val="007F7431"/>
    <w:pPr>
      <w:numPr>
        <w:numId w:val="0"/>
      </w:numPr>
      <w:tabs>
        <w:tab w:val="right" w:leader="dot" w:pos="6521"/>
      </w:tabs>
      <w:spacing w:before="0" w:after="0"/>
    </w:pPr>
  </w:style>
  <w:style w:type="paragraph" w:customStyle="1" w:styleId="TOFTitle">
    <w:name w:val="TOFTitle"/>
    <w:basedOn w:val="TOCTitle"/>
    <w:rsid w:val="007F7431"/>
  </w:style>
  <w:style w:type="paragraph" w:styleId="TableofFigures">
    <w:name w:val="table of figures"/>
    <w:basedOn w:val="Normal"/>
    <w:next w:val="Normal"/>
    <w:semiHidden/>
    <w:rsid w:val="007F7431"/>
    <w:pPr>
      <w:tabs>
        <w:tab w:val="right" w:leader="dot" w:pos="9072"/>
      </w:tabs>
      <w:ind w:left="970" w:hanging="403"/>
    </w:pPr>
    <w:rPr>
      <w:rFonts w:ascii="Times New Roman" w:hAnsi="Times New Roman"/>
      <w:b/>
    </w:rPr>
  </w:style>
  <w:style w:type="paragraph" w:styleId="ListNumber">
    <w:name w:val="List Number"/>
    <w:basedOn w:val="List"/>
    <w:rsid w:val="007F7431"/>
    <w:pPr>
      <w:numPr>
        <w:numId w:val="14"/>
      </w:numPr>
      <w:tabs>
        <w:tab w:val="clear" w:pos="340"/>
      </w:tabs>
    </w:pPr>
  </w:style>
  <w:style w:type="character" w:customStyle="1" w:styleId="WingdingSymbols">
    <w:name w:val="Wingding Symbols"/>
    <w:rsid w:val="007F7431"/>
    <w:rPr>
      <w:rFonts w:ascii="Wingdings" w:hAnsi="Wingdings"/>
    </w:rPr>
  </w:style>
  <w:style w:type="paragraph" w:customStyle="1" w:styleId="TableHeading">
    <w:name w:val="Table Heading"/>
    <w:basedOn w:val="HeadingBase"/>
    <w:rsid w:val="007F7431"/>
    <w:pPr>
      <w:keepLines/>
      <w:pBdr>
        <w:bottom w:val="single" w:sz="6" w:space="1" w:color="918585"/>
      </w:pBdr>
      <w:spacing w:before="240"/>
    </w:pPr>
  </w:style>
  <w:style w:type="character" w:customStyle="1" w:styleId="HotSpot">
    <w:name w:val="HotSpot"/>
    <w:rsid w:val="007F7431"/>
    <w:rPr>
      <w:color w:val="0033CC"/>
      <w:u w:val="none"/>
    </w:rPr>
  </w:style>
  <w:style w:type="paragraph" w:customStyle="1" w:styleId="BodyTextRight">
    <w:name w:val="Body Text Right"/>
    <w:basedOn w:val="BodyText"/>
    <w:rsid w:val="007F7431"/>
    <w:pPr>
      <w:spacing w:before="0" w:after="0"/>
      <w:jc w:val="right"/>
    </w:pPr>
  </w:style>
  <w:style w:type="paragraph" w:styleId="Index3">
    <w:name w:val="index 3"/>
    <w:basedOn w:val="ListNumber2"/>
    <w:next w:val="Normal"/>
    <w:semiHidden/>
    <w:rsid w:val="007F7431"/>
    <w:pPr>
      <w:numPr>
        <w:numId w:val="0"/>
      </w:numPr>
      <w:tabs>
        <w:tab w:val="right" w:leader="dot" w:pos="4176"/>
      </w:tabs>
    </w:pPr>
  </w:style>
  <w:style w:type="paragraph" w:styleId="ListNumber2">
    <w:name w:val="List Number 2"/>
    <w:basedOn w:val="List2"/>
    <w:rsid w:val="007F7431"/>
    <w:pPr>
      <w:numPr>
        <w:numId w:val="9"/>
      </w:numPr>
      <w:tabs>
        <w:tab w:val="clear" w:pos="1060"/>
      </w:tabs>
    </w:pPr>
  </w:style>
  <w:style w:type="paragraph" w:customStyle="1" w:styleId="MarginNote">
    <w:name w:val="Margin Note"/>
    <w:basedOn w:val="BodyText"/>
    <w:rsid w:val="007F74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74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74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7431"/>
    <w:rPr>
      <w:sz w:val="32"/>
    </w:rPr>
  </w:style>
  <w:style w:type="paragraph" w:customStyle="1" w:styleId="HeadingProcedure">
    <w:name w:val="Heading Procedure"/>
    <w:basedOn w:val="HeadingBase"/>
    <w:next w:val="Normal"/>
    <w:rsid w:val="007F7431"/>
    <w:pPr>
      <w:tabs>
        <w:tab w:val="left" w:pos="0"/>
      </w:tabs>
      <w:spacing w:before="120" w:after="60"/>
    </w:pPr>
    <w:rPr>
      <w:i/>
      <w:color w:val="918585"/>
      <w:sz w:val="22"/>
    </w:rPr>
  </w:style>
  <w:style w:type="paragraph" w:customStyle="1" w:styleId="TableBodyText">
    <w:name w:val="Table Body Text"/>
    <w:basedOn w:val="BodyText"/>
    <w:rsid w:val="007F7431"/>
    <w:pPr>
      <w:spacing w:before="60" w:after="60"/>
    </w:pPr>
  </w:style>
  <w:style w:type="paragraph" w:styleId="ListContinue">
    <w:name w:val="List Continue"/>
    <w:basedOn w:val="List"/>
    <w:rsid w:val="007F7431"/>
    <w:pPr>
      <w:ind w:firstLine="0"/>
    </w:pPr>
  </w:style>
  <w:style w:type="paragraph" w:customStyle="1" w:styleId="ListNote">
    <w:name w:val="List Note"/>
    <w:basedOn w:val="List"/>
    <w:rsid w:val="007F7431"/>
    <w:pPr>
      <w:pBdr>
        <w:top w:val="single" w:sz="6" w:space="2" w:color="918585"/>
        <w:bottom w:val="single" w:sz="6" w:space="2" w:color="918585"/>
      </w:pBdr>
      <w:tabs>
        <w:tab w:val="left" w:pos="1021"/>
      </w:tabs>
      <w:ind w:firstLine="0"/>
    </w:pPr>
  </w:style>
  <w:style w:type="paragraph" w:customStyle="1" w:styleId="Warning">
    <w:name w:val="Warning"/>
    <w:basedOn w:val="BodyText"/>
    <w:rsid w:val="007F7431"/>
    <w:pPr>
      <w:shd w:val="clear" w:color="auto" w:fill="D9D9D9"/>
      <w:tabs>
        <w:tab w:val="left" w:pos="992"/>
      </w:tabs>
      <w:ind w:left="119" w:right="119"/>
    </w:pPr>
    <w:rPr>
      <w:sz w:val="20"/>
    </w:rPr>
  </w:style>
  <w:style w:type="paragraph" w:customStyle="1" w:styleId="MarginIcons">
    <w:name w:val="Margin Icons"/>
    <w:basedOn w:val="BodyText"/>
    <w:rsid w:val="007F74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7431"/>
    <w:rPr>
      <w:rFonts w:ascii="Courier New" w:hAnsi="Courier New"/>
    </w:rPr>
  </w:style>
  <w:style w:type="paragraph" w:customStyle="1" w:styleId="NoteBullet">
    <w:name w:val="Note Bullet"/>
    <w:basedOn w:val="Note"/>
    <w:rsid w:val="007F7431"/>
    <w:pPr>
      <w:tabs>
        <w:tab w:val="clear" w:pos="680"/>
      </w:tabs>
      <w:spacing w:before="60" w:after="60"/>
    </w:pPr>
  </w:style>
  <w:style w:type="paragraph" w:customStyle="1" w:styleId="SubHeading2">
    <w:name w:val="SubHeading2"/>
    <w:basedOn w:val="HeadingBase"/>
    <w:rsid w:val="007F7431"/>
    <w:pPr>
      <w:spacing w:before="240" w:after="60"/>
    </w:pPr>
    <w:rPr>
      <w:sz w:val="20"/>
    </w:rPr>
  </w:style>
  <w:style w:type="paragraph" w:customStyle="1" w:styleId="SubHeading1">
    <w:name w:val="SubHeading1"/>
    <w:basedOn w:val="HeadingBase"/>
    <w:rsid w:val="007F7431"/>
    <w:pPr>
      <w:spacing w:before="240" w:after="60"/>
    </w:pPr>
    <w:rPr>
      <w:color w:val="918585"/>
      <w:sz w:val="22"/>
    </w:rPr>
  </w:style>
  <w:style w:type="paragraph" w:customStyle="1" w:styleId="SideHeading">
    <w:name w:val="Side Heading"/>
    <w:basedOn w:val="HeadingBase"/>
    <w:rsid w:val="007F74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7431"/>
    <w:pPr>
      <w:numPr>
        <w:numId w:val="10"/>
      </w:numPr>
    </w:pPr>
  </w:style>
  <w:style w:type="paragraph" w:styleId="PlainText">
    <w:name w:val="Plain Text"/>
    <w:basedOn w:val="Normal"/>
    <w:link w:val="PlainTextChar"/>
    <w:rsid w:val="007F7431"/>
    <w:rPr>
      <w:sz w:val="20"/>
    </w:rPr>
  </w:style>
  <w:style w:type="character" w:customStyle="1" w:styleId="PlainTextChar">
    <w:name w:val="Plain Text Char"/>
    <w:basedOn w:val="DefaultParagraphFont"/>
    <w:link w:val="PlainText"/>
    <w:rsid w:val="007F7431"/>
    <w:rPr>
      <w:rFonts w:ascii="Courier New" w:eastAsia="Times New Roman" w:hAnsi="Courier New" w:cs="Times New Roman"/>
      <w:sz w:val="20"/>
      <w:szCs w:val="20"/>
      <w:lang w:eastAsia="en-US"/>
    </w:rPr>
  </w:style>
  <w:style w:type="character" w:customStyle="1" w:styleId="MenuOption">
    <w:name w:val="Menu Option"/>
    <w:basedOn w:val="DefaultParagraphFont"/>
    <w:rsid w:val="007F7431"/>
    <w:rPr>
      <w:b/>
      <w:smallCaps/>
    </w:rPr>
  </w:style>
  <w:style w:type="paragraph" w:customStyle="1" w:styleId="TableListNumber">
    <w:name w:val="Table List Number"/>
    <w:basedOn w:val="ListNumber"/>
    <w:rsid w:val="007F7431"/>
    <w:pPr>
      <w:numPr>
        <w:numId w:val="0"/>
      </w:numPr>
    </w:pPr>
  </w:style>
  <w:style w:type="paragraph" w:styleId="TOC4">
    <w:name w:val="toc 4"/>
    <w:basedOn w:val="TOCBase"/>
    <w:next w:val="Normal"/>
    <w:semiHidden/>
    <w:rsid w:val="007F7431"/>
    <w:pPr>
      <w:tabs>
        <w:tab w:val="right" w:leader="dot" w:pos="9071"/>
      </w:tabs>
      <w:ind w:left="1701"/>
    </w:pPr>
  </w:style>
  <w:style w:type="paragraph" w:customStyle="1" w:styleId="ListAlpha">
    <w:name w:val="List Alpha"/>
    <w:basedOn w:val="List"/>
    <w:rsid w:val="007F7431"/>
    <w:pPr>
      <w:numPr>
        <w:numId w:val="8"/>
      </w:numPr>
    </w:pPr>
  </w:style>
  <w:style w:type="paragraph" w:customStyle="1" w:styleId="ListAlpha2">
    <w:name w:val="List Alpha 2"/>
    <w:basedOn w:val="List2"/>
    <w:rsid w:val="007F7431"/>
    <w:pPr>
      <w:numPr>
        <w:numId w:val="7"/>
      </w:numPr>
    </w:pPr>
  </w:style>
  <w:style w:type="paragraph" w:styleId="List2">
    <w:name w:val="List 2"/>
    <w:basedOn w:val="BodyText"/>
    <w:rsid w:val="007F7431"/>
    <w:pPr>
      <w:tabs>
        <w:tab w:val="left" w:pos="680"/>
      </w:tabs>
      <w:spacing w:before="60" w:after="60"/>
      <w:ind w:left="680" w:hanging="340"/>
    </w:pPr>
  </w:style>
  <w:style w:type="paragraph" w:styleId="List3">
    <w:name w:val="List 3"/>
    <w:basedOn w:val="BodyText"/>
    <w:rsid w:val="007F7431"/>
    <w:pPr>
      <w:tabs>
        <w:tab w:val="left" w:pos="1021"/>
      </w:tabs>
      <w:spacing w:before="60" w:after="60"/>
      <w:ind w:left="1020" w:hanging="340"/>
    </w:pPr>
  </w:style>
  <w:style w:type="paragraph" w:styleId="List4">
    <w:name w:val="List 4"/>
    <w:basedOn w:val="BodyText"/>
    <w:rsid w:val="007F7431"/>
    <w:pPr>
      <w:tabs>
        <w:tab w:val="left" w:pos="1361"/>
      </w:tabs>
      <w:spacing w:before="60" w:after="60"/>
      <w:ind w:left="1361" w:hanging="340"/>
    </w:pPr>
  </w:style>
  <w:style w:type="paragraph" w:styleId="List5">
    <w:name w:val="List 5"/>
    <w:basedOn w:val="BodyText"/>
    <w:rsid w:val="007F7431"/>
    <w:pPr>
      <w:tabs>
        <w:tab w:val="left" w:pos="1701"/>
      </w:tabs>
      <w:spacing w:before="60" w:after="60"/>
      <w:ind w:left="1701" w:hanging="340"/>
    </w:pPr>
  </w:style>
  <w:style w:type="paragraph" w:styleId="ListBullet3">
    <w:name w:val="List Bullet 3"/>
    <w:basedOn w:val="List3"/>
    <w:rsid w:val="007F7431"/>
    <w:pPr>
      <w:numPr>
        <w:numId w:val="13"/>
      </w:numPr>
      <w:tabs>
        <w:tab w:val="clear" w:pos="1021"/>
      </w:tabs>
      <w:ind w:left="1037" w:hanging="357"/>
    </w:pPr>
  </w:style>
  <w:style w:type="paragraph" w:styleId="ListBullet4">
    <w:name w:val="List Bullet 4"/>
    <w:basedOn w:val="List4"/>
    <w:rsid w:val="007F7431"/>
    <w:pPr>
      <w:numPr>
        <w:numId w:val="2"/>
      </w:numPr>
      <w:tabs>
        <w:tab w:val="clear" w:pos="1361"/>
      </w:tabs>
    </w:pPr>
  </w:style>
  <w:style w:type="paragraph" w:styleId="ListBullet5">
    <w:name w:val="List Bullet 5"/>
    <w:basedOn w:val="List5"/>
    <w:rsid w:val="007F7431"/>
    <w:pPr>
      <w:numPr>
        <w:numId w:val="3"/>
      </w:numPr>
    </w:pPr>
  </w:style>
  <w:style w:type="paragraph" w:styleId="ListContinue2">
    <w:name w:val="List Continue 2"/>
    <w:basedOn w:val="List2"/>
    <w:rsid w:val="007F7431"/>
    <w:pPr>
      <w:ind w:firstLine="0"/>
    </w:pPr>
  </w:style>
  <w:style w:type="paragraph" w:styleId="ListContinue3">
    <w:name w:val="List Continue 3"/>
    <w:basedOn w:val="List3"/>
    <w:rsid w:val="007F7431"/>
    <w:pPr>
      <w:ind w:left="1021" w:firstLine="0"/>
    </w:pPr>
  </w:style>
  <w:style w:type="paragraph" w:styleId="ListContinue4">
    <w:name w:val="List Continue 4"/>
    <w:basedOn w:val="List4"/>
    <w:rsid w:val="007F7431"/>
    <w:pPr>
      <w:ind w:firstLine="0"/>
    </w:pPr>
  </w:style>
  <w:style w:type="paragraph" w:styleId="ListContinue5">
    <w:name w:val="List Continue 5"/>
    <w:basedOn w:val="List5"/>
    <w:rsid w:val="007F7431"/>
    <w:pPr>
      <w:ind w:firstLine="0"/>
    </w:pPr>
  </w:style>
  <w:style w:type="paragraph" w:styleId="ListNumber3">
    <w:name w:val="List Number 3"/>
    <w:basedOn w:val="List3"/>
    <w:rsid w:val="007F7431"/>
    <w:pPr>
      <w:numPr>
        <w:numId w:val="4"/>
      </w:numPr>
    </w:pPr>
  </w:style>
  <w:style w:type="paragraph" w:styleId="ListNumber4">
    <w:name w:val="List Number 4"/>
    <w:basedOn w:val="List4"/>
    <w:rsid w:val="007F7431"/>
    <w:pPr>
      <w:numPr>
        <w:numId w:val="5"/>
      </w:numPr>
    </w:pPr>
  </w:style>
  <w:style w:type="paragraph" w:styleId="ListNumber5">
    <w:name w:val="List Number 5"/>
    <w:basedOn w:val="List5"/>
    <w:rsid w:val="007F7431"/>
    <w:pPr>
      <w:numPr>
        <w:numId w:val="6"/>
      </w:numPr>
    </w:pPr>
  </w:style>
  <w:style w:type="paragraph" w:styleId="BlockText">
    <w:name w:val="Block Text"/>
    <w:basedOn w:val="Normal"/>
    <w:rsid w:val="007F7431"/>
    <w:pPr>
      <w:spacing w:after="120"/>
      <w:ind w:left="1440" w:right="1440"/>
    </w:pPr>
  </w:style>
  <w:style w:type="character" w:customStyle="1" w:styleId="Subscript">
    <w:name w:val="Subscript"/>
    <w:basedOn w:val="DefaultParagraphFont"/>
    <w:rsid w:val="007F7431"/>
    <w:rPr>
      <w:sz w:val="16"/>
      <w:vertAlign w:val="subscript"/>
    </w:rPr>
  </w:style>
  <w:style w:type="character" w:customStyle="1" w:styleId="Superscript">
    <w:name w:val="Superscript"/>
    <w:basedOn w:val="DefaultParagraphFont"/>
    <w:rsid w:val="007F7431"/>
    <w:rPr>
      <w:sz w:val="16"/>
      <w:vertAlign w:val="superscript"/>
    </w:rPr>
  </w:style>
  <w:style w:type="character" w:customStyle="1" w:styleId="Symbols">
    <w:name w:val="Symbols"/>
    <w:basedOn w:val="DefaultParagraphFont"/>
    <w:rsid w:val="007F7431"/>
    <w:rPr>
      <w:rFonts w:ascii="Symbol" w:hAnsi="Symbol"/>
    </w:rPr>
  </w:style>
  <w:style w:type="character" w:customStyle="1" w:styleId="MenuOptions">
    <w:name w:val="Menu Options"/>
    <w:basedOn w:val="DefaultParagraphFont"/>
    <w:rsid w:val="007F7431"/>
    <w:rPr>
      <w:rFonts w:ascii="Arial Narrow" w:hAnsi="Arial Narrow"/>
      <w:smallCaps/>
    </w:rPr>
  </w:style>
  <w:style w:type="character" w:customStyle="1" w:styleId="Buttons">
    <w:name w:val="Buttons"/>
    <w:basedOn w:val="DefaultParagraphFont"/>
    <w:rsid w:val="007F7431"/>
    <w:rPr>
      <w:b/>
    </w:rPr>
  </w:style>
  <w:style w:type="character" w:customStyle="1" w:styleId="Underlined">
    <w:name w:val="Underlined"/>
    <w:basedOn w:val="DefaultParagraphFont"/>
    <w:rsid w:val="007F7431"/>
    <w:rPr>
      <w:u w:val="single"/>
    </w:rPr>
  </w:style>
  <w:style w:type="paragraph" w:customStyle="1" w:styleId="TableBodyTextRight">
    <w:name w:val="Table Body Text Right"/>
    <w:basedOn w:val="TableBodyText"/>
    <w:rsid w:val="007F7431"/>
    <w:pPr>
      <w:widowControl w:val="0"/>
      <w:autoSpaceDE w:val="0"/>
      <w:autoSpaceDN w:val="0"/>
      <w:adjustRightInd w:val="0"/>
      <w:jc w:val="right"/>
    </w:pPr>
    <w:rPr>
      <w:rFonts w:cs="Arial"/>
      <w:szCs w:val="18"/>
    </w:rPr>
  </w:style>
  <w:style w:type="paragraph" w:customStyle="1" w:styleId="CopyrightText">
    <w:name w:val="Copyright Text"/>
    <w:basedOn w:val="BodyText"/>
    <w:rsid w:val="007F7431"/>
    <w:rPr>
      <w:sz w:val="18"/>
    </w:rPr>
  </w:style>
  <w:style w:type="paragraph" w:customStyle="1" w:styleId="BodySmallRight">
    <w:name w:val="Body Small Right"/>
    <w:basedOn w:val="BodyTextRight"/>
    <w:rsid w:val="007F7431"/>
    <w:rPr>
      <w:sz w:val="18"/>
      <w:szCs w:val="18"/>
    </w:rPr>
  </w:style>
  <w:style w:type="paragraph" w:customStyle="1" w:styleId="MarginEdition">
    <w:name w:val="Margin Edition"/>
    <w:basedOn w:val="MarginNote"/>
    <w:rsid w:val="007F7431"/>
    <w:pPr>
      <w:spacing w:before="0" w:after="0"/>
    </w:pPr>
    <w:rPr>
      <w:rFonts w:ascii="Times New Roman" w:hAnsi="Times New Roman"/>
      <w:color w:val="999999"/>
    </w:rPr>
  </w:style>
  <w:style w:type="paragraph" w:customStyle="1" w:styleId="Spacer">
    <w:name w:val="Spacer"/>
    <w:basedOn w:val="Normal"/>
    <w:rsid w:val="007F7431"/>
    <w:rPr>
      <w:sz w:val="2"/>
      <w:szCs w:val="2"/>
    </w:rPr>
  </w:style>
  <w:style w:type="character" w:customStyle="1" w:styleId="Small">
    <w:name w:val="Small"/>
    <w:basedOn w:val="DefaultParagraphFont"/>
    <w:rsid w:val="007F7431"/>
    <w:rPr>
      <w:sz w:val="16"/>
    </w:rPr>
  </w:style>
  <w:style w:type="paragraph" w:customStyle="1" w:styleId="WideTable">
    <w:name w:val="Wide Table"/>
    <w:basedOn w:val="Normal"/>
    <w:rsid w:val="007F7431"/>
    <w:pPr>
      <w:ind w:left="-1418"/>
    </w:pPr>
    <w:rPr>
      <w:sz w:val="2"/>
      <w:szCs w:val="2"/>
    </w:rPr>
  </w:style>
  <w:style w:type="character" w:styleId="PageNumber">
    <w:name w:val="page number"/>
    <w:basedOn w:val="DefaultParagraphFont"/>
    <w:rsid w:val="007F7431"/>
  </w:style>
  <w:style w:type="paragraph" w:styleId="Quote">
    <w:name w:val="Quote"/>
    <w:basedOn w:val="Heading1"/>
    <w:link w:val="QuoteChar"/>
    <w:qFormat/>
    <w:rsid w:val="007F7431"/>
    <w:rPr>
      <w:b w:val="0"/>
      <w:sz w:val="72"/>
      <w:szCs w:val="72"/>
      <w:lang w:val="en-NZ"/>
    </w:rPr>
  </w:style>
  <w:style w:type="character" w:customStyle="1" w:styleId="QuoteChar">
    <w:name w:val="Quote Char"/>
    <w:basedOn w:val="DefaultParagraphFont"/>
    <w:link w:val="Quote"/>
    <w:rsid w:val="007F74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7431"/>
    <w:pPr>
      <w:pageBreakBefore/>
    </w:pPr>
  </w:style>
  <w:style w:type="paragraph" w:customStyle="1" w:styleId="Border">
    <w:name w:val="Border"/>
    <w:basedOn w:val="Normal"/>
    <w:qFormat/>
    <w:rsid w:val="007F74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7431"/>
    <w:rPr>
      <w:b/>
      <w:bCs/>
      <w:i/>
      <w:iCs/>
      <w:color w:val="auto"/>
    </w:rPr>
  </w:style>
  <w:style w:type="paragraph" w:styleId="IntenseQuote">
    <w:name w:val="Intense Quote"/>
    <w:basedOn w:val="Normal"/>
    <w:next w:val="Normal"/>
    <w:link w:val="IntenseQuoteChar"/>
    <w:uiPriority w:val="30"/>
    <w:qFormat/>
    <w:rsid w:val="007F74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74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7431"/>
    <w:rPr>
      <w:smallCaps/>
      <w:color w:val="auto"/>
      <w:u w:val="single"/>
    </w:rPr>
  </w:style>
  <w:style w:type="character" w:styleId="IntenseReference">
    <w:name w:val="Intense Reference"/>
    <w:basedOn w:val="DefaultParagraphFont"/>
    <w:uiPriority w:val="32"/>
    <w:qFormat/>
    <w:rsid w:val="007F7431"/>
    <w:rPr>
      <w:b/>
      <w:bCs/>
      <w:smallCaps/>
      <w:color w:val="auto"/>
      <w:spacing w:val="5"/>
      <w:u w:val="single"/>
    </w:rPr>
  </w:style>
  <w:style w:type="paragraph" w:customStyle="1" w:styleId="2ColumnHeading">
    <w:name w:val="2Column Heading"/>
    <w:basedOn w:val="BodyText"/>
    <w:qFormat/>
    <w:rsid w:val="007F7431"/>
    <w:pPr>
      <w:spacing w:after="60"/>
      <w:ind w:left="-2268"/>
    </w:pPr>
    <w:rPr>
      <w:b/>
    </w:rPr>
  </w:style>
  <w:style w:type="paragraph" w:customStyle="1" w:styleId="Heading1TOC">
    <w:name w:val="Heading1 TOC"/>
    <w:basedOn w:val="Normal"/>
    <w:qFormat/>
    <w:rsid w:val="007F7431"/>
    <w:pPr>
      <w:spacing w:before="240" w:after="120"/>
    </w:pPr>
    <w:rPr>
      <w:rFonts w:ascii="Times New Roman" w:hAnsi="Times New Roman"/>
      <w:b/>
      <w:sz w:val="32"/>
    </w:rPr>
  </w:style>
  <w:style w:type="paragraph" w:customStyle="1" w:styleId="Heading2TOC">
    <w:name w:val="Heading2 TOC"/>
    <w:basedOn w:val="Normal"/>
    <w:qFormat/>
    <w:rsid w:val="007F7431"/>
    <w:pPr>
      <w:spacing w:before="240" w:after="60"/>
    </w:pPr>
    <w:rPr>
      <w:rFonts w:ascii="Times New Roman" w:hAnsi="Times New Roman"/>
      <w:b/>
      <w:sz w:val="28"/>
    </w:rPr>
  </w:style>
  <w:style w:type="character" w:customStyle="1" w:styleId="Underline">
    <w:name w:val="Underline"/>
    <w:basedOn w:val="DefaultParagraphFont"/>
    <w:qFormat/>
    <w:rsid w:val="007F7431"/>
    <w:rPr>
      <w:u w:val="single"/>
    </w:rPr>
  </w:style>
  <w:style w:type="character" w:customStyle="1" w:styleId="BoldandItalics">
    <w:name w:val="Bold and Italics"/>
    <w:qFormat/>
    <w:rsid w:val="007F7431"/>
    <w:rPr>
      <w:b/>
      <w:i/>
      <w:u w:val="none"/>
    </w:rPr>
  </w:style>
  <w:style w:type="paragraph" w:styleId="BalloonText">
    <w:name w:val="Balloon Text"/>
    <w:basedOn w:val="Normal"/>
    <w:link w:val="BalloonTextChar"/>
    <w:rsid w:val="007F7431"/>
    <w:rPr>
      <w:rFonts w:ascii="Tahoma" w:hAnsi="Tahoma" w:cs="Tahoma"/>
      <w:sz w:val="16"/>
      <w:szCs w:val="16"/>
    </w:rPr>
  </w:style>
  <w:style w:type="character" w:customStyle="1" w:styleId="BalloonTextChar">
    <w:name w:val="Balloon Text Char"/>
    <w:basedOn w:val="DefaultParagraphFont"/>
    <w:link w:val="BalloonText"/>
    <w:rsid w:val="007F74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74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74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7431"/>
    <w:rPr>
      <w:b/>
      <w:color w:val="660033"/>
      <w:spacing w:val="0"/>
    </w:rPr>
  </w:style>
  <w:style w:type="paragraph" w:customStyle="1" w:styleId="Nameditemlist">
    <w:name w:val="Named item list"/>
    <w:basedOn w:val="BodyText"/>
    <w:qFormat/>
    <w:rsid w:val="007F7431"/>
    <w:pPr>
      <w:tabs>
        <w:tab w:val="left" w:pos="2835"/>
      </w:tabs>
      <w:ind w:left="2835" w:hanging="2835"/>
    </w:pPr>
  </w:style>
  <w:style w:type="paragraph" w:customStyle="1" w:styleId="BodyTextnopadding">
    <w:name w:val="Body Text no padding"/>
    <w:basedOn w:val="BodyText"/>
    <w:qFormat/>
    <w:rsid w:val="007F7431"/>
    <w:pPr>
      <w:spacing w:before="0" w:after="0"/>
    </w:pPr>
  </w:style>
  <w:style w:type="paragraph" w:customStyle="1" w:styleId="BodyTextBold">
    <w:name w:val="Body Text Bold"/>
    <w:basedOn w:val="BodyText"/>
    <w:qFormat/>
    <w:rsid w:val="007F7431"/>
    <w:rPr>
      <w:b/>
    </w:rPr>
  </w:style>
  <w:style w:type="character" w:styleId="Hyperlink">
    <w:name w:val="Hyperlink"/>
    <w:basedOn w:val="DefaultParagraphFont"/>
    <w:uiPriority w:val="99"/>
    <w:unhideWhenUsed/>
    <w:rsid w:val="00212A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955</Words>
  <Characters>6122</Characters>
  <Application>Microsoft Office Word</Application>
  <DocSecurity>0</DocSecurity>
  <Lines>360</Lines>
  <Paragraphs>221</Paragraphs>
  <ScaleCrop>false</ScaleCrop>
  <Company>Author-it Software Corporation Ltd.</Company>
  <LinksUpToDate>false</LinksUpToDate>
  <CharactersWithSpaces>6856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MSTTD5004 Design and produce experimental textiles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2022-10-19T13:36:00Z</dcterms:created>
  <dcterms:modified xsi:type="dcterms:W3CDTF">2022-10-19T13:36:00Z</dcterms:modified>
</cp:coreProperties>
</file>