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496" w:rsidP="000154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MSTTD4008 Present and promote textile design concepts</w:t>
      </w:r>
      <w:r>
        <w:fldChar w:fldCharType="end"/>
      </w:r>
    </w:p>
    <w:p w:rsidR="00015496" w:rsidP="00015496">
      <w:pPr>
        <w:pStyle w:val="Version"/>
        <w:sectPr w:rsidSect="000135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5C9" w:rsidP="000135C9">
      <w:pPr>
        <w:pStyle w:val="SuperHeading"/>
      </w:pPr>
      <w:r w:rsidRPr="000135C9">
        <w:t>MSTTD4008 Present and promote textile design concepts</w:t>
      </w:r>
    </w:p>
    <w:p w:rsidR="00000000" w:rsidRPr="000135C9" w:rsidP="000135C9">
      <w:pPr>
        <w:pStyle w:val="Heading1"/>
      </w:pPr>
      <w:bookmarkStart w:id="1" w:name="O_933415"/>
      <w:bookmarkEnd w:id="1"/>
      <w:r w:rsidRPr="000135C9">
        <w:t>Modification History</w:t>
      </w:r>
    </w:p>
    <w:p w:rsidR="00000000" w:rsidRPr="000135C9" w:rsidP="00015496">
      <w:pPr>
        <w:pStyle w:val="BodyText"/>
      </w:pPr>
      <w:r w:rsidRPr="000135C9">
        <w:t>Release 1. Supersedes and is equivalent to LMTTD4008A Present and promote textile design concepts</w:t>
      </w:r>
    </w:p>
    <w:p w:rsidR="00000000" w:rsidRPr="000135C9" w:rsidP="000135C9">
      <w:pPr>
        <w:pStyle w:val="Heading1"/>
      </w:pPr>
      <w:bookmarkStart w:id="2" w:name="O_933423"/>
      <w:bookmarkEnd w:id="2"/>
      <w:r w:rsidRPr="000135C9">
        <w:t>Application</w:t>
      </w:r>
    </w:p>
    <w:p w:rsidR="00000000" w:rsidRPr="000135C9" w:rsidP="00015496">
      <w:pPr>
        <w:pStyle w:val="BodyText"/>
      </w:pPr>
      <w:r w:rsidRPr="000135C9">
        <w:t>This unit of competency covers the skills and knowledge required to present and promote text</w:t>
      </w:r>
      <w:r w:rsidRPr="000135C9">
        <w:t xml:space="preserve">ile design concepts to clients or other industry professionals.  </w:t>
      </w:r>
    </w:p>
    <w:p w:rsidR="00000000" w:rsidRPr="000135C9" w:rsidP="00015496">
      <w:pPr>
        <w:pStyle w:val="BodyText"/>
      </w:pPr>
      <w:r w:rsidRPr="000135C9">
        <w:t>The unit of competency applies to using a range of communication and presentation skills and tools to present and promote textile design concepts to clients or other industry professionals.</w:t>
      </w:r>
    </w:p>
    <w:p w:rsidR="00000000" w:rsidRPr="000135C9" w:rsidP="00015496">
      <w:pPr>
        <w:pStyle w:val="BodyText"/>
      </w:pPr>
      <w:r w:rsidRPr="000135C9">
        <w:t>The unit of competency applies to work in a production environment where design decisions impact on the work and where design concepts must be communicated to other industry professionals with a view to gaining agreement for further development.</w:t>
      </w:r>
    </w:p>
    <w:p w:rsidR="00000000" w:rsidRPr="000135C9" w:rsidP="00015496">
      <w:pPr>
        <w:pStyle w:val="BodyText"/>
      </w:pPr>
      <w:r w:rsidRPr="000135C9">
        <w:t>Work is</w:t>
      </w:r>
      <w:r w:rsidRPr="000135C9">
        <w:t xml:space="preserve"> supervised and may be conducted in small to large scale enterprises and may involve individual and team activities.</w:t>
      </w:r>
    </w:p>
    <w:p w:rsidR="00000000" w:rsidRPr="000135C9" w:rsidP="00015496">
      <w:pPr>
        <w:pStyle w:val="BodyText"/>
      </w:pPr>
      <w:r w:rsidRPr="000135C9">
        <w:t xml:space="preserve">No licensing, legislative or certification requirements apply to this unit at the time of publication. </w:t>
      </w:r>
    </w:p>
    <w:p w:rsidR="00000000" w:rsidRPr="000135C9" w:rsidP="000135C9">
      <w:pPr>
        <w:pStyle w:val="Heading1"/>
      </w:pPr>
      <w:bookmarkStart w:id="3" w:name="O_933422"/>
      <w:bookmarkEnd w:id="3"/>
      <w:r w:rsidRPr="000135C9">
        <w:t>Pre-requisite Uni</w:t>
      </w:r>
      <w:r w:rsidRPr="000135C9">
        <w:t>t</w:t>
      </w:r>
    </w:p>
    <w:p w:rsidR="00000000" w:rsidRPr="000135C9" w:rsidP="00015496">
      <w:pPr>
        <w:pStyle w:val="BodyText"/>
      </w:pPr>
      <w:r w:rsidRPr="000135C9">
        <w:t>Nil</w:t>
      </w:r>
    </w:p>
    <w:p w:rsidR="00000000" w:rsidRPr="000135C9" w:rsidP="000135C9">
      <w:pPr>
        <w:pStyle w:val="Heading1"/>
      </w:pPr>
      <w:bookmarkStart w:id="4" w:name="O_933421"/>
      <w:bookmarkEnd w:id="4"/>
      <w:r w:rsidRPr="000135C9">
        <w:t>Competency Field</w:t>
      </w:r>
    </w:p>
    <w:p w:rsidR="00000000" w:rsidRPr="000135C9" w:rsidP="00015496">
      <w:pPr>
        <w:pStyle w:val="BodyText"/>
      </w:pPr>
      <w:r w:rsidRPr="000135C9">
        <w:t>Textile design and development</w:t>
      </w:r>
    </w:p>
    <w:p w:rsidR="00000000" w:rsidRPr="000135C9" w:rsidP="000135C9">
      <w:pPr>
        <w:pStyle w:val="Heading1"/>
      </w:pPr>
      <w:bookmarkStart w:id="5" w:name="O_933420"/>
      <w:bookmarkEnd w:id="5"/>
      <w:r w:rsidRPr="000135C9">
        <w:t>Unit Sector</w:t>
      </w:r>
    </w:p>
    <w:p w:rsidR="00000000" w:rsidRPr="000135C9" w:rsidP="00015496">
      <w:pPr>
        <w:pStyle w:val="BodyText"/>
      </w:pPr>
      <w:r w:rsidRPr="000135C9">
        <w:t>Not applicable</w:t>
      </w:r>
    </w:p>
    <w:p w:rsidR="00000000" w:rsidRPr="000135C9" w:rsidP="000135C9">
      <w:pPr>
        <w:pStyle w:val="Heading1"/>
      </w:pPr>
      <w:bookmarkStart w:id="6" w:name="O_933419"/>
      <w:bookmarkEnd w:id="6"/>
      <w:r w:rsidRPr="000135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 xml:space="preserve">Elements describe the </w:t>
            </w:r>
            <w:r w:rsidRPr="000135C9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Performance criteria describe the performance n</w:t>
            </w:r>
            <w:r w:rsidRPr="000135C9">
              <w:t xml:space="preserve">eeded to </w:t>
            </w:r>
            <w:r w:rsidRPr="000135C9">
              <w:t>demonstrate achievement of the element.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Follow standard operating procedures (SOPs)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Comply with work health and safety (WHS) requirements at all times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Use appropriate personal protective equipment (PPE) in accordance with SOPs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Identify job requirements from specifications, drawings, job sheets or work instructions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rPr>
                <w:rStyle w:val="SpecialBold"/>
              </w:rPr>
              <w:t>Prepare to present design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 xml:space="preserve">Analyse design brief to identify purpose of textile product and performance requirements 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Identify other key requirements for textile product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 xml:space="preserve">Analyse priorities of client or industry professionals 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 xml:space="preserve">Identify purpose of presentation and select form of communication to maximise impact of design 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Negotiate presentation details to enable sufficient time for preparation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rPr>
                <w:rStyle w:val="SpecialBold"/>
              </w:rPr>
              <w:t xml:space="preserve">Develop visual tools to communicate textile design concepts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Identi</w:t>
            </w:r>
            <w:r w:rsidRPr="000135C9">
              <w:t>fy sources of design ideas and the application of design principles to the textile design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Develop inspiration or storyboards to visually demonstrate the process of design development and the key features of the design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Select or develop other visual tools to positively demonstrate key features of textile design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rPr>
                <w:rStyle w:val="SpecialBold"/>
              </w:rPr>
              <w:t>Prepare for presentation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Select and prepare resources required for presentation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Prepare presentation area as appropriate for audience needs and resource requirements, and according to workplace procedures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Plan presentation to meet key objectives and client priorities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rPr>
                <w:rStyle w:val="SpecialBold"/>
              </w:rPr>
              <w:t>Conduct presentation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 xml:space="preserve">Use effective presentation skills to explain benefits and features of design concepts and promote the product 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Explain production techniques and considerations for developing textile product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Seek feedback on design concept, consider appropriate modifications to the design and respond positively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Seek client’s commitment to design concept or further development and confirm</w:t>
            </w:r>
          </w:p>
        </w:tc>
      </w:tr>
      <w:tr w:rsidTr="0001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t>Document process and outcomes of the presentation</w:t>
            </w:r>
          </w:p>
        </w:tc>
      </w:tr>
    </w:tbl>
    <w:p w:rsidR="00000000" w:rsidRPr="000135C9" w:rsidP="000135C9">
      <w:pPr>
        <w:pStyle w:val="BodyText"/>
      </w:pPr>
    </w:p>
    <w:p w:rsidR="00000000" w:rsidRPr="000135C9" w:rsidP="000135C9">
      <w:pPr>
        <w:pStyle w:val="AllowPageBreak"/>
      </w:pPr>
    </w:p>
    <w:p w:rsidR="00000000" w:rsidRPr="000135C9" w:rsidP="000135C9">
      <w:pPr>
        <w:pStyle w:val="Heading1"/>
      </w:pPr>
      <w:bookmarkStart w:id="7" w:name="O_933418"/>
      <w:bookmarkEnd w:id="7"/>
      <w:r w:rsidRPr="000135C9">
        <w:t>Foundation Skills</w:t>
      </w:r>
    </w:p>
    <w:p w:rsidR="00000000" w:rsidRPr="000135C9" w:rsidP="00015496">
      <w:pPr>
        <w:pStyle w:val="BodyText"/>
      </w:pPr>
      <w:r w:rsidRPr="000135C9">
        <w:t>This section describes those required skills (language, literacy and numeracy) that are essential to performance.</w:t>
      </w:r>
    </w:p>
    <w:p w:rsidR="00000000" w:rsidRPr="000135C9" w:rsidP="00015496">
      <w:pPr>
        <w:pStyle w:val="BodyText"/>
      </w:pPr>
      <w:r w:rsidRPr="000135C9">
        <w:t>Foundation skills essential to performance are explicit in the performance criteria of this unit of compete</w:t>
      </w:r>
      <w:r w:rsidRPr="000135C9">
        <w:t>ncy.</w:t>
      </w:r>
    </w:p>
    <w:p w:rsidR="00000000" w:rsidRPr="000135C9" w:rsidP="000135C9">
      <w:pPr>
        <w:pStyle w:val="Heading1"/>
      </w:pPr>
      <w:bookmarkStart w:id="8" w:name="O_933417"/>
      <w:bookmarkEnd w:id="8"/>
      <w:r w:rsidRPr="000135C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154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C9">
            <w:pPr>
              <w:pStyle w:val="BodyText"/>
              <w:rPr>
                <w:lang w:val="en-NZ"/>
              </w:rPr>
            </w:pPr>
            <w:r w:rsidRPr="000135C9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0135C9">
              <w:t>ty of the item, and local industry and regional contexts) are included.</w:t>
            </w:r>
          </w:p>
        </w:tc>
      </w:tr>
      <w:tr w:rsidTr="000154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rPr>
                <w:rStyle w:val="SpecialBold"/>
              </w:rPr>
              <w:t>Workplace procedures include one or more of the following:</w:t>
            </w:r>
          </w:p>
          <w:p w:rsidR="00000000" w:rsidRPr="000135C9" w:rsidP="000135C9">
            <w:pPr>
              <w:pStyle w:val="BodyText"/>
            </w:pPr>
          </w:p>
          <w:p w:rsidR="00000000" w:rsidP="000135C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ListBullet"/>
            </w:pPr>
            <w:r w:rsidRPr="000135C9">
              <w:t>requirements prescribed by legislation, awards, agreements and conditions of employment</w:t>
            </w:r>
          </w:p>
          <w:p w:rsidR="00000000" w:rsidRPr="000135C9" w:rsidP="000135C9">
            <w:pPr>
              <w:pStyle w:val="ListBullet"/>
            </w:pPr>
            <w:r w:rsidRPr="000135C9">
              <w:t>SOPs</w:t>
            </w:r>
          </w:p>
          <w:p w:rsidR="00000000" w:rsidRPr="000135C9" w:rsidP="000135C9">
            <w:pPr>
              <w:pStyle w:val="ListBullet"/>
            </w:pPr>
            <w:r w:rsidRPr="000135C9">
              <w:t>work instructions</w:t>
            </w:r>
          </w:p>
          <w:p w:rsidR="00000000" w:rsidRPr="000135C9" w:rsidP="000135C9">
            <w:pPr>
              <w:pStyle w:val="ListBullet"/>
            </w:pPr>
            <w:r w:rsidRPr="000135C9">
              <w:t>PPE</w:t>
            </w:r>
          </w:p>
          <w:p w:rsidR="00000000" w:rsidRPr="000135C9" w:rsidP="000135C9">
            <w:pPr>
              <w:pStyle w:val="ListBullet"/>
            </w:pPr>
            <w:r w:rsidRPr="000135C9">
              <w:t>oral, written and visual communication</w:t>
            </w:r>
          </w:p>
          <w:p w:rsidR="00000000" w:rsidRPr="000135C9" w:rsidP="000135C9">
            <w:pPr>
              <w:pStyle w:val="ListBullet"/>
            </w:pPr>
            <w:r w:rsidRPr="000135C9">
              <w:t>quality practices, including responsibility for maintenance of own work quality and contribution to quality improvement of team or section output</w:t>
            </w:r>
          </w:p>
          <w:p w:rsidR="00000000" w:rsidRPr="000135C9" w:rsidP="000135C9">
            <w:pPr>
              <w:pStyle w:val="ListBullet"/>
            </w:pPr>
            <w:r w:rsidRPr="000135C9">
              <w:t>housekeeping</w:t>
            </w:r>
          </w:p>
          <w:p w:rsidR="00000000" w:rsidRPr="000135C9" w:rsidP="000135C9">
            <w:pPr>
              <w:pStyle w:val="ListBullet"/>
            </w:pPr>
            <w:r w:rsidRPr="000135C9">
              <w:t>tasks related to environmental protection, waste disposal,</w:t>
            </w:r>
            <w:r w:rsidRPr="000135C9">
              <w:t xml:space="preserve"> pollution control and recycling</w:t>
            </w:r>
          </w:p>
          <w:p w:rsidR="00000000" w:rsidRPr="000135C9" w:rsidP="000135C9">
            <w:pPr>
              <w:pStyle w:val="ListBullet"/>
            </w:pPr>
            <w:r w:rsidRPr="000135C9">
              <w:t>WHS Practices</w:t>
            </w:r>
          </w:p>
          <w:p w:rsidR="00000000" w:rsidP="000135C9">
            <w:pPr>
              <w:pStyle w:val="BodyText"/>
              <w:rPr>
                <w:lang w:val="en-NZ"/>
              </w:rPr>
            </w:pPr>
          </w:p>
        </w:tc>
      </w:tr>
      <w:tr w:rsidTr="000154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rPr>
                <w:rStyle w:val="SpecialBold"/>
              </w:rPr>
              <w:t>Textile products include one or more of the following:</w:t>
            </w:r>
          </w:p>
          <w:p w:rsidR="00000000" w:rsidP="000135C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ListBullet"/>
            </w:pPr>
            <w:r w:rsidRPr="000135C9">
              <w:t>tapestry</w:t>
            </w:r>
          </w:p>
          <w:p w:rsidR="00000000" w:rsidRPr="000135C9" w:rsidP="000135C9">
            <w:pPr>
              <w:pStyle w:val="ListBullet"/>
            </w:pPr>
            <w:r w:rsidRPr="000135C9">
              <w:t>knitted fabric or items</w:t>
            </w:r>
          </w:p>
          <w:p w:rsidR="00000000" w:rsidRPr="000135C9" w:rsidP="000135C9">
            <w:pPr>
              <w:pStyle w:val="ListBullet"/>
            </w:pPr>
            <w:r w:rsidRPr="000135C9">
              <w:t>woven fabric or items</w:t>
            </w:r>
          </w:p>
          <w:p w:rsidR="00000000" w:rsidRPr="000135C9" w:rsidP="000135C9">
            <w:pPr>
              <w:pStyle w:val="ListBullet"/>
            </w:pPr>
            <w:r w:rsidRPr="000135C9">
              <w:t>screen printed fabric or items</w:t>
            </w:r>
          </w:p>
          <w:p w:rsidR="00000000" w:rsidRPr="000135C9" w:rsidP="000135C9">
            <w:pPr>
              <w:pStyle w:val="ListBullet"/>
            </w:pPr>
            <w:r w:rsidRPr="000135C9">
              <w:t>experimental textile effects</w:t>
            </w:r>
          </w:p>
          <w:p w:rsidR="00000000" w:rsidP="000135C9">
            <w:pPr>
              <w:pStyle w:val="BodyText"/>
              <w:rPr>
                <w:lang w:val="en-NZ"/>
              </w:rPr>
            </w:pPr>
          </w:p>
        </w:tc>
      </w:tr>
      <w:tr w:rsidTr="000154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rPr>
                <w:rStyle w:val="SpecialBold"/>
              </w:rPr>
              <w:t>Key requirements include one or more of the following:</w:t>
            </w:r>
          </w:p>
          <w:p w:rsidR="00000000" w:rsidP="000135C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ListBullet"/>
            </w:pPr>
            <w:r w:rsidRPr="000135C9">
              <w:t>budget</w:t>
            </w:r>
          </w:p>
          <w:p w:rsidR="00000000" w:rsidRPr="000135C9" w:rsidP="000135C9">
            <w:pPr>
              <w:pStyle w:val="ListBullet"/>
            </w:pPr>
            <w:r w:rsidRPr="000135C9">
              <w:t>size specifications</w:t>
            </w:r>
          </w:p>
          <w:p w:rsidR="00000000" w:rsidRPr="000135C9" w:rsidP="000135C9">
            <w:pPr>
              <w:pStyle w:val="ListBullet"/>
            </w:pPr>
            <w:r w:rsidRPr="000135C9">
              <w:t>style requirements</w:t>
            </w:r>
          </w:p>
          <w:p w:rsidR="00000000" w:rsidRPr="000135C9" w:rsidP="000135C9">
            <w:pPr>
              <w:pStyle w:val="ListBullet"/>
            </w:pPr>
            <w:r w:rsidRPr="000135C9">
              <w:t>use of colour</w:t>
            </w:r>
          </w:p>
          <w:p w:rsidR="00000000" w:rsidRPr="000135C9" w:rsidP="000135C9">
            <w:pPr>
              <w:pStyle w:val="ListBullet"/>
            </w:pPr>
            <w:r w:rsidRPr="000135C9">
              <w:t>use of raw materials</w:t>
            </w:r>
          </w:p>
          <w:p w:rsidR="00000000" w:rsidRPr="000135C9" w:rsidP="000135C9">
            <w:pPr>
              <w:pStyle w:val="ListBullet"/>
            </w:pPr>
            <w:r w:rsidRPr="000135C9">
              <w:t>deadline</w:t>
            </w:r>
          </w:p>
          <w:p w:rsidR="00000000" w:rsidRPr="000135C9" w:rsidP="000135C9">
            <w:pPr>
              <w:pStyle w:val="ListBullet"/>
            </w:pPr>
            <w:r w:rsidRPr="000135C9">
              <w:t>production techniques</w:t>
            </w:r>
          </w:p>
          <w:p w:rsidR="00000000" w:rsidP="000135C9">
            <w:pPr>
              <w:pStyle w:val="BodyText"/>
              <w:rPr>
                <w:lang w:val="en-NZ"/>
              </w:rPr>
            </w:pPr>
          </w:p>
        </w:tc>
      </w:tr>
      <w:tr w:rsidTr="000154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rPr>
                <w:rStyle w:val="SpecialBold"/>
              </w:rPr>
              <w:t>Industry professionals include one or more of the following:</w:t>
            </w:r>
          </w:p>
          <w:p w:rsidR="00000000" w:rsidP="000135C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ListBullet"/>
            </w:pPr>
            <w:r w:rsidRPr="000135C9">
              <w:t>senior designers and patternmakers</w:t>
            </w:r>
          </w:p>
          <w:p w:rsidR="00000000" w:rsidRPr="000135C9" w:rsidP="000135C9">
            <w:pPr>
              <w:pStyle w:val="ListBullet"/>
            </w:pPr>
            <w:r w:rsidRPr="000135C9">
              <w:t>management</w:t>
            </w:r>
          </w:p>
          <w:p w:rsidR="00000000" w:rsidRPr="000135C9" w:rsidP="000135C9">
            <w:pPr>
              <w:pStyle w:val="ListBullet"/>
            </w:pPr>
            <w:r w:rsidRPr="000135C9">
              <w:t>buyers</w:t>
            </w:r>
          </w:p>
          <w:p w:rsidR="00000000" w:rsidRPr="000135C9" w:rsidP="000135C9">
            <w:pPr>
              <w:pStyle w:val="ListBullet"/>
            </w:pPr>
            <w:r w:rsidRPr="000135C9">
              <w:t>media</w:t>
            </w:r>
          </w:p>
          <w:p w:rsidR="00000000" w:rsidRPr="000135C9" w:rsidP="000135C9">
            <w:pPr>
              <w:pStyle w:val="ListBullet"/>
            </w:pPr>
            <w:r w:rsidRPr="000135C9">
              <w:t>curators</w:t>
            </w:r>
          </w:p>
          <w:p w:rsidR="00000000" w:rsidRPr="000135C9" w:rsidP="000135C9">
            <w:pPr>
              <w:pStyle w:val="ListBullet"/>
            </w:pPr>
            <w:r w:rsidRPr="000135C9">
              <w:t>marketing departments</w:t>
            </w:r>
          </w:p>
          <w:p w:rsidR="00000000" w:rsidP="000135C9">
            <w:pPr>
              <w:pStyle w:val="BodyText"/>
              <w:rPr>
                <w:lang w:val="en-NZ"/>
              </w:rPr>
            </w:pPr>
          </w:p>
        </w:tc>
      </w:tr>
      <w:tr w:rsidTr="000154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rPr>
                <w:rStyle w:val="SpecialBold"/>
              </w:rPr>
              <w:t>Visual tools include one or more of the following:</w:t>
            </w:r>
          </w:p>
          <w:p w:rsidR="00000000" w:rsidP="000135C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ListBullet"/>
            </w:pPr>
            <w:r w:rsidRPr="000135C9">
              <w:t>material samples</w:t>
            </w:r>
          </w:p>
          <w:p w:rsidR="00000000" w:rsidRPr="000135C9" w:rsidP="000135C9">
            <w:pPr>
              <w:pStyle w:val="ListBullet"/>
            </w:pPr>
            <w:r w:rsidRPr="000135C9">
              <w:t>product samples</w:t>
            </w:r>
          </w:p>
          <w:p w:rsidR="00000000" w:rsidRPr="000135C9" w:rsidP="000135C9">
            <w:pPr>
              <w:pStyle w:val="ListBullet"/>
            </w:pPr>
            <w:r w:rsidRPr="000135C9">
              <w:t>colour charts</w:t>
            </w:r>
          </w:p>
          <w:p w:rsidR="00000000" w:rsidRPr="000135C9" w:rsidP="000135C9">
            <w:pPr>
              <w:pStyle w:val="ListBullet"/>
            </w:pPr>
            <w:r w:rsidRPr="000135C9">
              <w:t>sketches or pictures</w:t>
            </w:r>
          </w:p>
          <w:p w:rsidR="00000000" w:rsidRPr="000135C9" w:rsidP="000135C9">
            <w:pPr>
              <w:pStyle w:val="ListBullet"/>
            </w:pPr>
            <w:r w:rsidRPr="000135C9">
              <w:t>finished products</w:t>
            </w:r>
          </w:p>
          <w:p w:rsidR="00000000" w:rsidP="000135C9">
            <w:pPr>
              <w:pStyle w:val="BodyText"/>
              <w:rPr>
                <w:lang w:val="en-NZ"/>
              </w:rPr>
            </w:pPr>
          </w:p>
        </w:tc>
      </w:tr>
      <w:tr w:rsidTr="000154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BodyText"/>
            </w:pPr>
            <w:r w:rsidRPr="000135C9">
              <w:rPr>
                <w:rStyle w:val="SpecialBold"/>
              </w:rPr>
              <w:t>Resources include one or more of the following:</w:t>
            </w:r>
          </w:p>
          <w:p w:rsidR="00000000" w:rsidP="000135C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C9" w:rsidP="000135C9">
            <w:pPr>
              <w:pStyle w:val="ListBullet"/>
            </w:pPr>
            <w:r w:rsidRPr="000135C9">
              <w:t>PowerPoint projector</w:t>
            </w:r>
          </w:p>
          <w:p w:rsidR="00000000" w:rsidRPr="000135C9" w:rsidP="000135C9">
            <w:pPr>
              <w:pStyle w:val="ListBullet"/>
            </w:pPr>
            <w:r w:rsidRPr="000135C9">
              <w:t>photocopies of graphs and other information</w:t>
            </w:r>
          </w:p>
          <w:p w:rsidR="00000000" w:rsidRPr="000135C9" w:rsidP="000135C9">
            <w:pPr>
              <w:pStyle w:val="ListBullet"/>
            </w:pPr>
            <w:r w:rsidRPr="000135C9">
              <w:t>whiteboard or drawing board</w:t>
            </w:r>
          </w:p>
          <w:p w:rsidR="00000000" w:rsidRPr="000135C9" w:rsidP="000135C9">
            <w:pPr>
              <w:pStyle w:val="ListBullet"/>
            </w:pPr>
            <w:r w:rsidRPr="000135C9">
              <w:t>feedback forms</w:t>
            </w:r>
          </w:p>
          <w:p w:rsidR="00000000" w:rsidRPr="000135C9" w:rsidP="000135C9">
            <w:pPr>
              <w:pStyle w:val="ListBullet"/>
            </w:pPr>
            <w:r w:rsidRPr="000135C9">
              <w:t>pens</w:t>
            </w:r>
          </w:p>
          <w:p w:rsidR="00000000" w:rsidRPr="000135C9" w:rsidP="000135C9">
            <w:pPr>
              <w:pStyle w:val="ListBullet"/>
            </w:pPr>
            <w:r w:rsidRPr="000135C9">
              <w:t>charts</w:t>
            </w:r>
          </w:p>
          <w:p w:rsidR="00000000" w:rsidRPr="000135C9" w:rsidP="000135C9">
            <w:pPr>
              <w:pStyle w:val="ListBullet"/>
            </w:pPr>
            <w:r w:rsidRPr="000135C9">
              <w:t>samples and swatches to be handed out</w:t>
            </w:r>
          </w:p>
          <w:p w:rsidR="00000000" w:rsidRPr="000135C9" w:rsidP="000135C9">
            <w:pPr>
              <w:pStyle w:val="ListBullet"/>
            </w:pPr>
            <w:r w:rsidRPr="000135C9">
              <w:t>photographs</w:t>
            </w:r>
          </w:p>
          <w:p w:rsidR="00000000" w:rsidRPr="000135C9" w:rsidP="000135C9">
            <w:pPr>
              <w:pStyle w:val="ListBullet"/>
            </w:pPr>
            <w:r w:rsidRPr="000135C9">
              <w:t>brochures</w:t>
            </w:r>
          </w:p>
        </w:tc>
      </w:tr>
    </w:tbl>
    <w:p w:rsidR="00000000" w:rsidRPr="000135C9" w:rsidP="000135C9">
      <w:pPr>
        <w:pStyle w:val="BodyText"/>
      </w:pPr>
    </w:p>
    <w:p w:rsidR="00000000" w:rsidRPr="000135C9" w:rsidP="000135C9">
      <w:pPr>
        <w:pStyle w:val="AllowPageBreak"/>
      </w:pPr>
    </w:p>
    <w:p w:rsidR="00000000" w:rsidRPr="000135C9" w:rsidP="000135C9">
      <w:pPr>
        <w:pStyle w:val="Heading1"/>
      </w:pPr>
      <w:bookmarkStart w:id="9" w:name="O_933416"/>
      <w:bookmarkEnd w:id="9"/>
      <w:r w:rsidRPr="000135C9">
        <w:t>Unit Mapping Information</w:t>
      </w:r>
    </w:p>
    <w:p w:rsidR="00000000" w:rsidRPr="000135C9" w:rsidP="00015496">
      <w:pPr>
        <w:pStyle w:val="BodyText"/>
      </w:pPr>
      <w:r w:rsidRPr="000135C9">
        <w:t>Release 1. Supersedes and is equivalent to LMTTD4008A Present and promote textile design concepts</w:t>
      </w:r>
    </w:p>
    <w:p w:rsidR="00000000" w:rsidRPr="000135C9" w:rsidP="000135C9">
      <w:pPr>
        <w:pStyle w:val="Heading1"/>
      </w:pPr>
      <w:bookmarkStart w:id="10" w:name="O_933409"/>
      <w:bookmarkEnd w:id="10"/>
      <w:r w:rsidRPr="000135C9">
        <w:t>Links</w:t>
      </w:r>
    </w:p>
    <w:p w:rsidR="00000000" w:rsidRPr="000135C9" w:rsidP="00015496">
      <w:pPr>
        <w:pStyle w:val="BodyText"/>
      </w:pPr>
      <w:r w:rsidRPr="000135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95F1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135C9" w:rsidP="000135C9"/>
    <w:sectPr w:rsidSect="000135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C9" w:rsidRPr="00015496" w:rsidP="000154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96" w:rsidP="000135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496" w:rsidP="000135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5496" w:rsidP="000135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5C9" w:rsidRPr="00015496" w:rsidP="000154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96" w:rsidRPr="002D2AF8" w:rsidP="000135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MSTTD4008 Present and promote textile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15496" w:rsidP="000135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B2C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9071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5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5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5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5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5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5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5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5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5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5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5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5C9"/>
  </w:style>
  <w:style w:type="character" w:customStyle="1" w:styleId="Heading1Char">
    <w:name w:val="Heading 1 Char"/>
    <w:basedOn w:val="DefaultParagraphFont"/>
    <w:link w:val="Heading1"/>
    <w:rsid w:val="000135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5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5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5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35C9"/>
    <w:rPr>
      <w:b/>
      <w:spacing w:val="0"/>
    </w:rPr>
  </w:style>
  <w:style w:type="paragraph" w:customStyle="1" w:styleId="SuperHeading">
    <w:name w:val="SuperHeading"/>
    <w:basedOn w:val="Normal"/>
    <w:rsid w:val="000135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5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5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5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5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5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5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5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5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5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5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5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5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5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5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5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5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5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5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5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5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35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35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5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5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5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5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5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5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5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5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5C9"/>
    <w:rPr>
      <w:i/>
    </w:rPr>
  </w:style>
  <w:style w:type="paragraph" w:styleId="Caption">
    <w:name w:val="caption"/>
    <w:basedOn w:val="BodyText"/>
    <w:next w:val="Normal"/>
    <w:qFormat/>
    <w:rsid w:val="000135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5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5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5C9"/>
  </w:style>
  <w:style w:type="paragraph" w:styleId="TableofFigures">
    <w:name w:val="table of figures"/>
    <w:basedOn w:val="Normal"/>
    <w:next w:val="Normal"/>
    <w:semiHidden/>
    <w:rsid w:val="000135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5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35C9"/>
    <w:rPr>
      <w:rFonts w:ascii="Wingdings" w:hAnsi="Wingdings"/>
    </w:rPr>
  </w:style>
  <w:style w:type="paragraph" w:customStyle="1" w:styleId="TableHeading">
    <w:name w:val="Table Heading"/>
    <w:basedOn w:val="HeadingBase"/>
    <w:rsid w:val="000135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5C9"/>
    <w:rPr>
      <w:color w:val="0033CC"/>
      <w:u w:val="none"/>
    </w:rPr>
  </w:style>
  <w:style w:type="paragraph" w:customStyle="1" w:styleId="BodyTextRight">
    <w:name w:val="Body Text Right"/>
    <w:basedOn w:val="BodyText"/>
    <w:rsid w:val="000135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5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5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5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5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5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5C9"/>
    <w:rPr>
      <w:sz w:val="32"/>
    </w:rPr>
  </w:style>
  <w:style w:type="paragraph" w:customStyle="1" w:styleId="HeadingProcedure">
    <w:name w:val="Heading Procedure"/>
    <w:basedOn w:val="HeadingBase"/>
    <w:next w:val="Normal"/>
    <w:rsid w:val="000135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5C9"/>
    <w:pPr>
      <w:spacing w:before="60" w:after="60"/>
    </w:pPr>
  </w:style>
  <w:style w:type="paragraph" w:styleId="ListContinue">
    <w:name w:val="List Continue"/>
    <w:basedOn w:val="List"/>
    <w:rsid w:val="000135C9"/>
    <w:pPr>
      <w:ind w:firstLine="0"/>
    </w:pPr>
  </w:style>
  <w:style w:type="paragraph" w:customStyle="1" w:styleId="ListNote">
    <w:name w:val="List Note"/>
    <w:basedOn w:val="List"/>
    <w:rsid w:val="000135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5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5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5C9"/>
    <w:rPr>
      <w:rFonts w:ascii="Courier New" w:hAnsi="Courier New"/>
    </w:rPr>
  </w:style>
  <w:style w:type="paragraph" w:customStyle="1" w:styleId="NoteBullet">
    <w:name w:val="Note Bullet"/>
    <w:basedOn w:val="Note"/>
    <w:rsid w:val="000135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5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5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5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5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35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5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5C9"/>
    <w:rPr>
      <w:b/>
      <w:smallCaps/>
    </w:rPr>
  </w:style>
  <w:style w:type="paragraph" w:customStyle="1" w:styleId="TableListNumber">
    <w:name w:val="Table List Number"/>
    <w:basedOn w:val="ListNumber"/>
    <w:rsid w:val="000135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5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5C9"/>
    <w:pPr>
      <w:numPr>
        <w:numId w:val="8"/>
      </w:numPr>
    </w:pPr>
  </w:style>
  <w:style w:type="paragraph" w:customStyle="1" w:styleId="ListAlpha2">
    <w:name w:val="List Alpha 2"/>
    <w:basedOn w:val="List2"/>
    <w:rsid w:val="000135C9"/>
    <w:pPr>
      <w:numPr>
        <w:numId w:val="7"/>
      </w:numPr>
    </w:pPr>
  </w:style>
  <w:style w:type="paragraph" w:styleId="List2">
    <w:name w:val="List 2"/>
    <w:basedOn w:val="BodyText"/>
    <w:rsid w:val="000135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5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5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5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5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5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35C9"/>
    <w:pPr>
      <w:numPr>
        <w:numId w:val="3"/>
      </w:numPr>
    </w:pPr>
  </w:style>
  <w:style w:type="paragraph" w:styleId="ListContinue2">
    <w:name w:val="List Continue 2"/>
    <w:basedOn w:val="List2"/>
    <w:rsid w:val="000135C9"/>
    <w:pPr>
      <w:ind w:firstLine="0"/>
    </w:pPr>
  </w:style>
  <w:style w:type="paragraph" w:styleId="ListContinue3">
    <w:name w:val="List Continue 3"/>
    <w:basedOn w:val="List3"/>
    <w:rsid w:val="000135C9"/>
    <w:pPr>
      <w:ind w:left="1021" w:firstLine="0"/>
    </w:pPr>
  </w:style>
  <w:style w:type="paragraph" w:styleId="ListContinue4">
    <w:name w:val="List Continue 4"/>
    <w:basedOn w:val="List4"/>
    <w:rsid w:val="000135C9"/>
    <w:pPr>
      <w:ind w:firstLine="0"/>
    </w:pPr>
  </w:style>
  <w:style w:type="paragraph" w:styleId="ListContinue5">
    <w:name w:val="List Continue 5"/>
    <w:basedOn w:val="List5"/>
    <w:rsid w:val="000135C9"/>
    <w:pPr>
      <w:ind w:firstLine="0"/>
    </w:pPr>
  </w:style>
  <w:style w:type="paragraph" w:styleId="ListNumber3">
    <w:name w:val="List Number 3"/>
    <w:basedOn w:val="List3"/>
    <w:rsid w:val="000135C9"/>
    <w:pPr>
      <w:numPr>
        <w:numId w:val="4"/>
      </w:numPr>
    </w:pPr>
  </w:style>
  <w:style w:type="paragraph" w:styleId="ListNumber4">
    <w:name w:val="List Number 4"/>
    <w:basedOn w:val="List4"/>
    <w:rsid w:val="000135C9"/>
    <w:pPr>
      <w:numPr>
        <w:numId w:val="5"/>
      </w:numPr>
    </w:pPr>
  </w:style>
  <w:style w:type="paragraph" w:styleId="ListNumber5">
    <w:name w:val="List Number 5"/>
    <w:basedOn w:val="List5"/>
    <w:rsid w:val="000135C9"/>
    <w:pPr>
      <w:numPr>
        <w:numId w:val="6"/>
      </w:numPr>
    </w:pPr>
  </w:style>
  <w:style w:type="paragraph" w:styleId="BlockText">
    <w:name w:val="Block Text"/>
    <w:basedOn w:val="Normal"/>
    <w:rsid w:val="000135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5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5C9"/>
    <w:rPr>
      <w:sz w:val="16"/>
      <w:vertAlign w:val="superscript"/>
    </w:rPr>
  </w:style>
  <w:style w:type="character" w:customStyle="1" w:styleId="Symbols">
    <w:name w:val="Symbols"/>
    <w:basedOn w:val="DefaultParagraphFont"/>
    <w:rsid w:val="000135C9"/>
    <w:rPr>
      <w:rFonts w:ascii="Symbol" w:hAnsi="Symbol"/>
    </w:rPr>
  </w:style>
  <w:style w:type="character" w:customStyle="1" w:styleId="MenuOptions">
    <w:name w:val="Menu Options"/>
    <w:basedOn w:val="DefaultParagraphFont"/>
    <w:rsid w:val="000135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5C9"/>
    <w:rPr>
      <w:b/>
    </w:rPr>
  </w:style>
  <w:style w:type="character" w:customStyle="1" w:styleId="Underlined">
    <w:name w:val="Underlined"/>
    <w:basedOn w:val="DefaultParagraphFont"/>
    <w:rsid w:val="000135C9"/>
    <w:rPr>
      <w:u w:val="single"/>
    </w:rPr>
  </w:style>
  <w:style w:type="paragraph" w:customStyle="1" w:styleId="TableBodyTextRight">
    <w:name w:val="Table Body Text Right"/>
    <w:basedOn w:val="TableBodyText"/>
    <w:rsid w:val="000135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5C9"/>
    <w:rPr>
      <w:sz w:val="18"/>
    </w:rPr>
  </w:style>
  <w:style w:type="paragraph" w:customStyle="1" w:styleId="BodySmallRight">
    <w:name w:val="Body Small Right"/>
    <w:basedOn w:val="BodyTextRight"/>
    <w:rsid w:val="000135C9"/>
    <w:rPr>
      <w:sz w:val="18"/>
      <w:szCs w:val="18"/>
    </w:rPr>
  </w:style>
  <w:style w:type="paragraph" w:customStyle="1" w:styleId="MarginEdition">
    <w:name w:val="Margin Edition"/>
    <w:basedOn w:val="MarginNote"/>
    <w:rsid w:val="000135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5C9"/>
    <w:rPr>
      <w:sz w:val="2"/>
      <w:szCs w:val="2"/>
    </w:rPr>
  </w:style>
  <w:style w:type="character" w:customStyle="1" w:styleId="Small">
    <w:name w:val="Small"/>
    <w:basedOn w:val="DefaultParagraphFont"/>
    <w:rsid w:val="000135C9"/>
    <w:rPr>
      <w:sz w:val="16"/>
    </w:rPr>
  </w:style>
  <w:style w:type="paragraph" w:customStyle="1" w:styleId="WideTable">
    <w:name w:val="Wide Table"/>
    <w:basedOn w:val="Normal"/>
    <w:rsid w:val="000135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5C9"/>
  </w:style>
  <w:style w:type="paragraph" w:styleId="Quote">
    <w:name w:val="Quote"/>
    <w:basedOn w:val="Heading1"/>
    <w:link w:val="QuoteChar"/>
    <w:qFormat/>
    <w:rsid w:val="000135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5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5C9"/>
    <w:pPr>
      <w:pageBreakBefore/>
    </w:pPr>
  </w:style>
  <w:style w:type="paragraph" w:customStyle="1" w:styleId="Border">
    <w:name w:val="Border"/>
    <w:basedOn w:val="Normal"/>
    <w:qFormat/>
    <w:rsid w:val="000135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5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5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5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5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5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5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5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5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5C9"/>
    <w:rPr>
      <w:u w:val="single"/>
    </w:rPr>
  </w:style>
  <w:style w:type="character" w:customStyle="1" w:styleId="BoldandItalics">
    <w:name w:val="Bold and Italics"/>
    <w:qFormat/>
    <w:rsid w:val="000135C9"/>
    <w:rPr>
      <w:b/>
      <w:i/>
      <w:u w:val="none"/>
    </w:rPr>
  </w:style>
  <w:style w:type="paragraph" w:styleId="BalloonText">
    <w:name w:val="Balloon Text"/>
    <w:basedOn w:val="Normal"/>
    <w:link w:val="BalloonTextChar"/>
    <w:rsid w:val="000135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5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5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5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5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5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5C9"/>
    <w:pPr>
      <w:spacing w:before="0" w:after="0"/>
    </w:pPr>
  </w:style>
  <w:style w:type="paragraph" w:customStyle="1" w:styleId="BodyTextBold">
    <w:name w:val="Body Text Bold"/>
    <w:basedOn w:val="BodyText"/>
    <w:qFormat/>
    <w:rsid w:val="000135C9"/>
    <w:rPr>
      <w:b/>
    </w:rPr>
  </w:style>
  <w:style w:type="character" w:styleId="Hyperlink">
    <w:name w:val="Hyperlink"/>
    <w:basedOn w:val="DefaultParagraphFont"/>
    <w:uiPriority w:val="99"/>
    <w:unhideWhenUsed/>
    <w:rsid w:val="000154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4858</Characters>
  <Application>Microsoft Office Word</Application>
  <DocSecurity>0</DocSecurity>
  <Lines>269</Lines>
  <Paragraphs>148</Paragraphs>
  <ScaleCrop>false</ScaleCrop>
  <Company>Author-it Software Corporation Ltd.</Company>
  <LinksUpToDate>false</LinksUpToDate>
  <CharactersWithSpaces>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MSTTD4008 Present and promote textile design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2021-07-21T08:35:00Z</dcterms:created>
  <dcterms:modified xsi:type="dcterms:W3CDTF">2021-07-21T08:35:00Z</dcterms:modified>
</cp:coreProperties>
</file>