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8C2" w:rsidP="003F1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MSTTD4007 Analyse textile design influences</w:t>
      </w:r>
      <w:r>
        <w:fldChar w:fldCharType="end"/>
      </w:r>
    </w:p>
    <w:p w:rsidR="003F18C2" w:rsidP="003F18C2">
      <w:pPr>
        <w:pStyle w:val="Version"/>
        <w:sectPr w:rsidSect="00641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EF5" w:rsidP="00641EF5">
      <w:pPr>
        <w:pStyle w:val="SuperHeading"/>
      </w:pPr>
      <w:r w:rsidRPr="00641EF5">
        <w:t>Assessment Requirements for MSTTD4007 Analyse textile design influences</w:t>
      </w:r>
    </w:p>
    <w:p w:rsidR="00000000" w:rsidRPr="00641EF5" w:rsidP="00641EF5">
      <w:pPr>
        <w:pStyle w:val="Heading1"/>
      </w:pPr>
      <w:bookmarkStart w:id="1" w:name="O_933392"/>
      <w:bookmarkEnd w:id="1"/>
      <w:r w:rsidRPr="00641EF5">
        <w:t>Modification History</w:t>
      </w:r>
    </w:p>
    <w:p w:rsidR="00000000" w:rsidRPr="00641EF5" w:rsidP="003F18C2">
      <w:pPr>
        <w:pStyle w:val="BodyText"/>
      </w:pPr>
      <w:r w:rsidRPr="00641EF5">
        <w:t>Release 1. Supersedes and is equivalent to LMTTD4007A Analyse textile design influences</w:t>
      </w:r>
    </w:p>
    <w:p w:rsidR="00000000" w:rsidRPr="00641EF5" w:rsidP="00641EF5">
      <w:pPr>
        <w:pStyle w:val="Heading1"/>
      </w:pPr>
      <w:bookmarkStart w:id="2" w:name="O_933395"/>
      <w:bookmarkEnd w:id="2"/>
      <w:r w:rsidRPr="00641EF5">
        <w:t>Performance Evidence</w:t>
      </w:r>
    </w:p>
    <w:p w:rsidR="00000000" w:rsidRPr="00641EF5" w:rsidP="003F18C2">
      <w:pPr>
        <w:pStyle w:val="BodyText"/>
      </w:pPr>
      <w:r w:rsidRPr="00641EF5">
        <w:t>Evidence required to demonstrate competence in this unit must be relevant to and satisfy the requirements of the elements and performance criteria, and include:</w:t>
      </w:r>
    </w:p>
    <w:p w:rsidR="00000000" w:rsidRPr="00641EF5" w:rsidP="00641EF5">
      <w:pPr>
        <w:pStyle w:val="ListBullet"/>
      </w:pPr>
      <w:r w:rsidRPr="00641EF5">
        <w:t>identifying the principles and elements of design</w:t>
      </w:r>
    </w:p>
    <w:p w:rsidR="00000000" w:rsidRPr="00641EF5" w:rsidP="00641EF5">
      <w:pPr>
        <w:pStyle w:val="ListBullet"/>
      </w:pPr>
      <w:r w:rsidRPr="00641EF5">
        <w:t xml:space="preserve">using a variety of different sources, tools </w:t>
      </w:r>
      <w:r w:rsidRPr="00641EF5">
        <w:t>and technology to research information on textile design influences</w:t>
      </w:r>
    </w:p>
    <w:p w:rsidR="00000000" w:rsidRPr="00641EF5" w:rsidP="00641EF5">
      <w:pPr>
        <w:pStyle w:val="ListBullet"/>
      </w:pPr>
      <w:r w:rsidRPr="00641EF5">
        <w:t xml:space="preserve">accessing and evaluating research information from at least six (6) different types of sources </w:t>
      </w:r>
    </w:p>
    <w:p w:rsidR="00000000" w:rsidRPr="00641EF5" w:rsidP="00641EF5">
      <w:pPr>
        <w:pStyle w:val="ListBullet"/>
      </w:pPr>
      <w:r w:rsidRPr="00641EF5">
        <w:t>analysing influences on textile production techniques</w:t>
      </w:r>
    </w:p>
    <w:p w:rsidR="00000000" w:rsidRPr="00641EF5" w:rsidP="00641EF5">
      <w:pPr>
        <w:pStyle w:val="ListBullet"/>
      </w:pPr>
      <w:r w:rsidRPr="00641EF5">
        <w:t>preparing colour charts that support t</w:t>
      </w:r>
      <w:r w:rsidRPr="00641EF5">
        <w:t>extile design for at least two (2) items or products</w:t>
      </w:r>
    </w:p>
    <w:p w:rsidR="00000000" w:rsidRPr="00641EF5" w:rsidP="00641EF5">
      <w:pPr>
        <w:pStyle w:val="ListBullet"/>
      </w:pPr>
      <w:r w:rsidRPr="00641EF5">
        <w:t>identifying emerging or future directions for textiles, their uses and textile production</w:t>
      </w:r>
    </w:p>
    <w:p w:rsidR="00000000" w:rsidRPr="00641EF5" w:rsidP="00641EF5">
      <w:pPr>
        <w:pStyle w:val="ListBullet"/>
      </w:pPr>
      <w:r w:rsidRPr="00641EF5">
        <w:t xml:space="preserve">identifying and accessing sources of information relating to future directions and innovations in textile design </w:t>
      </w:r>
      <w:r w:rsidRPr="00641EF5">
        <w:t>to maintain currency of industry knowledge</w:t>
      </w:r>
    </w:p>
    <w:p w:rsidR="00000000" w:rsidRPr="00641EF5" w:rsidP="00641EF5">
      <w:pPr>
        <w:pStyle w:val="ListBullet"/>
      </w:pPr>
      <w:r w:rsidRPr="00641EF5">
        <w:t>presenting research information using industry appropriate presentation, communication tools and formats.</w:t>
      </w:r>
    </w:p>
    <w:p w:rsidR="00000000" w:rsidRPr="00641EF5" w:rsidP="00641EF5">
      <w:pPr>
        <w:pStyle w:val="AllowPageBreak"/>
      </w:pPr>
    </w:p>
    <w:p w:rsidR="00000000" w:rsidRPr="00641EF5" w:rsidP="00641EF5">
      <w:pPr>
        <w:pStyle w:val="Heading1"/>
      </w:pPr>
      <w:bookmarkStart w:id="3" w:name="O_933394"/>
      <w:bookmarkEnd w:id="3"/>
      <w:r w:rsidRPr="00641EF5">
        <w:t>Knowledge Evidence</w:t>
      </w:r>
    </w:p>
    <w:p w:rsidR="00000000" w:rsidRPr="00641EF5" w:rsidP="003F18C2">
      <w:pPr>
        <w:pStyle w:val="BodyText"/>
      </w:pPr>
      <w:r w:rsidRPr="00641EF5">
        <w:t>Evidence must be provided that demonstrates knowledge of:</w:t>
      </w:r>
    </w:p>
    <w:p w:rsidR="00000000" w:rsidRPr="00641EF5" w:rsidP="00641EF5">
      <w:pPr>
        <w:pStyle w:val="ListBullet"/>
      </w:pPr>
      <w:r w:rsidRPr="00641EF5">
        <w:t>impact of ke</w:t>
      </w:r>
      <w:r w:rsidRPr="00641EF5">
        <w:t>y historical events, cultural influences and contemporary influences</w:t>
      </w:r>
    </w:p>
    <w:p w:rsidR="00000000" w:rsidRPr="00641EF5" w:rsidP="00641EF5">
      <w:pPr>
        <w:pStyle w:val="ListBullet"/>
      </w:pPr>
      <w:r w:rsidRPr="00641EF5">
        <w:t>historical events, such as:</w:t>
      </w:r>
    </w:p>
    <w:p w:rsidR="00000000" w:rsidRPr="00641EF5" w:rsidP="00641EF5">
      <w:pPr>
        <w:pStyle w:val="ListBullet2"/>
      </w:pPr>
      <w:r w:rsidRPr="00641EF5">
        <w:t>wars</w:t>
      </w:r>
    </w:p>
    <w:p w:rsidR="00000000" w:rsidRPr="00641EF5" w:rsidP="00641EF5">
      <w:pPr>
        <w:pStyle w:val="ListBullet2"/>
      </w:pPr>
      <w:r w:rsidRPr="00641EF5">
        <w:t>social change</w:t>
      </w:r>
    </w:p>
    <w:p w:rsidR="00000000" w:rsidRPr="00641EF5" w:rsidP="00641EF5">
      <w:pPr>
        <w:pStyle w:val="ListBullet2"/>
      </w:pPr>
      <w:r w:rsidRPr="00641EF5">
        <w:t>technological developments (e.g. industrial revolution)</w:t>
      </w:r>
    </w:p>
    <w:p w:rsidR="00000000" w:rsidRPr="00641EF5" w:rsidP="00641EF5">
      <w:pPr>
        <w:pStyle w:val="ListBullet2"/>
      </w:pPr>
      <w:r w:rsidRPr="00641EF5">
        <w:t>changes in global manufacturing, design and trade</w:t>
      </w:r>
    </w:p>
    <w:p w:rsidR="00000000" w:rsidRPr="00641EF5" w:rsidP="00641EF5">
      <w:pPr>
        <w:pStyle w:val="ListBullet"/>
      </w:pPr>
      <w:r w:rsidRPr="00641EF5">
        <w:t>cultural influences, such as:</w:t>
      </w:r>
    </w:p>
    <w:p w:rsidR="00000000" w:rsidRPr="00641EF5" w:rsidP="00641EF5">
      <w:pPr>
        <w:pStyle w:val="ListBullet2"/>
      </w:pPr>
      <w:r w:rsidRPr="00641EF5">
        <w:t>weaving of the Pueblo Indians</w:t>
      </w:r>
    </w:p>
    <w:p w:rsidR="00000000" w:rsidRPr="00641EF5" w:rsidP="00641EF5">
      <w:pPr>
        <w:pStyle w:val="ListBullet2"/>
      </w:pPr>
      <w:r w:rsidRPr="00641EF5">
        <w:t>African textiles</w:t>
      </w:r>
    </w:p>
    <w:p w:rsidR="00000000" w:rsidRPr="00641EF5" w:rsidP="00641EF5">
      <w:pPr>
        <w:pStyle w:val="ListBullet2"/>
      </w:pPr>
      <w:r w:rsidRPr="00641EF5">
        <w:t>Indonesian textiles (e.g. Batik and Ikat)</w:t>
      </w:r>
    </w:p>
    <w:p w:rsidR="00000000" w:rsidRPr="00641EF5" w:rsidP="00641EF5">
      <w:pPr>
        <w:pStyle w:val="ListBullet2"/>
      </w:pPr>
      <w:r w:rsidRPr="00641EF5">
        <w:t>tapestries from Scandinavia</w:t>
      </w:r>
    </w:p>
    <w:p w:rsidR="00000000" w:rsidRPr="00641EF5" w:rsidP="00641EF5">
      <w:pPr>
        <w:pStyle w:val="ListBullet2"/>
      </w:pPr>
      <w:r w:rsidRPr="00641EF5">
        <w:t xml:space="preserve">medieval textiles </w:t>
      </w:r>
    </w:p>
    <w:p w:rsidR="00000000" w:rsidRPr="00641EF5" w:rsidP="00641EF5">
      <w:pPr>
        <w:pStyle w:val="ListBullet2"/>
      </w:pPr>
      <w:r w:rsidRPr="00641EF5">
        <w:t>Indian textiles (e.g. block printing and tie-dying)</w:t>
      </w:r>
    </w:p>
    <w:p w:rsidR="00000000" w:rsidRPr="00641EF5" w:rsidP="00641EF5">
      <w:pPr>
        <w:pStyle w:val="ListBullet"/>
      </w:pPr>
      <w:r w:rsidRPr="00641EF5">
        <w:t>contemporary influences on textiles, such as:</w:t>
      </w:r>
    </w:p>
    <w:p w:rsidR="00000000" w:rsidRPr="00641EF5" w:rsidP="00641EF5">
      <w:pPr>
        <w:pStyle w:val="ListBullet2"/>
      </w:pPr>
      <w:r w:rsidRPr="00641EF5">
        <w:t>invention of new tec</w:t>
      </w:r>
      <w:r w:rsidRPr="00641EF5">
        <w:t>hnologies</w:t>
      </w:r>
    </w:p>
    <w:p w:rsidR="00000000" w:rsidRPr="00641EF5" w:rsidP="00641EF5">
      <w:pPr>
        <w:pStyle w:val="ListBullet2"/>
      </w:pPr>
      <w:r w:rsidRPr="00641EF5">
        <w:t>innovations in design and production</w:t>
      </w:r>
    </w:p>
    <w:p w:rsidR="00000000" w:rsidRPr="00641EF5" w:rsidP="00641EF5">
      <w:pPr>
        <w:pStyle w:val="ListBullet2"/>
      </w:pPr>
      <w:r w:rsidRPr="00641EF5">
        <w:t>contemporary art movements</w:t>
      </w:r>
    </w:p>
    <w:p w:rsidR="00000000" w:rsidRPr="00641EF5" w:rsidP="00641EF5">
      <w:pPr>
        <w:pStyle w:val="ListBullet2"/>
      </w:pPr>
      <w:r w:rsidRPr="00641EF5">
        <w:t>fashion trends</w:t>
      </w:r>
    </w:p>
    <w:p w:rsidR="00000000" w:rsidRPr="00641EF5" w:rsidP="00641EF5">
      <w:pPr>
        <w:pStyle w:val="ListBullet2"/>
      </w:pPr>
      <w:r w:rsidRPr="00641EF5">
        <w:t>personal influences, such as career development and early influences</w:t>
      </w:r>
    </w:p>
    <w:p w:rsidR="00000000" w:rsidRPr="00641EF5" w:rsidP="00641EF5">
      <w:pPr>
        <w:pStyle w:val="ListBullet2"/>
      </w:pPr>
      <w:r w:rsidRPr="00641EF5">
        <w:t>the supply and availability of raw materials</w:t>
      </w:r>
    </w:p>
    <w:p w:rsidR="00000000" w:rsidRPr="00641EF5" w:rsidP="00641EF5">
      <w:pPr>
        <w:pStyle w:val="ListBullet2"/>
      </w:pPr>
      <w:r w:rsidRPr="00641EF5">
        <w:t>economic factors related to industry</w:t>
      </w:r>
    </w:p>
    <w:p w:rsidR="00000000" w:rsidRPr="00641EF5" w:rsidP="00641EF5">
      <w:pPr>
        <w:pStyle w:val="ListBullet2"/>
      </w:pPr>
      <w:r w:rsidRPr="00641EF5">
        <w:t>climate</w:t>
      </w:r>
    </w:p>
    <w:p w:rsidR="00000000" w:rsidRPr="00641EF5" w:rsidP="00641EF5">
      <w:pPr>
        <w:pStyle w:val="ListBullet2"/>
      </w:pPr>
      <w:r w:rsidRPr="00641EF5">
        <w:t>image of certain textiles</w:t>
      </w:r>
    </w:p>
    <w:p w:rsidR="00000000" w:rsidRPr="00641EF5" w:rsidP="00641EF5">
      <w:pPr>
        <w:pStyle w:val="ListBullet2"/>
      </w:pPr>
      <w:r w:rsidRPr="00641EF5">
        <w:t>trend patterns of different textiles</w:t>
      </w:r>
    </w:p>
    <w:p w:rsidR="00000000" w:rsidRPr="00641EF5" w:rsidP="00641EF5">
      <w:pPr>
        <w:pStyle w:val="ListBullet2"/>
      </w:pPr>
      <w:r w:rsidRPr="00641EF5">
        <w:t>recycling and sustainability</w:t>
      </w:r>
    </w:p>
    <w:p w:rsidR="00000000" w:rsidRPr="00641EF5" w:rsidP="00641EF5">
      <w:pPr>
        <w:pStyle w:val="ListBullet"/>
      </w:pPr>
      <w:r w:rsidRPr="00641EF5">
        <w:t>characteristics represented in textiles, such as:</w:t>
      </w:r>
    </w:p>
    <w:p w:rsidR="00000000" w:rsidRPr="00641EF5" w:rsidP="00641EF5">
      <w:pPr>
        <w:pStyle w:val="ListBullet2"/>
      </w:pPr>
      <w:r w:rsidRPr="00641EF5">
        <w:t>gender</w:t>
      </w:r>
    </w:p>
    <w:p w:rsidR="00000000" w:rsidRPr="00641EF5" w:rsidP="00641EF5">
      <w:pPr>
        <w:pStyle w:val="ListBullet2"/>
      </w:pPr>
      <w:r w:rsidRPr="00641EF5">
        <w:t>nationality</w:t>
      </w:r>
    </w:p>
    <w:p w:rsidR="00000000" w:rsidRPr="00641EF5" w:rsidP="00641EF5">
      <w:pPr>
        <w:pStyle w:val="ListBullet2"/>
      </w:pPr>
      <w:r w:rsidRPr="00641EF5">
        <w:t>religious status or affiliation</w:t>
      </w:r>
    </w:p>
    <w:p w:rsidR="00000000" w:rsidRPr="00641EF5" w:rsidP="00641EF5">
      <w:pPr>
        <w:pStyle w:val="ListBullet2"/>
      </w:pPr>
      <w:r w:rsidRPr="00641EF5">
        <w:t>political status or affiliation</w:t>
      </w:r>
    </w:p>
    <w:p w:rsidR="00000000" w:rsidRPr="00641EF5" w:rsidP="00641EF5">
      <w:pPr>
        <w:pStyle w:val="ListBullet2"/>
      </w:pPr>
      <w:r w:rsidRPr="00641EF5">
        <w:t>social or economic status</w:t>
      </w:r>
    </w:p>
    <w:p w:rsidR="00000000" w:rsidRPr="00641EF5" w:rsidP="00641EF5">
      <w:pPr>
        <w:pStyle w:val="ListBullet2"/>
      </w:pPr>
      <w:r w:rsidRPr="00641EF5">
        <w:t>per</w:t>
      </w:r>
      <w:r w:rsidRPr="00641EF5">
        <w:t>sonal achievements</w:t>
      </w:r>
    </w:p>
    <w:p w:rsidR="00000000" w:rsidRPr="00641EF5" w:rsidP="00641EF5">
      <w:pPr>
        <w:pStyle w:val="ListBullet2"/>
      </w:pPr>
      <w:r w:rsidRPr="00641EF5">
        <w:t>lineage</w:t>
      </w:r>
    </w:p>
    <w:p w:rsidR="00000000" w:rsidRPr="00641EF5" w:rsidP="00641EF5">
      <w:pPr>
        <w:pStyle w:val="ListBullet"/>
      </w:pPr>
      <w:r w:rsidRPr="00641EF5">
        <w:t>textile production processes and impact of changes in technology</w:t>
      </w:r>
    </w:p>
    <w:p w:rsidR="00000000" w:rsidRPr="00641EF5" w:rsidP="00641EF5">
      <w:pPr>
        <w:pStyle w:val="ListBullet"/>
      </w:pPr>
      <w:r w:rsidRPr="00641EF5">
        <w:t>elements of design:</w:t>
      </w:r>
    </w:p>
    <w:p w:rsidR="00000000" w:rsidRPr="00641EF5" w:rsidP="00641EF5">
      <w:pPr>
        <w:pStyle w:val="ListBullet2"/>
      </w:pPr>
      <w:r w:rsidRPr="00641EF5">
        <w:t>line</w:t>
      </w:r>
    </w:p>
    <w:p w:rsidR="00000000" w:rsidRPr="00641EF5" w:rsidP="00641EF5">
      <w:pPr>
        <w:pStyle w:val="ListBullet2"/>
      </w:pPr>
      <w:r w:rsidRPr="00641EF5">
        <w:t>shape and silhouette</w:t>
      </w:r>
    </w:p>
    <w:p w:rsidR="00000000" w:rsidRPr="00641EF5" w:rsidP="00641EF5">
      <w:pPr>
        <w:pStyle w:val="ListBullet2"/>
      </w:pPr>
      <w:r w:rsidRPr="00641EF5">
        <w:t>colour</w:t>
      </w:r>
    </w:p>
    <w:p w:rsidR="00000000" w:rsidRPr="00641EF5" w:rsidP="00641EF5">
      <w:pPr>
        <w:pStyle w:val="ListBullet2"/>
      </w:pPr>
      <w:r w:rsidRPr="00641EF5">
        <w:t>texture</w:t>
      </w:r>
    </w:p>
    <w:p w:rsidR="00000000" w:rsidRPr="00641EF5" w:rsidP="00641EF5">
      <w:pPr>
        <w:pStyle w:val="ListBullet2"/>
      </w:pPr>
      <w:r w:rsidRPr="00641EF5">
        <w:t>value</w:t>
      </w:r>
    </w:p>
    <w:p w:rsidR="00000000" w:rsidRPr="00641EF5" w:rsidP="00641EF5">
      <w:pPr>
        <w:pStyle w:val="ListBullet"/>
      </w:pPr>
      <w:r w:rsidRPr="00641EF5">
        <w:t>principles of design:</w:t>
      </w:r>
    </w:p>
    <w:p w:rsidR="00000000" w:rsidRPr="00641EF5" w:rsidP="00641EF5">
      <w:pPr>
        <w:pStyle w:val="ListBullet2"/>
      </w:pPr>
      <w:r w:rsidRPr="00641EF5">
        <w:t>repetition</w:t>
      </w:r>
    </w:p>
    <w:p w:rsidR="00000000" w:rsidRPr="00641EF5" w:rsidP="00641EF5">
      <w:pPr>
        <w:pStyle w:val="ListBullet2"/>
      </w:pPr>
      <w:r w:rsidRPr="00641EF5">
        <w:t>pattern</w:t>
      </w:r>
    </w:p>
    <w:p w:rsidR="00000000" w:rsidRPr="00641EF5" w:rsidP="00641EF5">
      <w:pPr>
        <w:pStyle w:val="ListBullet2"/>
      </w:pPr>
      <w:r w:rsidRPr="00641EF5">
        <w:t>gradation</w:t>
      </w:r>
    </w:p>
    <w:p w:rsidR="00000000" w:rsidRPr="00641EF5" w:rsidP="00641EF5">
      <w:pPr>
        <w:pStyle w:val="ListBullet2"/>
      </w:pPr>
      <w:r w:rsidRPr="00641EF5">
        <w:t>rhythm</w:t>
      </w:r>
    </w:p>
    <w:p w:rsidR="00000000" w:rsidRPr="00641EF5" w:rsidP="00641EF5">
      <w:pPr>
        <w:pStyle w:val="ListBullet2"/>
      </w:pPr>
      <w:r w:rsidRPr="00641EF5">
        <w:t>radiation</w:t>
      </w:r>
    </w:p>
    <w:p w:rsidR="00000000" w:rsidRPr="00641EF5" w:rsidP="00641EF5">
      <w:pPr>
        <w:pStyle w:val="ListBullet2"/>
      </w:pPr>
      <w:r w:rsidRPr="00641EF5">
        <w:t>harmony</w:t>
      </w:r>
    </w:p>
    <w:p w:rsidR="00000000" w:rsidRPr="00641EF5" w:rsidP="00641EF5">
      <w:pPr>
        <w:pStyle w:val="ListBullet2"/>
      </w:pPr>
      <w:r w:rsidRPr="00641EF5">
        <w:t>contrast</w:t>
      </w:r>
    </w:p>
    <w:p w:rsidR="00000000" w:rsidRPr="00641EF5" w:rsidP="00641EF5">
      <w:pPr>
        <w:pStyle w:val="ListBullet2"/>
      </w:pPr>
      <w:r w:rsidRPr="00641EF5">
        <w:t>dominance</w:t>
      </w:r>
    </w:p>
    <w:p w:rsidR="00000000" w:rsidRPr="00641EF5" w:rsidP="00641EF5">
      <w:pPr>
        <w:pStyle w:val="ListBullet2"/>
      </w:pPr>
      <w:r w:rsidRPr="00641EF5">
        <w:t>proportion</w:t>
      </w:r>
    </w:p>
    <w:p w:rsidR="00000000" w:rsidRPr="00641EF5" w:rsidP="00641EF5">
      <w:pPr>
        <w:pStyle w:val="ListBullet2"/>
      </w:pPr>
      <w:r w:rsidRPr="00641EF5">
        <w:t>balance</w:t>
      </w:r>
    </w:p>
    <w:p w:rsidR="00000000" w:rsidRPr="00641EF5" w:rsidP="00641EF5">
      <w:pPr>
        <w:pStyle w:val="ListBullet2"/>
      </w:pPr>
      <w:r w:rsidRPr="00641EF5">
        <w:t>unity</w:t>
      </w:r>
    </w:p>
    <w:p w:rsidR="00000000" w:rsidRPr="00641EF5" w:rsidP="00641EF5">
      <w:pPr>
        <w:pStyle w:val="ListBullet"/>
      </w:pPr>
      <w:r w:rsidRPr="00641EF5">
        <w:t xml:space="preserve">sources of information on textiles and textile products </w:t>
      </w:r>
    </w:p>
    <w:p w:rsidR="00000000" w:rsidRPr="00641EF5" w:rsidP="00641EF5">
      <w:pPr>
        <w:pStyle w:val="ListBullet"/>
      </w:pPr>
      <w:r w:rsidRPr="00641EF5">
        <w:t>textile construction and production techniques</w:t>
      </w:r>
    </w:p>
    <w:p w:rsidR="00000000" w:rsidRPr="00641EF5" w:rsidP="00641EF5">
      <w:pPr>
        <w:pStyle w:val="ListBullet"/>
      </w:pPr>
      <w:r w:rsidRPr="00641EF5">
        <w:t>characteristics of colour</w:t>
      </w:r>
    </w:p>
    <w:p w:rsidR="00000000" w:rsidRPr="00641EF5" w:rsidP="00641EF5">
      <w:pPr>
        <w:pStyle w:val="ListBullet"/>
      </w:pPr>
      <w:r w:rsidRPr="00641EF5">
        <w:t>new and emerging textiles and trends in textile design</w:t>
      </w:r>
    </w:p>
    <w:p w:rsidR="00000000" w:rsidRPr="00641EF5" w:rsidP="00641EF5">
      <w:pPr>
        <w:pStyle w:val="ListBullet"/>
      </w:pPr>
      <w:r w:rsidRPr="00641EF5">
        <w:t>research techniques:</w:t>
      </w:r>
    </w:p>
    <w:p w:rsidR="00000000" w:rsidRPr="00641EF5" w:rsidP="00641EF5">
      <w:pPr>
        <w:pStyle w:val="ListBullet2"/>
      </w:pPr>
      <w:r w:rsidRPr="00641EF5">
        <w:t>library</w:t>
      </w:r>
    </w:p>
    <w:p w:rsidR="00000000" w:rsidRPr="00641EF5" w:rsidP="00641EF5">
      <w:pPr>
        <w:pStyle w:val="ListBullet2"/>
      </w:pPr>
      <w:r w:rsidRPr="00641EF5">
        <w:t>inter</w:t>
      </w:r>
      <w:r w:rsidRPr="00641EF5">
        <w:t>net</w:t>
      </w:r>
    </w:p>
    <w:p w:rsidR="00000000" w:rsidRPr="00641EF5" w:rsidP="00641EF5">
      <w:pPr>
        <w:pStyle w:val="ListBullet2"/>
      </w:pPr>
      <w:r w:rsidRPr="00641EF5">
        <w:t>journals and periodicals</w:t>
      </w:r>
    </w:p>
    <w:p w:rsidR="00000000" w:rsidRPr="00641EF5" w:rsidP="00641EF5">
      <w:pPr>
        <w:pStyle w:val="ListBullet2"/>
      </w:pPr>
      <w:r w:rsidRPr="00641EF5">
        <w:t>books</w:t>
      </w:r>
    </w:p>
    <w:p w:rsidR="00000000" w:rsidRPr="00641EF5" w:rsidP="00641EF5">
      <w:pPr>
        <w:pStyle w:val="ListBullet2"/>
      </w:pPr>
      <w:r w:rsidRPr="00641EF5">
        <w:t>reference manuals</w:t>
      </w:r>
    </w:p>
    <w:p w:rsidR="00000000" w:rsidRPr="00641EF5" w:rsidP="00641EF5">
      <w:pPr>
        <w:pStyle w:val="ListBullet2"/>
      </w:pPr>
      <w:r w:rsidRPr="00641EF5">
        <w:t>television shows</w:t>
      </w:r>
    </w:p>
    <w:p w:rsidR="00000000" w:rsidRPr="00641EF5" w:rsidP="00641EF5">
      <w:pPr>
        <w:pStyle w:val="ListBullet2"/>
      </w:pPr>
      <w:r w:rsidRPr="00641EF5">
        <w:t>documentaries</w:t>
      </w:r>
    </w:p>
    <w:p w:rsidR="00000000" w:rsidRPr="00641EF5" w:rsidP="00641EF5">
      <w:pPr>
        <w:pStyle w:val="ListBullet2"/>
      </w:pPr>
      <w:r w:rsidRPr="00641EF5">
        <w:t>museums</w:t>
      </w:r>
    </w:p>
    <w:p w:rsidR="00000000" w:rsidRPr="00641EF5" w:rsidP="00641EF5">
      <w:pPr>
        <w:pStyle w:val="ListBullet2"/>
      </w:pPr>
      <w:r w:rsidRPr="00641EF5">
        <w:t>galleries</w:t>
      </w:r>
    </w:p>
    <w:p w:rsidR="00000000" w:rsidRPr="00641EF5" w:rsidP="00641EF5">
      <w:pPr>
        <w:pStyle w:val="ListBullet2"/>
      </w:pPr>
      <w:r w:rsidRPr="00641EF5">
        <w:t>workshops or studios</w:t>
      </w:r>
    </w:p>
    <w:p w:rsidR="00000000" w:rsidRPr="00641EF5" w:rsidP="00641EF5">
      <w:pPr>
        <w:pStyle w:val="ListBullet2"/>
      </w:pPr>
      <w:r w:rsidRPr="00641EF5">
        <w:t>textile producers</w:t>
      </w:r>
    </w:p>
    <w:p w:rsidR="00000000" w:rsidRPr="00641EF5" w:rsidP="00641EF5">
      <w:pPr>
        <w:pStyle w:val="ListBullet2"/>
      </w:pPr>
      <w:r w:rsidRPr="00641EF5">
        <w:t>yarn suppliers</w:t>
      </w:r>
    </w:p>
    <w:p w:rsidR="00000000" w:rsidRPr="00641EF5" w:rsidP="00641EF5">
      <w:pPr>
        <w:pStyle w:val="ListBullet2"/>
      </w:pPr>
      <w:r w:rsidRPr="00641EF5">
        <w:t>industry councils or bodies</w:t>
      </w:r>
    </w:p>
    <w:p w:rsidR="00000000" w:rsidRPr="00641EF5" w:rsidP="00641EF5">
      <w:pPr>
        <w:pStyle w:val="ListBullet2"/>
      </w:pPr>
      <w:r w:rsidRPr="00641EF5">
        <w:t>other industry professionals</w:t>
      </w:r>
    </w:p>
    <w:p w:rsidR="00000000" w:rsidRPr="00641EF5" w:rsidP="00641EF5">
      <w:pPr>
        <w:pStyle w:val="ListBullet"/>
      </w:pPr>
      <w:r w:rsidRPr="00641EF5">
        <w:t>industry appropriate presentation media, communication tools and techniques</w:t>
      </w:r>
    </w:p>
    <w:p w:rsidR="00000000" w:rsidRPr="00641EF5" w:rsidP="00641EF5">
      <w:pPr>
        <w:pStyle w:val="ListBullet"/>
      </w:pPr>
      <w:r w:rsidRPr="00641EF5">
        <w:t>communication tools:</w:t>
      </w:r>
    </w:p>
    <w:p w:rsidR="00000000" w:rsidRPr="00641EF5" w:rsidP="00641EF5">
      <w:pPr>
        <w:pStyle w:val="ListBullet2"/>
      </w:pPr>
      <w:r w:rsidRPr="00641EF5">
        <w:t>inspiration board</w:t>
      </w:r>
    </w:p>
    <w:p w:rsidR="00000000" w:rsidRPr="00641EF5" w:rsidP="00641EF5">
      <w:pPr>
        <w:pStyle w:val="ListBullet2"/>
      </w:pPr>
      <w:r w:rsidRPr="00641EF5">
        <w:t>storyboard</w:t>
      </w:r>
    </w:p>
    <w:p w:rsidR="00000000" w:rsidRPr="00641EF5" w:rsidP="00641EF5">
      <w:pPr>
        <w:pStyle w:val="ListBullet2"/>
      </w:pPr>
      <w:r w:rsidRPr="00641EF5">
        <w:t>personal presentation</w:t>
      </w:r>
    </w:p>
    <w:p w:rsidR="00000000" w:rsidRPr="00641EF5" w:rsidP="00641EF5">
      <w:pPr>
        <w:pStyle w:val="ListBullet2"/>
      </w:pPr>
      <w:r w:rsidRPr="00641EF5">
        <w:t>demonstration</w:t>
      </w:r>
    </w:p>
    <w:p w:rsidR="00000000" w:rsidRPr="00641EF5" w:rsidP="00641EF5">
      <w:pPr>
        <w:pStyle w:val="ListBullet2"/>
      </w:pPr>
      <w:r w:rsidRPr="00641EF5">
        <w:t>models</w:t>
      </w:r>
    </w:p>
    <w:p w:rsidR="00000000" w:rsidRPr="00641EF5" w:rsidP="00641EF5">
      <w:pPr>
        <w:pStyle w:val="ListBullet2"/>
      </w:pPr>
      <w:r w:rsidRPr="00641EF5">
        <w:t>samples</w:t>
      </w:r>
    </w:p>
    <w:p w:rsidR="00000000" w:rsidRPr="00641EF5" w:rsidP="00641EF5">
      <w:pPr>
        <w:pStyle w:val="ListBullet2"/>
      </w:pPr>
      <w:r w:rsidRPr="00641EF5">
        <w:t>multimedia tools</w:t>
      </w:r>
    </w:p>
    <w:p w:rsidR="00000000" w:rsidRPr="00641EF5" w:rsidP="00641EF5">
      <w:pPr>
        <w:pStyle w:val="ListBullet2"/>
      </w:pPr>
      <w:r w:rsidRPr="00641EF5">
        <w:t>print and audio tools</w:t>
      </w:r>
    </w:p>
    <w:p w:rsidR="00000000" w:rsidRPr="00641EF5" w:rsidP="00641EF5">
      <w:pPr>
        <w:pStyle w:val="ListBullet2"/>
      </w:pPr>
      <w:r w:rsidRPr="00641EF5">
        <w:t>demonstration or exhibition:</w:t>
      </w:r>
    </w:p>
    <w:p w:rsidR="00000000" w:rsidRPr="00641EF5" w:rsidP="00641EF5">
      <w:pPr>
        <w:pStyle w:val="ListBullet"/>
      </w:pPr>
      <w:r w:rsidRPr="00641EF5">
        <w:t>workplace procedures.</w:t>
      </w:r>
    </w:p>
    <w:p w:rsidR="00000000" w:rsidRPr="00641EF5" w:rsidP="00641EF5">
      <w:pPr>
        <w:pStyle w:val="AllowPageBreak"/>
      </w:pPr>
    </w:p>
    <w:p w:rsidR="00000000" w:rsidRPr="00641EF5" w:rsidP="00641EF5">
      <w:pPr>
        <w:pStyle w:val="Heading1"/>
      </w:pPr>
      <w:bookmarkStart w:id="4" w:name="O_933393"/>
      <w:bookmarkEnd w:id="4"/>
      <w:r w:rsidRPr="00641EF5">
        <w:t>Assessment Conditions</w:t>
      </w:r>
    </w:p>
    <w:p w:rsidR="00000000" w:rsidRPr="00641EF5" w:rsidP="00641EF5">
      <w:pPr>
        <w:pStyle w:val="ListBullet"/>
      </w:pPr>
      <w:r w:rsidRPr="00641EF5">
        <w:t>Assessors must:</w:t>
      </w:r>
    </w:p>
    <w:p w:rsidR="00000000" w:rsidRPr="00641EF5" w:rsidP="00641EF5">
      <w:pPr>
        <w:pStyle w:val="ListBullet2"/>
      </w:pPr>
      <w:r w:rsidRPr="00641EF5">
        <w:t>satisfy the assessor competency requirements that are in place at the time of the assessment, as set by the VET regulator</w:t>
      </w:r>
    </w:p>
    <w:p w:rsidR="00000000" w:rsidRPr="00641EF5" w:rsidP="00641EF5">
      <w:pPr>
        <w:pStyle w:val="ListBullet2"/>
      </w:pPr>
      <w:r w:rsidRPr="00641EF5">
        <w:t>have vocational competency in textile design influences</w:t>
      </w:r>
      <w:r w:rsidRPr="00641EF5">
        <w:t>, at least to the level being assessed, with relevant industry knowledge and experience.</w:t>
      </w:r>
    </w:p>
    <w:p w:rsidR="00000000" w:rsidRPr="00641EF5" w:rsidP="00641EF5">
      <w:pPr>
        <w:pStyle w:val="ListBullet"/>
      </w:pPr>
      <w:r w:rsidRPr="00641EF5">
        <w:t>Assessment should occur in operational workplace situations. Where this is not possible, or where personal safety or environmental damage are limiting factors, assess</w:t>
      </w:r>
      <w:r w:rsidRPr="00641EF5">
        <w:t>ment must occur in a sufficiently rigorous simulated environment reflecting realistic operational workplace conditions. This must cover all aspects of workplace performance, including environment, task skills, task management skills, contingency management</w:t>
      </w:r>
      <w:r w:rsidRPr="00641EF5">
        <w:t xml:space="preserve"> skills and job role environment skills.</w:t>
      </w:r>
    </w:p>
    <w:p w:rsidR="00000000" w:rsidRPr="00641EF5" w:rsidP="00641EF5">
      <w:pPr>
        <w:pStyle w:val="ListBullet"/>
      </w:pPr>
      <w:r w:rsidRPr="00641EF5">
        <w:t>Assessment processes and techniques must be appropriate to the language, literacy and numeracy requirements of the work being performed and the needs of the candidate.</w:t>
      </w:r>
    </w:p>
    <w:p w:rsidR="00000000" w:rsidRPr="00641EF5" w:rsidP="00641EF5">
      <w:pPr>
        <w:pStyle w:val="ListBullet"/>
      </w:pPr>
      <w:r w:rsidRPr="00641EF5">
        <w:t>Conditions for assessment must include access t</w:t>
      </w:r>
      <w:r w:rsidRPr="00641EF5">
        <w:t>o all tools, equipment, materials and documentation required, including relevant workplace procedures, product and manufacturing specifications associated with this unit.</w:t>
      </w:r>
    </w:p>
    <w:p w:rsidR="00000000" w:rsidRPr="00641EF5" w:rsidP="00641EF5">
      <w:pPr>
        <w:pStyle w:val="AllowPageBreak"/>
      </w:pPr>
    </w:p>
    <w:p w:rsidR="00000000" w:rsidRPr="00641EF5" w:rsidP="00641EF5">
      <w:pPr>
        <w:pStyle w:val="Heading1"/>
      </w:pPr>
      <w:bookmarkStart w:id="5" w:name="O_933391"/>
      <w:bookmarkEnd w:id="5"/>
      <w:r w:rsidRPr="00641EF5">
        <w:t>Links</w:t>
      </w:r>
    </w:p>
    <w:p w:rsidR="00000000" w:rsidRPr="00641EF5" w:rsidP="003F18C2">
      <w:pPr>
        <w:pStyle w:val="BodyText"/>
      </w:pPr>
      <w:r w:rsidRPr="00641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322E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1EF5" w:rsidP="00641EF5"/>
    <w:sectPr w:rsidSect="00641E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F5" w:rsidRPr="003F18C2" w:rsidP="003F1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2" w:rsidP="00641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8C2" w:rsidP="00641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18C2" w:rsidP="00641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EF5" w:rsidRPr="003F18C2" w:rsidP="003F1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2" w:rsidRPr="002D2AF8" w:rsidP="00641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MSTTD4007 Analyse textile design influences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F18C2" w:rsidP="00641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E49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E9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442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EF5"/>
  </w:style>
  <w:style w:type="character" w:customStyle="1" w:styleId="Heading1Char">
    <w:name w:val="Heading 1 Char"/>
    <w:basedOn w:val="DefaultParagraphFont"/>
    <w:link w:val="Heading1"/>
    <w:rsid w:val="00641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E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E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1E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1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EF5"/>
    <w:rPr>
      <w:b/>
      <w:spacing w:val="0"/>
    </w:rPr>
  </w:style>
  <w:style w:type="paragraph" w:customStyle="1" w:styleId="SuperTitle">
    <w:name w:val="SuperTitle"/>
    <w:basedOn w:val="Title"/>
    <w:rsid w:val="00641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EF5"/>
    <w:rPr>
      <w:i/>
    </w:rPr>
  </w:style>
  <w:style w:type="paragraph" w:styleId="Caption">
    <w:name w:val="caption"/>
    <w:basedOn w:val="BodyText"/>
    <w:next w:val="Normal"/>
    <w:qFormat/>
    <w:rsid w:val="00641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EF5"/>
  </w:style>
  <w:style w:type="paragraph" w:styleId="TableofFigures">
    <w:name w:val="table of figures"/>
    <w:basedOn w:val="Normal"/>
    <w:next w:val="Normal"/>
    <w:semiHidden/>
    <w:rsid w:val="00641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E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1EF5"/>
    <w:rPr>
      <w:rFonts w:ascii="Wingdings" w:hAnsi="Wingdings"/>
    </w:rPr>
  </w:style>
  <w:style w:type="paragraph" w:customStyle="1" w:styleId="TableHeading">
    <w:name w:val="Table Heading"/>
    <w:basedOn w:val="HeadingBase"/>
    <w:rsid w:val="00641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EF5"/>
    <w:rPr>
      <w:color w:val="0033CC"/>
      <w:u w:val="none"/>
    </w:rPr>
  </w:style>
  <w:style w:type="paragraph" w:customStyle="1" w:styleId="BodyTextRight">
    <w:name w:val="Body Text Right"/>
    <w:basedOn w:val="BodyText"/>
    <w:rsid w:val="00641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E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EF5"/>
    <w:rPr>
      <w:sz w:val="32"/>
    </w:rPr>
  </w:style>
  <w:style w:type="paragraph" w:customStyle="1" w:styleId="HeadingProcedure">
    <w:name w:val="Heading Procedure"/>
    <w:basedOn w:val="HeadingBase"/>
    <w:next w:val="Normal"/>
    <w:rsid w:val="00641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EF5"/>
    <w:pPr>
      <w:spacing w:before="60" w:after="60"/>
    </w:pPr>
  </w:style>
  <w:style w:type="paragraph" w:styleId="ListContinue">
    <w:name w:val="List Continue"/>
    <w:basedOn w:val="List"/>
    <w:rsid w:val="00641EF5"/>
    <w:pPr>
      <w:ind w:firstLine="0"/>
    </w:pPr>
  </w:style>
  <w:style w:type="paragraph" w:customStyle="1" w:styleId="ListNote">
    <w:name w:val="List Note"/>
    <w:basedOn w:val="List"/>
    <w:rsid w:val="00641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EF5"/>
    <w:rPr>
      <w:rFonts w:ascii="Courier New" w:hAnsi="Courier New"/>
    </w:rPr>
  </w:style>
  <w:style w:type="paragraph" w:customStyle="1" w:styleId="NoteBullet">
    <w:name w:val="Note Bullet"/>
    <w:basedOn w:val="Note"/>
    <w:rsid w:val="00641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EF5"/>
    <w:rPr>
      <w:b/>
      <w:smallCaps/>
    </w:rPr>
  </w:style>
  <w:style w:type="paragraph" w:customStyle="1" w:styleId="TableListNumber">
    <w:name w:val="Table List Number"/>
    <w:basedOn w:val="ListNumber"/>
    <w:rsid w:val="00641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EF5"/>
    <w:pPr>
      <w:numPr>
        <w:numId w:val="9"/>
      </w:numPr>
    </w:pPr>
  </w:style>
  <w:style w:type="paragraph" w:customStyle="1" w:styleId="ListAlpha2">
    <w:name w:val="List Alpha 2"/>
    <w:basedOn w:val="List2"/>
    <w:rsid w:val="00641EF5"/>
    <w:pPr>
      <w:numPr>
        <w:numId w:val="8"/>
      </w:numPr>
    </w:pPr>
  </w:style>
  <w:style w:type="paragraph" w:styleId="List2">
    <w:name w:val="List 2"/>
    <w:basedOn w:val="BodyText"/>
    <w:rsid w:val="00641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E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EF5"/>
    <w:pPr>
      <w:numPr>
        <w:numId w:val="4"/>
      </w:numPr>
    </w:pPr>
  </w:style>
  <w:style w:type="paragraph" w:styleId="ListContinue2">
    <w:name w:val="List Continue 2"/>
    <w:basedOn w:val="List2"/>
    <w:rsid w:val="00641EF5"/>
    <w:pPr>
      <w:ind w:firstLine="0"/>
    </w:pPr>
  </w:style>
  <w:style w:type="paragraph" w:styleId="ListContinue3">
    <w:name w:val="List Continue 3"/>
    <w:basedOn w:val="List3"/>
    <w:rsid w:val="00641EF5"/>
    <w:pPr>
      <w:ind w:left="1021" w:firstLine="0"/>
    </w:pPr>
  </w:style>
  <w:style w:type="paragraph" w:styleId="ListContinue4">
    <w:name w:val="List Continue 4"/>
    <w:basedOn w:val="List4"/>
    <w:rsid w:val="00641EF5"/>
    <w:pPr>
      <w:ind w:firstLine="0"/>
    </w:pPr>
  </w:style>
  <w:style w:type="paragraph" w:styleId="ListContinue5">
    <w:name w:val="List Continue 5"/>
    <w:basedOn w:val="List5"/>
    <w:rsid w:val="00641EF5"/>
    <w:pPr>
      <w:ind w:firstLine="0"/>
    </w:pPr>
  </w:style>
  <w:style w:type="paragraph" w:styleId="ListNumber3">
    <w:name w:val="List Number 3"/>
    <w:basedOn w:val="List3"/>
    <w:rsid w:val="00641EF5"/>
    <w:pPr>
      <w:numPr>
        <w:numId w:val="5"/>
      </w:numPr>
    </w:pPr>
  </w:style>
  <w:style w:type="paragraph" w:styleId="ListNumber4">
    <w:name w:val="List Number 4"/>
    <w:basedOn w:val="List4"/>
    <w:rsid w:val="00641EF5"/>
    <w:pPr>
      <w:numPr>
        <w:numId w:val="6"/>
      </w:numPr>
    </w:pPr>
  </w:style>
  <w:style w:type="paragraph" w:styleId="ListNumber5">
    <w:name w:val="List Number 5"/>
    <w:basedOn w:val="List5"/>
    <w:rsid w:val="00641EF5"/>
    <w:pPr>
      <w:numPr>
        <w:numId w:val="7"/>
      </w:numPr>
    </w:pPr>
  </w:style>
  <w:style w:type="paragraph" w:styleId="BlockText">
    <w:name w:val="Block Text"/>
    <w:basedOn w:val="Normal"/>
    <w:rsid w:val="00641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EF5"/>
    <w:rPr>
      <w:sz w:val="16"/>
      <w:vertAlign w:val="superscript"/>
    </w:rPr>
  </w:style>
  <w:style w:type="character" w:customStyle="1" w:styleId="Symbols">
    <w:name w:val="Symbols"/>
    <w:basedOn w:val="DefaultParagraphFont"/>
    <w:rsid w:val="00641EF5"/>
    <w:rPr>
      <w:rFonts w:ascii="Symbol" w:hAnsi="Symbol"/>
    </w:rPr>
  </w:style>
  <w:style w:type="character" w:customStyle="1" w:styleId="MenuOptions">
    <w:name w:val="Menu Options"/>
    <w:basedOn w:val="DefaultParagraphFont"/>
    <w:rsid w:val="00641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EF5"/>
    <w:rPr>
      <w:b/>
    </w:rPr>
  </w:style>
  <w:style w:type="character" w:customStyle="1" w:styleId="Underlined">
    <w:name w:val="Underlined"/>
    <w:basedOn w:val="DefaultParagraphFont"/>
    <w:rsid w:val="00641EF5"/>
    <w:rPr>
      <w:u w:val="single"/>
    </w:rPr>
  </w:style>
  <w:style w:type="paragraph" w:customStyle="1" w:styleId="TableBodyTextRight">
    <w:name w:val="Table Body Text Right"/>
    <w:basedOn w:val="TableBodyText"/>
    <w:rsid w:val="00641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EF5"/>
    <w:rPr>
      <w:sz w:val="18"/>
    </w:rPr>
  </w:style>
  <w:style w:type="paragraph" w:customStyle="1" w:styleId="BodySmallRight">
    <w:name w:val="Body Small Right"/>
    <w:basedOn w:val="BodyTextRight"/>
    <w:rsid w:val="00641EF5"/>
    <w:rPr>
      <w:sz w:val="18"/>
      <w:szCs w:val="18"/>
    </w:rPr>
  </w:style>
  <w:style w:type="paragraph" w:customStyle="1" w:styleId="MarginEdition">
    <w:name w:val="Margin Edition"/>
    <w:basedOn w:val="MarginNote"/>
    <w:rsid w:val="00641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EF5"/>
    <w:rPr>
      <w:sz w:val="2"/>
      <w:szCs w:val="2"/>
    </w:rPr>
  </w:style>
  <w:style w:type="character" w:customStyle="1" w:styleId="Small">
    <w:name w:val="Small"/>
    <w:basedOn w:val="DefaultParagraphFont"/>
    <w:rsid w:val="00641EF5"/>
    <w:rPr>
      <w:sz w:val="16"/>
    </w:rPr>
  </w:style>
  <w:style w:type="paragraph" w:customStyle="1" w:styleId="WideTable">
    <w:name w:val="Wide Table"/>
    <w:basedOn w:val="Normal"/>
    <w:rsid w:val="00641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EF5"/>
  </w:style>
  <w:style w:type="paragraph" w:styleId="Quote">
    <w:name w:val="Quote"/>
    <w:basedOn w:val="Heading1"/>
    <w:link w:val="QuoteChar"/>
    <w:qFormat/>
    <w:rsid w:val="00641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EF5"/>
    <w:pPr>
      <w:pageBreakBefore/>
    </w:pPr>
  </w:style>
  <w:style w:type="paragraph" w:customStyle="1" w:styleId="Border">
    <w:name w:val="Border"/>
    <w:basedOn w:val="Normal"/>
    <w:qFormat/>
    <w:rsid w:val="00641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EF5"/>
    <w:rPr>
      <w:u w:val="single"/>
    </w:rPr>
  </w:style>
  <w:style w:type="character" w:customStyle="1" w:styleId="BoldandItalics">
    <w:name w:val="Bold and Italics"/>
    <w:qFormat/>
    <w:rsid w:val="00641EF5"/>
    <w:rPr>
      <w:b/>
      <w:i/>
      <w:u w:val="none"/>
    </w:rPr>
  </w:style>
  <w:style w:type="paragraph" w:styleId="BalloonText">
    <w:name w:val="Balloon Text"/>
    <w:basedOn w:val="Normal"/>
    <w:link w:val="BalloonTextChar"/>
    <w:rsid w:val="00641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EF5"/>
    <w:pPr>
      <w:spacing w:before="0" w:after="0"/>
    </w:pPr>
  </w:style>
  <w:style w:type="paragraph" w:customStyle="1" w:styleId="BodyTextBold">
    <w:name w:val="Body Text Bold"/>
    <w:basedOn w:val="BodyText"/>
    <w:qFormat/>
    <w:rsid w:val="00641EF5"/>
    <w:rPr>
      <w:b/>
    </w:rPr>
  </w:style>
  <w:style w:type="character" w:styleId="Hyperlink">
    <w:name w:val="Hyperlink"/>
    <w:basedOn w:val="DefaultParagraphFont"/>
    <w:uiPriority w:val="99"/>
    <w:unhideWhenUsed/>
    <w:rsid w:val="003F1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4158</Characters>
  <Application>Microsoft Office Word</Application>
  <DocSecurity>0</DocSecurity>
  <Lines>138</Lines>
  <Paragraphs>125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MSTTD4007 Analyse textile design influences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