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66C" w:rsidP="004E6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MSTTD4006 Source textile materials and resources</w:t>
      </w:r>
      <w:r>
        <w:fldChar w:fldCharType="end"/>
      </w:r>
    </w:p>
    <w:p w:rsidR="004E666C" w:rsidP="004E666C">
      <w:pPr>
        <w:pStyle w:val="Version"/>
        <w:sectPr w:rsidSect="00900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A55" w:rsidP="00900A55">
      <w:pPr>
        <w:pStyle w:val="SuperHeading"/>
      </w:pPr>
      <w:r w:rsidRPr="00900A55">
        <w:t>MSTTD4006 Source textile materials and resources</w:t>
      </w:r>
    </w:p>
    <w:p w:rsidR="00000000" w:rsidRPr="00900A55" w:rsidP="00900A55">
      <w:pPr>
        <w:pStyle w:val="Heading1"/>
      </w:pPr>
      <w:bookmarkStart w:id="1" w:name="O_933377"/>
      <w:bookmarkEnd w:id="1"/>
      <w:r w:rsidRPr="00900A55">
        <w:t>Modification History</w:t>
      </w:r>
    </w:p>
    <w:p w:rsidR="00000000" w:rsidRPr="00900A55" w:rsidP="004E666C">
      <w:pPr>
        <w:pStyle w:val="BodyText"/>
      </w:pPr>
      <w:r w:rsidRPr="00900A55">
        <w:t>Release 1. Supersedes and is equivalent to LMTTD4006A Source textile materials and resources</w:t>
      </w:r>
    </w:p>
    <w:p w:rsidR="00000000" w:rsidRPr="00900A55" w:rsidP="00900A55">
      <w:pPr>
        <w:pStyle w:val="Heading1"/>
      </w:pPr>
      <w:bookmarkStart w:id="2" w:name="O_933385"/>
      <w:bookmarkEnd w:id="2"/>
      <w:r w:rsidRPr="00900A55">
        <w:t>Application</w:t>
      </w:r>
    </w:p>
    <w:p w:rsidR="00000000" w:rsidRPr="00900A55" w:rsidP="004E666C">
      <w:pPr>
        <w:pStyle w:val="BodyText"/>
      </w:pPr>
      <w:r w:rsidRPr="00900A55">
        <w:t>This unit of competency covers the skills and knowledge required to source materials and resources that a</w:t>
      </w:r>
      <w:r w:rsidRPr="00900A55">
        <w:t>re required for production of textiles.</w:t>
      </w:r>
    </w:p>
    <w:p w:rsidR="00000000" w:rsidRPr="00900A55" w:rsidP="004E666C">
      <w:pPr>
        <w:pStyle w:val="BodyText"/>
      </w:pPr>
      <w:r w:rsidRPr="00900A55">
        <w:t>The unit of competency includes skills and knowledge required to locate and compare materials and resources needed for production.</w:t>
      </w:r>
    </w:p>
    <w:p w:rsidR="00000000" w:rsidRPr="00900A55" w:rsidP="004E666C">
      <w:pPr>
        <w:pStyle w:val="BodyText"/>
      </w:pPr>
      <w:r w:rsidRPr="00900A55">
        <w:t>Work may be conducted in small to large scale enterprises and may involve individua</w:t>
      </w:r>
      <w:r w:rsidRPr="00900A55">
        <w:t>l and team activities.</w:t>
      </w:r>
    </w:p>
    <w:p w:rsidR="00000000" w:rsidRPr="00900A55" w:rsidP="004E666C">
      <w:pPr>
        <w:pStyle w:val="BodyText"/>
      </w:pPr>
      <w:r w:rsidRPr="00900A55">
        <w:t>No licensing, legislative or certification requirements apply to this unit at the time of publication.</w:t>
      </w:r>
    </w:p>
    <w:p w:rsidR="00000000" w:rsidRPr="00900A55" w:rsidP="00900A55">
      <w:pPr>
        <w:pStyle w:val="Heading1"/>
      </w:pPr>
      <w:bookmarkStart w:id="3" w:name="O_933384"/>
      <w:bookmarkEnd w:id="3"/>
      <w:r w:rsidRPr="00900A55">
        <w:t>Pre-requisite Unit</w:t>
      </w:r>
    </w:p>
    <w:p w:rsidR="00000000" w:rsidRPr="00900A55" w:rsidP="004E666C">
      <w:pPr>
        <w:pStyle w:val="BodyText"/>
      </w:pPr>
      <w:r w:rsidRPr="00900A55">
        <w:t>Nil</w:t>
      </w:r>
    </w:p>
    <w:p w:rsidR="00000000" w:rsidRPr="00900A55" w:rsidP="00900A55">
      <w:pPr>
        <w:pStyle w:val="Heading1"/>
      </w:pPr>
      <w:bookmarkStart w:id="4" w:name="O_933383"/>
      <w:bookmarkEnd w:id="4"/>
      <w:r w:rsidRPr="00900A55">
        <w:t>Competency Field</w:t>
      </w:r>
    </w:p>
    <w:p w:rsidR="00000000" w:rsidRPr="00900A55" w:rsidP="004E666C">
      <w:pPr>
        <w:pStyle w:val="BodyText"/>
      </w:pPr>
      <w:r w:rsidRPr="00900A55">
        <w:t>Textile design and development</w:t>
      </w:r>
    </w:p>
    <w:p w:rsidR="00000000" w:rsidRPr="00900A55" w:rsidP="00900A55">
      <w:pPr>
        <w:pStyle w:val="Heading1"/>
      </w:pPr>
      <w:bookmarkStart w:id="5" w:name="O_933382"/>
      <w:bookmarkEnd w:id="5"/>
      <w:r w:rsidRPr="00900A55">
        <w:t>Unit Se</w:t>
      </w:r>
      <w:r w:rsidRPr="00900A55">
        <w:t>ctor</w:t>
      </w:r>
    </w:p>
    <w:p w:rsidR="00000000" w:rsidRPr="00900A55" w:rsidP="004E666C">
      <w:pPr>
        <w:pStyle w:val="BodyText"/>
      </w:pPr>
      <w:r w:rsidRPr="00900A55">
        <w:t>Not applicable</w:t>
      </w:r>
    </w:p>
    <w:p w:rsidR="00000000" w:rsidRPr="00900A55" w:rsidP="00900A55">
      <w:pPr>
        <w:pStyle w:val="Heading1"/>
      </w:pPr>
      <w:bookmarkStart w:id="6" w:name="O_933381"/>
      <w:bookmarkEnd w:id="6"/>
      <w:r w:rsidRPr="00900A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Performance criteria describe the performance needed to demonstrate achievement of the element.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Follow standard operating procedures (SOPs)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 xml:space="preserve">Comply with work health and safety (WHS) </w:t>
            </w:r>
            <w:r w:rsidRPr="00900A55">
              <w:t>requirements at all times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Use appropriate personal protective equipment (PPE) in accordance with SOPs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Identify job requirements from specifications, drawings, job sheets or work instructions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rPr>
                <w:rStyle w:val="SpecialBold"/>
              </w:rPr>
              <w:t>Prepare to source textile materials and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 xml:space="preserve">Identify required resources and apply research skills to locate textile resources  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Develop a shortlist of preferred suppliers that meet criteria and document details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Analyse order and supply conditions and compare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Confirm communication channels for supplier and establish communication processes for business operation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rPr>
                <w:rStyle w:val="SpecialBold"/>
              </w:rPr>
              <w:t>Compare supply costs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Analyse capacity of suppliers to meet price and quality requirements and compare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Identify costs, including hidden costs of purchases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 xml:space="preserve">Compare costs of purchasing direct from overseas suppliers, contractors or manufacturers, to purchasing from local suppliers 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Identify and compare payment options offered by suppliers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Document findings according to workplace procedures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rPr>
                <w:rStyle w:val="SpecialBold"/>
              </w:rPr>
              <w:t>Order and receive textile materials and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Select suppliers for supply of materials and resources based on their ability to meet required specifications and competitiveness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Complete orders and place with suppliers according to own and supplier business requirements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Monitor orders and follow up to ensure that conditions will be met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Receive orders and check quality and content against documentation</w:t>
            </w:r>
          </w:p>
        </w:tc>
      </w:tr>
      <w:tr w:rsidTr="00900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t>Process invoices for payment</w:t>
            </w:r>
          </w:p>
        </w:tc>
      </w:tr>
    </w:tbl>
    <w:p w:rsidR="00000000" w:rsidRPr="00900A55" w:rsidP="00900A55">
      <w:pPr>
        <w:pStyle w:val="BodyText"/>
      </w:pPr>
    </w:p>
    <w:p w:rsidR="00000000" w:rsidRPr="00900A55" w:rsidP="00900A55">
      <w:pPr>
        <w:pStyle w:val="AllowPageBreak"/>
      </w:pPr>
    </w:p>
    <w:p w:rsidR="00000000" w:rsidRPr="00900A55" w:rsidP="00900A55">
      <w:pPr>
        <w:pStyle w:val="Heading1"/>
      </w:pPr>
      <w:bookmarkStart w:id="7" w:name="O_933380"/>
      <w:bookmarkEnd w:id="7"/>
      <w:r w:rsidRPr="00900A55">
        <w:t>Foundation Skills</w:t>
      </w:r>
    </w:p>
    <w:p w:rsidR="00000000" w:rsidRPr="00900A55" w:rsidP="004E666C">
      <w:pPr>
        <w:pStyle w:val="BodyText"/>
      </w:pPr>
      <w:r w:rsidRPr="00900A55">
        <w:t>This section describes those required skills (language, literacy and numeracy) that are essential to performance.</w:t>
      </w:r>
    </w:p>
    <w:p w:rsidR="00000000" w:rsidRPr="00900A55" w:rsidP="004E666C">
      <w:pPr>
        <w:pStyle w:val="BodyText"/>
      </w:pPr>
      <w:r w:rsidRPr="00900A55">
        <w:t xml:space="preserve">Foundation skills essential to performance are explicit in the performance </w:t>
      </w:r>
      <w:r w:rsidRPr="00900A55">
        <w:t>criteria of this unit of competency.</w:t>
      </w:r>
    </w:p>
    <w:p w:rsidR="00000000" w:rsidRPr="00900A55" w:rsidP="00900A55">
      <w:pPr>
        <w:pStyle w:val="Heading1"/>
      </w:pPr>
      <w:bookmarkStart w:id="8" w:name="O_933379"/>
      <w:bookmarkEnd w:id="8"/>
      <w:r w:rsidRPr="00900A5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E6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t>This field allows for different work environments and conditions that may affect performance. Essential operating conditions that may be present (depending on the work situation, nee</w:t>
            </w:r>
            <w:r w:rsidRPr="00900A55">
              <w:t>ds of the candidate, accessibility of the item, and local industry and regional contexts) are included.</w:t>
            </w:r>
          </w:p>
        </w:tc>
      </w:tr>
      <w:tr w:rsidTr="004E6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rPr>
                <w:rStyle w:val="SpecialBold"/>
              </w:rPr>
              <w:t>Workplace procedures include one or more of the following:</w:t>
            </w:r>
          </w:p>
          <w:p w:rsidR="00000000" w:rsidRPr="00900A55" w:rsidP="00900A55">
            <w:pPr>
              <w:pStyle w:val="BodyText"/>
            </w:pP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ListBullet"/>
            </w:pPr>
            <w:r w:rsidRPr="00900A55">
              <w:t>requirements prescribed by legislation, awards, agreements and conditions of employment</w:t>
            </w:r>
          </w:p>
          <w:p w:rsidR="00000000" w:rsidRPr="00900A55" w:rsidP="00900A55">
            <w:pPr>
              <w:pStyle w:val="ListBullet"/>
            </w:pPr>
            <w:r w:rsidRPr="00900A55">
              <w:t>SOPs</w:t>
            </w:r>
          </w:p>
          <w:p w:rsidR="00000000" w:rsidRPr="00900A55" w:rsidP="00900A55">
            <w:pPr>
              <w:pStyle w:val="ListBullet"/>
            </w:pPr>
            <w:r w:rsidRPr="00900A55">
              <w:t>work instructions</w:t>
            </w:r>
          </w:p>
          <w:p w:rsidR="00000000" w:rsidRPr="00900A55" w:rsidP="00900A55">
            <w:pPr>
              <w:pStyle w:val="ListBullet"/>
            </w:pPr>
            <w:r w:rsidRPr="00900A55">
              <w:t>PPE</w:t>
            </w:r>
          </w:p>
          <w:p w:rsidR="00000000" w:rsidRPr="00900A55" w:rsidP="00900A55">
            <w:pPr>
              <w:pStyle w:val="ListBullet"/>
            </w:pPr>
            <w:r w:rsidRPr="00900A55">
              <w:t>oral, written and visual communication</w:t>
            </w:r>
          </w:p>
          <w:p w:rsidR="00000000" w:rsidRPr="00900A55" w:rsidP="00900A55">
            <w:pPr>
              <w:pStyle w:val="ListBullet"/>
            </w:pPr>
            <w:r w:rsidRPr="00900A55">
              <w:t>quality practices, including responsibility for maintenance of own work quality and contribution to quality improvement of team or section output</w:t>
            </w:r>
          </w:p>
          <w:p w:rsidR="00000000" w:rsidRPr="00900A55" w:rsidP="00900A55">
            <w:pPr>
              <w:pStyle w:val="ListBullet"/>
            </w:pPr>
            <w:r w:rsidRPr="00900A55">
              <w:t>housekeeping</w:t>
            </w:r>
          </w:p>
          <w:p w:rsidR="00000000" w:rsidRPr="00900A55" w:rsidP="00900A55">
            <w:pPr>
              <w:pStyle w:val="ListBullet"/>
            </w:pPr>
            <w:r w:rsidRPr="00900A55">
              <w:t xml:space="preserve">tasks related to environmental </w:t>
            </w:r>
            <w:r w:rsidRPr="00900A55">
              <w:t>protection, waste disposal, pollution control and recycling</w:t>
            </w:r>
          </w:p>
          <w:p w:rsidR="00000000" w:rsidRPr="00900A55" w:rsidP="00900A55">
            <w:pPr>
              <w:pStyle w:val="ListBullet"/>
            </w:pPr>
            <w:r w:rsidRPr="00900A55">
              <w:t>WHS practices</w:t>
            </w: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</w:tr>
      <w:tr w:rsidTr="004E6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rPr>
                <w:rStyle w:val="SpecialBold"/>
              </w:rPr>
              <w:t>Resources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ListBullet"/>
            </w:pPr>
            <w:r w:rsidRPr="00900A55">
              <w:t>materials required for production of textile products from production specifications</w:t>
            </w:r>
          </w:p>
          <w:p w:rsidR="00000000" w:rsidRPr="00900A55" w:rsidP="00900A55">
            <w:pPr>
              <w:pStyle w:val="ListBullet"/>
            </w:pPr>
            <w:r w:rsidRPr="00900A55">
              <w:t>expertise required for production and assess in-house availability of skil</w:t>
            </w:r>
            <w:r w:rsidRPr="00900A55">
              <w:t>ls</w:t>
            </w:r>
          </w:p>
          <w:p w:rsidR="00000000" w:rsidRPr="00900A55" w:rsidP="00900A55">
            <w:pPr>
              <w:pStyle w:val="ListBullet"/>
            </w:pPr>
            <w:r w:rsidRPr="00900A55">
              <w:t>supply criteria in order to meet production requirements</w:t>
            </w:r>
          </w:p>
          <w:p w:rsidR="00000000" w:rsidRPr="00900A55" w:rsidP="00900A55">
            <w:pPr>
              <w:pStyle w:val="ListBullet"/>
            </w:pPr>
            <w:r w:rsidRPr="00900A55">
              <w:t>researching textile suppliers in Australia and overseas</w:t>
            </w:r>
          </w:p>
          <w:p w:rsidR="00000000" w:rsidP="00900A55">
            <w:pPr>
              <w:pStyle w:val="ListBullet"/>
              <w:rPr>
                <w:lang w:val="en-NZ"/>
              </w:rPr>
            </w:pPr>
            <w:r w:rsidRPr="00900A55">
              <w:t>range of textile services provided by suppliers and compare with supply criteria and production specifications</w:t>
            </w:r>
          </w:p>
        </w:tc>
      </w:tr>
      <w:tr w:rsidTr="004E6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55">
            <w:pPr>
              <w:pStyle w:val="BodyText"/>
              <w:rPr>
                <w:lang w:val="en-NZ"/>
              </w:rPr>
            </w:pPr>
            <w:r w:rsidRPr="00900A55">
              <w:rPr>
                <w:rStyle w:val="SpecialBold"/>
              </w:rPr>
              <w:t>Order and supply conditions include two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ListBullet"/>
            </w:pPr>
            <w:r w:rsidRPr="00900A55">
              <w:t>minimum order requirements for suppliers</w:t>
            </w:r>
          </w:p>
          <w:p w:rsidR="00000000" w:rsidRPr="00900A55" w:rsidP="00900A55">
            <w:pPr>
              <w:pStyle w:val="ListBullet"/>
            </w:pPr>
            <w:r w:rsidRPr="00900A55">
              <w:t xml:space="preserve">lead times </w:t>
            </w:r>
          </w:p>
          <w:p w:rsidR="00000000" w:rsidRPr="00900A55" w:rsidP="00900A55">
            <w:pPr>
              <w:pStyle w:val="ListBullet"/>
            </w:pPr>
            <w:r w:rsidRPr="00900A55">
              <w:t xml:space="preserve">capacity of suppliers to meet order and delivery requirements </w:t>
            </w:r>
          </w:p>
          <w:p w:rsidR="00000000" w:rsidRPr="00900A55" w:rsidP="00900A55">
            <w:pPr>
              <w:pStyle w:val="ListBullet"/>
            </w:pPr>
            <w:r w:rsidRPr="00900A55">
              <w:t>shipping and freight options</w:t>
            </w: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</w:tr>
      <w:tr w:rsidTr="004E6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rPr>
                <w:rStyle w:val="SpecialBold"/>
              </w:rPr>
              <w:t>Materials include one or more of the follo</w:t>
            </w:r>
            <w:r w:rsidRPr="00900A55">
              <w:rPr>
                <w:rStyle w:val="SpecialBold"/>
              </w:rPr>
              <w:t>wing:</w:t>
            </w: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ListBullet"/>
            </w:pPr>
            <w:r w:rsidRPr="00900A55">
              <w:t>knitted fabrics, including weft knits and warp knits</w:t>
            </w:r>
          </w:p>
          <w:p w:rsidR="00000000" w:rsidRPr="00900A55" w:rsidP="00900A55">
            <w:pPr>
              <w:pStyle w:val="ListBullet"/>
            </w:pPr>
            <w:r w:rsidRPr="00900A55">
              <w:t>woven fabrics, including plain, twill, satin, doggy and jacquard</w:t>
            </w:r>
          </w:p>
          <w:p w:rsidR="00000000" w:rsidRPr="00900A55" w:rsidP="00900A55">
            <w:pPr>
              <w:pStyle w:val="ListBullet"/>
            </w:pPr>
            <w:r w:rsidRPr="00900A55">
              <w:t>non-woven fabrics, such as felts, nets, braids, bonded and lace</w:t>
            </w:r>
          </w:p>
          <w:p w:rsidR="00000000" w:rsidRPr="00900A55" w:rsidP="00900A55">
            <w:pPr>
              <w:pStyle w:val="ListBullet"/>
            </w:pPr>
            <w:r w:rsidRPr="00900A55">
              <w:t>raw materials</w:t>
            </w:r>
          </w:p>
          <w:p w:rsidR="00000000" w:rsidRPr="00900A55" w:rsidP="00900A55">
            <w:pPr>
              <w:pStyle w:val="ListBullet"/>
            </w:pPr>
            <w:r w:rsidRPr="00900A55">
              <w:t>yarns</w:t>
            </w:r>
          </w:p>
          <w:p w:rsidR="00000000" w:rsidRPr="00900A55" w:rsidP="00900A55">
            <w:pPr>
              <w:pStyle w:val="ListBullet"/>
            </w:pPr>
            <w:r w:rsidRPr="00900A55">
              <w:t>man-made materials</w:t>
            </w:r>
          </w:p>
          <w:p w:rsidR="00000000" w:rsidRPr="00900A55" w:rsidP="00900A55">
            <w:pPr>
              <w:pStyle w:val="ListBullet"/>
            </w:pPr>
            <w:r w:rsidRPr="00900A55">
              <w:t>recycled materials</w:t>
            </w:r>
          </w:p>
          <w:p w:rsidR="00000000" w:rsidRPr="00900A55" w:rsidP="00900A55">
            <w:pPr>
              <w:pStyle w:val="ListBullet"/>
            </w:pPr>
            <w:r w:rsidRPr="00900A55">
              <w:t>dyes</w:t>
            </w:r>
          </w:p>
          <w:p w:rsidR="00000000" w:rsidRPr="00900A55" w:rsidP="00900A55">
            <w:pPr>
              <w:pStyle w:val="ListBullet"/>
            </w:pPr>
            <w:r w:rsidRPr="00900A55">
              <w:t>trims</w:t>
            </w:r>
          </w:p>
          <w:p w:rsidR="00000000" w:rsidRPr="00900A55" w:rsidP="00900A55">
            <w:pPr>
              <w:pStyle w:val="ListBullet"/>
            </w:pPr>
            <w:r w:rsidRPr="00900A55">
              <w:t>screens</w:t>
            </w: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</w:tr>
      <w:tr w:rsidTr="004E6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rPr>
                <w:rStyle w:val="SpecialBold"/>
              </w:rPr>
              <w:t>Suppliers include one or more of the following:</w:t>
            </w: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ListBullet"/>
            </w:pPr>
            <w:r w:rsidRPr="00900A55">
              <w:t>wholesalers</w:t>
            </w:r>
          </w:p>
          <w:p w:rsidR="00000000" w:rsidRPr="00900A55" w:rsidP="00900A55">
            <w:pPr>
              <w:pStyle w:val="ListBullet"/>
            </w:pPr>
            <w:r w:rsidRPr="00900A55">
              <w:t>importers</w:t>
            </w:r>
          </w:p>
          <w:p w:rsidR="00000000" w:rsidRPr="00900A55" w:rsidP="00900A55">
            <w:pPr>
              <w:pStyle w:val="ListBullet"/>
            </w:pPr>
            <w:r w:rsidRPr="00900A55">
              <w:t>mills</w:t>
            </w:r>
          </w:p>
          <w:p w:rsidR="00000000" w:rsidRPr="00900A55" w:rsidP="00900A55">
            <w:pPr>
              <w:pStyle w:val="ListBullet"/>
            </w:pPr>
            <w:r w:rsidRPr="00900A55">
              <w:t>jobbers</w:t>
            </w:r>
          </w:p>
          <w:p w:rsidR="00000000" w:rsidRPr="00900A55" w:rsidP="00900A55">
            <w:pPr>
              <w:pStyle w:val="ListBullet"/>
            </w:pPr>
            <w:r w:rsidRPr="00900A55">
              <w:t>converters</w:t>
            </w: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</w:tr>
      <w:tr w:rsidTr="004E6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BodyText"/>
            </w:pPr>
            <w:r w:rsidRPr="00900A55">
              <w:rPr>
                <w:rStyle w:val="SpecialBold"/>
              </w:rPr>
              <w:t>Hidden costs include one or more of the following:</w:t>
            </w:r>
          </w:p>
          <w:p w:rsidR="00000000" w:rsidP="00900A55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55" w:rsidP="00900A55">
            <w:pPr>
              <w:pStyle w:val="ListBullet"/>
            </w:pPr>
            <w:r w:rsidRPr="00900A55">
              <w:t>minimum order requirements</w:t>
            </w:r>
          </w:p>
          <w:p w:rsidR="00000000" w:rsidRPr="00900A55" w:rsidP="00900A55">
            <w:pPr>
              <w:pStyle w:val="ListBullet"/>
            </w:pPr>
            <w:r w:rsidRPr="00900A55">
              <w:t>shipping</w:t>
            </w:r>
          </w:p>
          <w:p w:rsidR="00000000" w:rsidRPr="00900A55" w:rsidP="00900A55">
            <w:pPr>
              <w:pStyle w:val="ListBullet"/>
            </w:pPr>
            <w:r w:rsidRPr="00900A55">
              <w:t>wastage</w:t>
            </w:r>
          </w:p>
          <w:p w:rsidR="00000000" w:rsidRPr="00900A55" w:rsidP="00900A55">
            <w:pPr>
              <w:pStyle w:val="ListBullet"/>
            </w:pPr>
            <w:r w:rsidRPr="00900A55">
              <w:t>quality</w:t>
            </w:r>
          </w:p>
          <w:p w:rsidR="00000000" w:rsidRPr="00900A55" w:rsidP="00900A55">
            <w:pPr>
              <w:pStyle w:val="ListBullet"/>
            </w:pPr>
            <w:r w:rsidRPr="00900A55">
              <w:t>tariffs or duties</w:t>
            </w:r>
          </w:p>
        </w:tc>
      </w:tr>
    </w:tbl>
    <w:p w:rsidR="00000000" w:rsidRPr="00900A55" w:rsidP="00900A55">
      <w:pPr>
        <w:pStyle w:val="BodyText"/>
      </w:pPr>
    </w:p>
    <w:p w:rsidR="00000000" w:rsidRPr="00900A55" w:rsidP="00900A55">
      <w:pPr>
        <w:pStyle w:val="AllowPageBreak"/>
      </w:pPr>
    </w:p>
    <w:p w:rsidR="00000000" w:rsidRPr="00900A55" w:rsidP="00900A55">
      <w:pPr>
        <w:pStyle w:val="Heading1"/>
      </w:pPr>
      <w:bookmarkStart w:id="9" w:name="O_933378"/>
      <w:bookmarkEnd w:id="9"/>
      <w:r w:rsidRPr="00900A55">
        <w:t>Unit Mapping Information</w:t>
      </w:r>
    </w:p>
    <w:p w:rsidR="00000000" w:rsidRPr="00900A55" w:rsidP="004E666C">
      <w:pPr>
        <w:pStyle w:val="BodyText"/>
      </w:pPr>
      <w:r w:rsidRPr="00900A55">
        <w:t>Release 1. Supersedes and is equivalent to LMTTD4006A Source textile materials and resources</w:t>
      </w:r>
    </w:p>
    <w:p w:rsidR="00000000" w:rsidRPr="00900A55" w:rsidP="00900A55">
      <w:pPr>
        <w:pStyle w:val="Heading1"/>
      </w:pPr>
      <w:bookmarkStart w:id="10" w:name="O_933371"/>
      <w:bookmarkEnd w:id="10"/>
      <w:r w:rsidRPr="00900A55">
        <w:t>Links</w:t>
      </w:r>
    </w:p>
    <w:p w:rsidR="00000000" w:rsidRPr="00900A55" w:rsidP="004E666C">
      <w:pPr>
        <w:pStyle w:val="BodyText"/>
      </w:pPr>
      <w:r w:rsidRPr="00900A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26AE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00A55" w:rsidP="00900A55"/>
    <w:sectPr w:rsidSect="00900A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55" w:rsidRPr="004E666C" w:rsidP="004E6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6C" w:rsidP="00900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66C" w:rsidP="00900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666C" w:rsidP="00900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A55" w:rsidRPr="004E666C" w:rsidP="004E6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66C" w:rsidRPr="002D2AF8" w:rsidP="00900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MSTTD4006 Source textile materials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E666C" w:rsidP="00900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28D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7C5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A55"/>
  </w:style>
  <w:style w:type="character" w:customStyle="1" w:styleId="Heading1Char">
    <w:name w:val="Heading 1 Char"/>
    <w:basedOn w:val="DefaultParagraphFont"/>
    <w:link w:val="Heading1"/>
    <w:rsid w:val="00900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A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A55"/>
    <w:rPr>
      <w:b/>
      <w:spacing w:val="0"/>
    </w:rPr>
  </w:style>
  <w:style w:type="paragraph" w:customStyle="1" w:styleId="SuperHeading">
    <w:name w:val="SuperHeading"/>
    <w:basedOn w:val="Normal"/>
    <w:rsid w:val="00900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A55"/>
    <w:rPr>
      <w:i/>
    </w:rPr>
  </w:style>
  <w:style w:type="paragraph" w:styleId="Caption">
    <w:name w:val="caption"/>
    <w:basedOn w:val="BodyText"/>
    <w:next w:val="Normal"/>
    <w:qFormat/>
    <w:rsid w:val="00900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A55"/>
  </w:style>
  <w:style w:type="paragraph" w:styleId="TableofFigures">
    <w:name w:val="table of figures"/>
    <w:basedOn w:val="Normal"/>
    <w:next w:val="Normal"/>
    <w:semiHidden/>
    <w:rsid w:val="00900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A55"/>
    <w:rPr>
      <w:rFonts w:ascii="Wingdings" w:hAnsi="Wingdings"/>
    </w:rPr>
  </w:style>
  <w:style w:type="paragraph" w:customStyle="1" w:styleId="TableHeading">
    <w:name w:val="Table Heading"/>
    <w:basedOn w:val="HeadingBase"/>
    <w:rsid w:val="00900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A55"/>
    <w:rPr>
      <w:color w:val="0033CC"/>
      <w:u w:val="none"/>
    </w:rPr>
  </w:style>
  <w:style w:type="paragraph" w:customStyle="1" w:styleId="BodyTextRight">
    <w:name w:val="Body Text Right"/>
    <w:basedOn w:val="BodyText"/>
    <w:rsid w:val="00900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A55"/>
    <w:rPr>
      <w:sz w:val="32"/>
    </w:rPr>
  </w:style>
  <w:style w:type="paragraph" w:customStyle="1" w:styleId="HeadingProcedure">
    <w:name w:val="Heading Procedure"/>
    <w:basedOn w:val="HeadingBase"/>
    <w:next w:val="Normal"/>
    <w:rsid w:val="00900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A55"/>
    <w:pPr>
      <w:spacing w:before="60" w:after="60"/>
    </w:pPr>
  </w:style>
  <w:style w:type="paragraph" w:styleId="ListContinue">
    <w:name w:val="List Continue"/>
    <w:basedOn w:val="List"/>
    <w:rsid w:val="00900A55"/>
    <w:pPr>
      <w:ind w:firstLine="0"/>
    </w:pPr>
  </w:style>
  <w:style w:type="paragraph" w:customStyle="1" w:styleId="ListNote">
    <w:name w:val="List Note"/>
    <w:basedOn w:val="List"/>
    <w:rsid w:val="00900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A55"/>
    <w:rPr>
      <w:rFonts w:ascii="Courier New" w:hAnsi="Courier New"/>
    </w:rPr>
  </w:style>
  <w:style w:type="paragraph" w:customStyle="1" w:styleId="NoteBullet">
    <w:name w:val="Note Bullet"/>
    <w:basedOn w:val="Note"/>
    <w:rsid w:val="00900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A55"/>
    <w:rPr>
      <w:b/>
      <w:smallCaps/>
    </w:rPr>
  </w:style>
  <w:style w:type="paragraph" w:customStyle="1" w:styleId="TableListNumber">
    <w:name w:val="Table List Number"/>
    <w:basedOn w:val="ListNumber"/>
    <w:rsid w:val="00900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A55"/>
    <w:pPr>
      <w:numPr>
        <w:numId w:val="8"/>
      </w:numPr>
    </w:pPr>
  </w:style>
  <w:style w:type="paragraph" w:customStyle="1" w:styleId="ListAlpha2">
    <w:name w:val="List Alpha 2"/>
    <w:basedOn w:val="List2"/>
    <w:rsid w:val="00900A55"/>
    <w:pPr>
      <w:numPr>
        <w:numId w:val="7"/>
      </w:numPr>
    </w:pPr>
  </w:style>
  <w:style w:type="paragraph" w:styleId="List2">
    <w:name w:val="List 2"/>
    <w:basedOn w:val="BodyText"/>
    <w:rsid w:val="00900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A55"/>
    <w:pPr>
      <w:numPr>
        <w:numId w:val="3"/>
      </w:numPr>
    </w:pPr>
  </w:style>
  <w:style w:type="paragraph" w:styleId="ListContinue2">
    <w:name w:val="List Continue 2"/>
    <w:basedOn w:val="List2"/>
    <w:rsid w:val="00900A55"/>
    <w:pPr>
      <w:ind w:firstLine="0"/>
    </w:pPr>
  </w:style>
  <w:style w:type="paragraph" w:styleId="ListContinue3">
    <w:name w:val="List Continue 3"/>
    <w:basedOn w:val="List3"/>
    <w:rsid w:val="00900A55"/>
    <w:pPr>
      <w:ind w:left="1021" w:firstLine="0"/>
    </w:pPr>
  </w:style>
  <w:style w:type="paragraph" w:styleId="ListContinue4">
    <w:name w:val="List Continue 4"/>
    <w:basedOn w:val="List4"/>
    <w:rsid w:val="00900A55"/>
    <w:pPr>
      <w:ind w:firstLine="0"/>
    </w:pPr>
  </w:style>
  <w:style w:type="paragraph" w:styleId="ListContinue5">
    <w:name w:val="List Continue 5"/>
    <w:basedOn w:val="List5"/>
    <w:rsid w:val="00900A55"/>
    <w:pPr>
      <w:ind w:firstLine="0"/>
    </w:pPr>
  </w:style>
  <w:style w:type="paragraph" w:styleId="ListNumber3">
    <w:name w:val="List Number 3"/>
    <w:basedOn w:val="List3"/>
    <w:rsid w:val="00900A55"/>
    <w:pPr>
      <w:numPr>
        <w:numId w:val="4"/>
      </w:numPr>
    </w:pPr>
  </w:style>
  <w:style w:type="paragraph" w:styleId="ListNumber4">
    <w:name w:val="List Number 4"/>
    <w:basedOn w:val="List4"/>
    <w:rsid w:val="00900A55"/>
    <w:pPr>
      <w:numPr>
        <w:numId w:val="5"/>
      </w:numPr>
    </w:pPr>
  </w:style>
  <w:style w:type="paragraph" w:styleId="ListNumber5">
    <w:name w:val="List Number 5"/>
    <w:basedOn w:val="List5"/>
    <w:rsid w:val="00900A55"/>
    <w:pPr>
      <w:numPr>
        <w:numId w:val="6"/>
      </w:numPr>
    </w:pPr>
  </w:style>
  <w:style w:type="paragraph" w:styleId="BlockText">
    <w:name w:val="Block Text"/>
    <w:basedOn w:val="Normal"/>
    <w:rsid w:val="00900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A55"/>
    <w:rPr>
      <w:sz w:val="16"/>
      <w:vertAlign w:val="superscript"/>
    </w:rPr>
  </w:style>
  <w:style w:type="character" w:customStyle="1" w:styleId="Symbols">
    <w:name w:val="Symbols"/>
    <w:basedOn w:val="DefaultParagraphFont"/>
    <w:rsid w:val="00900A55"/>
    <w:rPr>
      <w:rFonts w:ascii="Symbol" w:hAnsi="Symbol"/>
    </w:rPr>
  </w:style>
  <w:style w:type="character" w:customStyle="1" w:styleId="MenuOptions">
    <w:name w:val="Menu Options"/>
    <w:basedOn w:val="DefaultParagraphFont"/>
    <w:rsid w:val="00900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A55"/>
    <w:rPr>
      <w:b/>
    </w:rPr>
  </w:style>
  <w:style w:type="character" w:customStyle="1" w:styleId="Underlined">
    <w:name w:val="Underlined"/>
    <w:basedOn w:val="DefaultParagraphFont"/>
    <w:rsid w:val="00900A55"/>
    <w:rPr>
      <w:u w:val="single"/>
    </w:rPr>
  </w:style>
  <w:style w:type="paragraph" w:customStyle="1" w:styleId="TableBodyTextRight">
    <w:name w:val="Table Body Text Right"/>
    <w:basedOn w:val="TableBodyText"/>
    <w:rsid w:val="00900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A55"/>
    <w:rPr>
      <w:sz w:val="18"/>
    </w:rPr>
  </w:style>
  <w:style w:type="paragraph" w:customStyle="1" w:styleId="BodySmallRight">
    <w:name w:val="Body Small Right"/>
    <w:basedOn w:val="BodyTextRight"/>
    <w:rsid w:val="00900A55"/>
    <w:rPr>
      <w:sz w:val="18"/>
      <w:szCs w:val="18"/>
    </w:rPr>
  </w:style>
  <w:style w:type="paragraph" w:customStyle="1" w:styleId="MarginEdition">
    <w:name w:val="Margin Edition"/>
    <w:basedOn w:val="MarginNote"/>
    <w:rsid w:val="00900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A55"/>
    <w:rPr>
      <w:sz w:val="2"/>
      <w:szCs w:val="2"/>
    </w:rPr>
  </w:style>
  <w:style w:type="character" w:customStyle="1" w:styleId="Small">
    <w:name w:val="Small"/>
    <w:basedOn w:val="DefaultParagraphFont"/>
    <w:rsid w:val="00900A55"/>
    <w:rPr>
      <w:sz w:val="16"/>
    </w:rPr>
  </w:style>
  <w:style w:type="paragraph" w:customStyle="1" w:styleId="WideTable">
    <w:name w:val="Wide Table"/>
    <w:basedOn w:val="Normal"/>
    <w:rsid w:val="00900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A55"/>
  </w:style>
  <w:style w:type="paragraph" w:styleId="Quote">
    <w:name w:val="Quote"/>
    <w:basedOn w:val="Heading1"/>
    <w:link w:val="QuoteChar"/>
    <w:qFormat/>
    <w:rsid w:val="00900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A55"/>
    <w:pPr>
      <w:pageBreakBefore/>
    </w:pPr>
  </w:style>
  <w:style w:type="paragraph" w:customStyle="1" w:styleId="Border">
    <w:name w:val="Border"/>
    <w:basedOn w:val="Normal"/>
    <w:qFormat/>
    <w:rsid w:val="00900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A55"/>
    <w:rPr>
      <w:u w:val="single"/>
    </w:rPr>
  </w:style>
  <w:style w:type="character" w:customStyle="1" w:styleId="BoldandItalics">
    <w:name w:val="Bold and Italics"/>
    <w:qFormat/>
    <w:rsid w:val="00900A55"/>
    <w:rPr>
      <w:b/>
      <w:i/>
      <w:u w:val="none"/>
    </w:rPr>
  </w:style>
  <w:style w:type="paragraph" w:styleId="BalloonText">
    <w:name w:val="Balloon Text"/>
    <w:basedOn w:val="Normal"/>
    <w:link w:val="BalloonTextChar"/>
    <w:rsid w:val="00900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A55"/>
    <w:pPr>
      <w:spacing w:before="0" w:after="0"/>
    </w:pPr>
  </w:style>
  <w:style w:type="paragraph" w:customStyle="1" w:styleId="BodyTextBold">
    <w:name w:val="Body Text Bold"/>
    <w:basedOn w:val="BodyText"/>
    <w:qFormat/>
    <w:rsid w:val="00900A55"/>
    <w:rPr>
      <w:b/>
    </w:rPr>
  </w:style>
  <w:style w:type="character" w:styleId="Hyperlink">
    <w:name w:val="Hyperlink"/>
    <w:basedOn w:val="DefaultParagraphFont"/>
    <w:uiPriority w:val="99"/>
    <w:unhideWhenUsed/>
    <w:rsid w:val="004E6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4534</Characters>
  <Application>Microsoft Office Word</Application>
  <DocSecurity>0</DocSecurity>
  <Lines>238</Lines>
  <Paragraphs>138</Paragraphs>
  <ScaleCrop>false</ScaleCrop>
  <Company>Author-it Software Corporation Ltd.</Company>
  <LinksUpToDate>false</LinksUpToDate>
  <CharactersWithSpaces>5113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MSTTD4006 Source textile materials and resources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