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062" w:rsidP="000E4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MSTTD4006 Source textile materials and resources</w:t>
      </w:r>
      <w:r>
        <w:fldChar w:fldCharType="end"/>
      </w:r>
    </w:p>
    <w:p w:rsidR="000E4062" w:rsidP="000E4062">
      <w:pPr>
        <w:pStyle w:val="Version"/>
        <w:sectPr w:rsidSect="000D1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301" w:rsidP="000D1301">
      <w:pPr>
        <w:pStyle w:val="SuperHeading"/>
      </w:pPr>
      <w:r w:rsidRPr="000D1301">
        <w:t>Assessment Requirements for MSTTD4006 Source textile materials and resources</w:t>
      </w:r>
    </w:p>
    <w:p w:rsidR="00000000" w:rsidRPr="000D1301" w:rsidP="000D1301">
      <w:pPr>
        <w:pStyle w:val="Heading1"/>
      </w:pPr>
      <w:bookmarkStart w:id="1" w:name="O_933373"/>
      <w:bookmarkEnd w:id="1"/>
      <w:r w:rsidRPr="000D1301">
        <w:t>Modification History</w:t>
      </w:r>
    </w:p>
    <w:p w:rsidR="00000000" w:rsidRPr="000D1301" w:rsidP="000E4062">
      <w:pPr>
        <w:pStyle w:val="BodyText"/>
      </w:pPr>
      <w:r w:rsidRPr="000D1301">
        <w:t>Release 1. Supersedes and is equivalent to LMTTD4006A Source textile materials and resources</w:t>
      </w:r>
    </w:p>
    <w:p w:rsidR="00000000" w:rsidRPr="000D1301" w:rsidP="000D1301">
      <w:pPr>
        <w:pStyle w:val="Heading1"/>
      </w:pPr>
      <w:bookmarkStart w:id="2" w:name="O_933376"/>
      <w:bookmarkEnd w:id="2"/>
      <w:r w:rsidRPr="000D1301">
        <w:t>Performance Evidence</w:t>
      </w:r>
    </w:p>
    <w:p w:rsidR="00000000" w:rsidRPr="000D1301" w:rsidP="000E4062">
      <w:pPr>
        <w:pStyle w:val="BodyText"/>
      </w:pPr>
      <w:r w:rsidRPr="000D1301">
        <w:t>Evidence required to demonstrate competence in this unit must be relevant to and satisfy the requirements of the elements and performance criteria, and include:</w:t>
      </w:r>
    </w:p>
    <w:p w:rsidR="00000000" w:rsidRPr="000D1301" w:rsidP="000D1301">
      <w:pPr>
        <w:pStyle w:val="ListBullet"/>
      </w:pPr>
      <w:r w:rsidRPr="000D1301">
        <w:t>reading and following work instructions, standard operating procedures (SOPs), safe work pract</w:t>
      </w:r>
      <w:r w:rsidRPr="000D1301">
        <w:t xml:space="preserve">ices </w:t>
      </w:r>
    </w:p>
    <w:p w:rsidR="00000000" w:rsidRPr="000D1301" w:rsidP="000D1301">
      <w:pPr>
        <w:pStyle w:val="ListBullet"/>
      </w:pPr>
      <w:r w:rsidRPr="000D1301">
        <w:t>identifying production resources used in the design and development of textiles</w:t>
      </w:r>
    </w:p>
    <w:p w:rsidR="00000000" w:rsidRPr="000D1301" w:rsidP="000D1301">
      <w:pPr>
        <w:pStyle w:val="ListBullet"/>
      </w:pPr>
      <w:r w:rsidRPr="000D1301">
        <w:t>undertaking research to identify and evaluate at least two (2) suppliers of textile materials and resources</w:t>
      </w:r>
    </w:p>
    <w:p w:rsidR="00000000" w:rsidRPr="000D1301" w:rsidP="000D1301">
      <w:pPr>
        <w:pStyle w:val="ListBullet"/>
      </w:pPr>
      <w:r w:rsidRPr="000D1301">
        <w:t xml:space="preserve">accessing and comparing Australian and overseas supply chains </w:t>
      </w:r>
    </w:p>
    <w:p w:rsidR="00000000" w:rsidRPr="000D1301" w:rsidP="000D1301">
      <w:pPr>
        <w:pStyle w:val="ListBullet"/>
      </w:pPr>
      <w:r w:rsidRPr="000D1301">
        <w:t>making comparisons based on quality, availability, cost and time requirements</w:t>
      </w:r>
    </w:p>
    <w:p w:rsidR="00000000" w:rsidRPr="000D1301" w:rsidP="000D1301">
      <w:pPr>
        <w:pStyle w:val="ListBullet"/>
      </w:pPr>
      <w:r w:rsidRPr="000D1301">
        <w:t>undertaking ordering of production requirements</w:t>
      </w:r>
    </w:p>
    <w:p w:rsidR="00000000" w:rsidRPr="000D1301" w:rsidP="000D1301">
      <w:pPr>
        <w:pStyle w:val="ListBullet"/>
      </w:pPr>
      <w:r w:rsidRPr="000D1301">
        <w:t>monitoring and receiving orders to ensure supply meets quality standards and order conditions</w:t>
      </w:r>
    </w:p>
    <w:p w:rsidR="00000000" w:rsidRPr="000D1301" w:rsidP="000D1301">
      <w:pPr>
        <w:pStyle w:val="ListBullet"/>
      </w:pPr>
      <w:r w:rsidRPr="000D1301">
        <w:t>applying workplace procedures</w:t>
      </w:r>
    </w:p>
    <w:p w:rsidR="00000000" w:rsidRPr="000D1301" w:rsidP="000D1301">
      <w:pPr>
        <w:pStyle w:val="ListBullet"/>
      </w:pPr>
      <w:r w:rsidRPr="000D1301">
        <w:t>maint</w:t>
      </w:r>
      <w:r w:rsidRPr="000D1301">
        <w:t>aining records of suppliers.</w:t>
      </w:r>
    </w:p>
    <w:p w:rsidR="00000000" w:rsidRPr="000D1301" w:rsidP="000D1301">
      <w:pPr>
        <w:pStyle w:val="AllowPageBreak"/>
      </w:pPr>
    </w:p>
    <w:p w:rsidR="00000000" w:rsidRPr="000D1301" w:rsidP="000D1301">
      <w:pPr>
        <w:pStyle w:val="Heading1"/>
      </w:pPr>
      <w:bookmarkStart w:id="3" w:name="O_933375"/>
      <w:bookmarkEnd w:id="3"/>
      <w:r w:rsidRPr="000D1301">
        <w:t>Knowledge Evidence</w:t>
      </w:r>
    </w:p>
    <w:p w:rsidR="00000000" w:rsidRPr="000D1301" w:rsidP="000E4062">
      <w:pPr>
        <w:pStyle w:val="BodyText"/>
      </w:pPr>
      <w:r w:rsidRPr="000D1301">
        <w:t>Evidence must be provided that demonstrates knowledge of:</w:t>
      </w:r>
    </w:p>
    <w:p w:rsidR="00000000" w:rsidRPr="000D1301" w:rsidP="000D1301">
      <w:pPr>
        <w:pStyle w:val="ListBullet"/>
      </w:pPr>
      <w:r w:rsidRPr="000D1301">
        <w:t>safe work practices and procedures and use of personal protective equipment (PPE)</w:t>
      </w:r>
    </w:p>
    <w:p w:rsidR="00000000" w:rsidRPr="000D1301" w:rsidP="000D1301">
      <w:pPr>
        <w:pStyle w:val="ListBullet"/>
      </w:pPr>
      <w:r w:rsidRPr="000D1301">
        <w:t>materials and resources required for production</w:t>
      </w:r>
    </w:p>
    <w:p w:rsidR="00000000" w:rsidRPr="000D1301" w:rsidP="000D1301">
      <w:pPr>
        <w:pStyle w:val="ListBullet"/>
      </w:pPr>
      <w:r w:rsidRPr="000D1301">
        <w:t>ro</w:t>
      </w:r>
      <w:r w:rsidRPr="000D1301">
        <w:t xml:space="preserve">le of shipping and customs agents </w:t>
      </w:r>
    </w:p>
    <w:p w:rsidR="00000000" w:rsidRPr="000D1301" w:rsidP="000D1301">
      <w:pPr>
        <w:pStyle w:val="ListBullet"/>
      </w:pPr>
      <w:r w:rsidRPr="000D1301">
        <w:t>information resources on materials, resources and suppliers:</w:t>
      </w:r>
    </w:p>
    <w:p w:rsidR="00000000" w:rsidRPr="000D1301" w:rsidP="000D1301">
      <w:pPr>
        <w:pStyle w:val="ListBullet2"/>
      </w:pPr>
      <w:r w:rsidRPr="000D1301">
        <w:t>yellow pages</w:t>
      </w:r>
    </w:p>
    <w:p w:rsidR="00000000" w:rsidRPr="000D1301" w:rsidP="000D1301">
      <w:pPr>
        <w:pStyle w:val="ListBullet2"/>
      </w:pPr>
      <w:r w:rsidRPr="000D1301">
        <w:t>internet</w:t>
      </w:r>
    </w:p>
    <w:p w:rsidR="00000000" w:rsidRPr="000D1301" w:rsidP="000D1301">
      <w:pPr>
        <w:pStyle w:val="ListBullet2"/>
      </w:pPr>
      <w:r w:rsidRPr="000D1301">
        <w:t>trade directories</w:t>
      </w:r>
    </w:p>
    <w:p w:rsidR="00000000" w:rsidRPr="000D1301" w:rsidP="000D1301">
      <w:pPr>
        <w:pStyle w:val="ListBullet2"/>
      </w:pPr>
      <w:r w:rsidRPr="000D1301">
        <w:t>trade shows</w:t>
      </w:r>
    </w:p>
    <w:p w:rsidR="00000000" w:rsidRPr="000D1301" w:rsidP="000D1301">
      <w:pPr>
        <w:pStyle w:val="ListBullet2"/>
      </w:pPr>
      <w:r w:rsidRPr="000D1301">
        <w:t>networks</w:t>
      </w:r>
    </w:p>
    <w:p w:rsidR="00000000" w:rsidRPr="000D1301" w:rsidP="000D1301">
      <w:pPr>
        <w:pStyle w:val="ListBullet2"/>
      </w:pPr>
      <w:r w:rsidRPr="000D1301">
        <w:t>agents</w:t>
      </w:r>
    </w:p>
    <w:p w:rsidR="00000000" w:rsidRPr="000D1301" w:rsidP="000D1301">
      <w:pPr>
        <w:pStyle w:val="ListBullet2"/>
      </w:pPr>
      <w:r w:rsidRPr="000D1301">
        <w:t>trade magazines</w:t>
      </w:r>
    </w:p>
    <w:p w:rsidR="00000000" w:rsidRPr="000D1301" w:rsidP="000D1301">
      <w:pPr>
        <w:pStyle w:val="ListBullet"/>
      </w:pPr>
      <w:r w:rsidRPr="000D1301">
        <w:t>criteria for making comparisons</w:t>
      </w:r>
    </w:p>
    <w:p w:rsidR="00000000" w:rsidRPr="000D1301" w:rsidP="000D1301">
      <w:pPr>
        <w:pStyle w:val="ListBullet"/>
      </w:pPr>
      <w:r w:rsidRPr="000D1301">
        <w:t>supply criteria:</w:t>
      </w:r>
    </w:p>
    <w:p w:rsidR="00000000" w:rsidRPr="000D1301" w:rsidP="000D1301">
      <w:pPr>
        <w:pStyle w:val="ListBullet2"/>
      </w:pPr>
      <w:r w:rsidRPr="000D1301">
        <w:t>availability of raw materials</w:t>
      </w:r>
    </w:p>
    <w:p w:rsidR="00000000" w:rsidRPr="000D1301" w:rsidP="000D1301">
      <w:pPr>
        <w:pStyle w:val="ListBullet2"/>
      </w:pPr>
      <w:r w:rsidRPr="000D1301">
        <w:t>timelines</w:t>
      </w:r>
    </w:p>
    <w:p w:rsidR="00000000" w:rsidRPr="000D1301" w:rsidP="000D1301">
      <w:pPr>
        <w:pStyle w:val="ListBullet2"/>
      </w:pPr>
      <w:r w:rsidRPr="000D1301">
        <w:t>quality standards</w:t>
      </w:r>
    </w:p>
    <w:p w:rsidR="00000000" w:rsidRPr="000D1301" w:rsidP="000D1301">
      <w:pPr>
        <w:pStyle w:val="ListBullet2"/>
      </w:pPr>
      <w:r w:rsidRPr="000D1301">
        <w:t>colour</w:t>
      </w:r>
    </w:p>
    <w:p w:rsidR="00000000" w:rsidRPr="000D1301" w:rsidP="000D1301">
      <w:pPr>
        <w:pStyle w:val="ListBullet2"/>
      </w:pPr>
      <w:r w:rsidRPr="000D1301">
        <w:t>quantity</w:t>
      </w:r>
    </w:p>
    <w:p w:rsidR="00000000" w:rsidRPr="000D1301" w:rsidP="000D1301">
      <w:pPr>
        <w:pStyle w:val="ListBullet2"/>
      </w:pPr>
      <w:r w:rsidRPr="000D1301">
        <w:t>reliability</w:t>
      </w:r>
    </w:p>
    <w:p w:rsidR="00000000" w:rsidRPr="000D1301" w:rsidP="000D1301">
      <w:pPr>
        <w:pStyle w:val="ListBullet2"/>
      </w:pPr>
      <w:r w:rsidRPr="000D1301">
        <w:t>communication channels</w:t>
      </w:r>
    </w:p>
    <w:p w:rsidR="00000000" w:rsidRPr="000D1301" w:rsidP="000D1301">
      <w:pPr>
        <w:pStyle w:val="ListBullet2"/>
      </w:pPr>
      <w:r w:rsidRPr="000D1301">
        <w:t>reputation</w:t>
      </w:r>
    </w:p>
    <w:p w:rsidR="00000000" w:rsidRPr="000D1301" w:rsidP="000D1301">
      <w:pPr>
        <w:pStyle w:val="ListBullet2"/>
      </w:pPr>
      <w:r w:rsidRPr="000D1301">
        <w:t xml:space="preserve">price </w:t>
      </w:r>
    </w:p>
    <w:p w:rsidR="00000000" w:rsidRPr="000D1301" w:rsidP="000D1301">
      <w:pPr>
        <w:pStyle w:val="ListBullet2"/>
      </w:pPr>
      <w:r w:rsidRPr="000D1301">
        <w:t>delivery schedule</w:t>
      </w:r>
    </w:p>
    <w:p w:rsidR="00000000" w:rsidRPr="000D1301" w:rsidP="000D1301">
      <w:pPr>
        <w:pStyle w:val="ListBullet"/>
      </w:pPr>
      <w:r w:rsidRPr="000D1301">
        <w:t>computer operations and internet research processes</w:t>
      </w:r>
    </w:p>
    <w:p w:rsidR="00000000" w:rsidRPr="000D1301" w:rsidP="000D1301">
      <w:pPr>
        <w:pStyle w:val="ListBullet"/>
      </w:pPr>
      <w:r w:rsidRPr="000D1301">
        <w:t>workplace practices and procedures for purchasing and receiving</w:t>
      </w:r>
    </w:p>
    <w:p w:rsidR="00000000" w:rsidRPr="000D1301" w:rsidP="000D1301">
      <w:pPr>
        <w:pStyle w:val="ListBullet"/>
      </w:pPr>
      <w:r w:rsidRPr="000D1301">
        <w:t>requirements of operations, such as:</w:t>
      </w:r>
    </w:p>
    <w:p w:rsidR="00000000" w:rsidRPr="000D1301" w:rsidP="000D1301">
      <w:pPr>
        <w:pStyle w:val="ListBullet2"/>
      </w:pPr>
      <w:r w:rsidRPr="000D1301">
        <w:t>development of textile product patterns</w:t>
      </w:r>
    </w:p>
    <w:p w:rsidR="00000000" w:rsidRPr="000D1301" w:rsidP="000D1301">
      <w:pPr>
        <w:pStyle w:val="ListBullet2"/>
      </w:pPr>
      <w:r w:rsidRPr="000D1301">
        <w:t>finishing</w:t>
      </w:r>
    </w:p>
    <w:p w:rsidR="00000000" w:rsidRPr="000D1301" w:rsidP="000D1301">
      <w:pPr>
        <w:pStyle w:val="ListBullet2"/>
      </w:pPr>
      <w:r w:rsidRPr="000D1301">
        <w:t>dyeing</w:t>
      </w:r>
    </w:p>
    <w:p w:rsidR="00000000" w:rsidRPr="000D1301" w:rsidP="000D1301">
      <w:pPr>
        <w:pStyle w:val="ListBullet2"/>
      </w:pPr>
      <w:r w:rsidRPr="000D1301">
        <w:t>knitting</w:t>
      </w:r>
    </w:p>
    <w:p w:rsidR="00000000" w:rsidRPr="000D1301" w:rsidP="000D1301">
      <w:pPr>
        <w:pStyle w:val="ListBullet2"/>
      </w:pPr>
      <w:r w:rsidRPr="000D1301">
        <w:t>weaving</w:t>
      </w:r>
    </w:p>
    <w:p w:rsidR="00000000" w:rsidRPr="000D1301" w:rsidP="000D1301">
      <w:pPr>
        <w:pStyle w:val="ListBullet2"/>
      </w:pPr>
      <w:r w:rsidRPr="000D1301">
        <w:t>illustration</w:t>
      </w:r>
    </w:p>
    <w:p w:rsidR="00000000" w:rsidRPr="000D1301" w:rsidP="000D1301">
      <w:pPr>
        <w:pStyle w:val="ListBullet2"/>
      </w:pPr>
      <w:r w:rsidRPr="000D1301">
        <w:t>tapestry</w:t>
      </w:r>
    </w:p>
    <w:p w:rsidR="00000000" w:rsidRPr="000D1301" w:rsidP="000D1301">
      <w:pPr>
        <w:pStyle w:val="ListBullet"/>
      </w:pPr>
      <w:r w:rsidRPr="000D1301">
        <w:t>local, national and international supply sources</w:t>
      </w:r>
    </w:p>
    <w:p w:rsidR="00000000" w:rsidRPr="000D1301" w:rsidP="000D1301">
      <w:pPr>
        <w:pStyle w:val="ListBullet"/>
      </w:pPr>
      <w:r w:rsidRPr="000D1301">
        <w:t>communication channels</w:t>
      </w:r>
    </w:p>
    <w:p w:rsidR="00000000" w:rsidRPr="000D1301" w:rsidP="000D1301">
      <w:pPr>
        <w:pStyle w:val="ListBullet"/>
      </w:pPr>
      <w:r w:rsidRPr="000D1301">
        <w:t>quality practices</w:t>
      </w:r>
    </w:p>
    <w:p w:rsidR="00000000" w:rsidRPr="000D1301" w:rsidP="000D1301">
      <w:pPr>
        <w:pStyle w:val="ListBullet"/>
      </w:pPr>
      <w:r w:rsidRPr="000D1301">
        <w:t>workplace procedures</w:t>
      </w:r>
    </w:p>
    <w:p w:rsidR="00000000" w:rsidRPr="000D1301" w:rsidP="000D1301">
      <w:pPr>
        <w:pStyle w:val="ListBullet"/>
      </w:pPr>
      <w:r w:rsidRPr="000D1301">
        <w:t>recording and reporting practices.</w:t>
      </w:r>
    </w:p>
    <w:p w:rsidR="00000000" w:rsidRPr="000D1301" w:rsidP="000D1301">
      <w:pPr>
        <w:pStyle w:val="AllowPageBreak"/>
      </w:pPr>
    </w:p>
    <w:p w:rsidR="00000000" w:rsidRPr="000D1301" w:rsidP="000D1301">
      <w:pPr>
        <w:pStyle w:val="Heading1"/>
      </w:pPr>
      <w:bookmarkStart w:id="4" w:name="O_933374"/>
      <w:bookmarkEnd w:id="4"/>
      <w:r w:rsidRPr="000D1301">
        <w:t>Assessment Conditions</w:t>
      </w:r>
    </w:p>
    <w:p w:rsidR="00000000" w:rsidRPr="000D1301" w:rsidP="000D1301">
      <w:pPr>
        <w:pStyle w:val="ListBullet"/>
      </w:pPr>
      <w:r w:rsidRPr="000D1301">
        <w:t>Assessors must:</w:t>
      </w:r>
    </w:p>
    <w:p w:rsidR="00000000" w:rsidRPr="000D1301" w:rsidP="000D1301">
      <w:pPr>
        <w:pStyle w:val="ListBullet2"/>
      </w:pPr>
      <w:r w:rsidRPr="000D1301">
        <w:t>satisfy the assessor competency requirements that are in place at the time of the assessment, as set b</w:t>
      </w:r>
      <w:r w:rsidRPr="000D1301">
        <w:t>y the VET regulator</w:t>
      </w:r>
    </w:p>
    <w:p w:rsidR="00000000" w:rsidRPr="000D1301" w:rsidP="000D1301">
      <w:pPr>
        <w:pStyle w:val="ListBullet2"/>
      </w:pPr>
      <w:r w:rsidRPr="000D1301">
        <w:t>have vocational competency in sourcing textile materials and resources, at least to the level being assessed, with relevant industry knowledge and experience.</w:t>
      </w:r>
    </w:p>
    <w:p w:rsidR="00000000" w:rsidRPr="000D1301" w:rsidP="000D1301">
      <w:pPr>
        <w:pStyle w:val="ListBullet"/>
      </w:pPr>
      <w:r w:rsidRPr="000D1301">
        <w:t>Assessment should occur in operational workplace situations. Where this is n</w:t>
      </w:r>
      <w:r w:rsidRPr="000D1301">
        <w:t>ot possible, or where personal safety or environmental damage are limiting factors, assessment must occur in a sufficiently rigorous simulated environment reflecting realistic operational workplace conditions. This must cover all aspects of workplace perfo</w:t>
      </w:r>
      <w:r w:rsidRPr="000D1301">
        <w:t>rmance, including environment, task skills, task management skills, contingency management skills and job role environment skills.</w:t>
      </w:r>
    </w:p>
    <w:p w:rsidR="00000000" w:rsidRPr="000D1301" w:rsidP="000D1301">
      <w:pPr>
        <w:pStyle w:val="ListBullet"/>
      </w:pPr>
      <w:r w:rsidRPr="000D1301">
        <w:t>Assessment processes and techniques must be appropriate to the language, literacy and numeracy requirements of the work being</w:t>
      </w:r>
      <w:r w:rsidRPr="000D1301">
        <w:t xml:space="preserve"> performed and the needs of the candidate.</w:t>
      </w:r>
    </w:p>
    <w:p w:rsidR="00000000" w:rsidRPr="000D1301" w:rsidP="000D1301">
      <w:pPr>
        <w:pStyle w:val="ListBullet"/>
      </w:pPr>
      <w:r w:rsidRPr="000D1301">
        <w:t>Conditions for assessment must include access to all tools, equipment, materials and documentation required, including relevant workplace procedures, product and manufacturing specifications associated with this u</w:t>
      </w:r>
      <w:r w:rsidRPr="000D1301">
        <w:t>nit.</w:t>
      </w:r>
    </w:p>
    <w:p w:rsidR="00000000" w:rsidRPr="000D1301" w:rsidP="000D1301">
      <w:pPr>
        <w:pStyle w:val="AllowPageBreak"/>
      </w:pPr>
    </w:p>
    <w:p w:rsidR="00000000" w:rsidRPr="000D1301" w:rsidP="000D1301">
      <w:pPr>
        <w:pStyle w:val="Heading1"/>
      </w:pPr>
      <w:bookmarkStart w:id="5" w:name="O_933372"/>
      <w:bookmarkEnd w:id="5"/>
      <w:r w:rsidRPr="000D1301">
        <w:t>Links</w:t>
      </w:r>
    </w:p>
    <w:p w:rsidR="00000000" w:rsidRPr="000D1301" w:rsidP="000E4062">
      <w:pPr>
        <w:pStyle w:val="BodyText"/>
      </w:pPr>
      <w:r w:rsidRPr="000D1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E36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D1301" w:rsidP="000D1301"/>
    <w:sectPr w:rsidSect="000D1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01" w:rsidRPr="000E4062" w:rsidP="000E4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2" w:rsidP="000D1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062" w:rsidP="000D1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4062" w:rsidP="000D1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301" w:rsidRPr="000E4062" w:rsidP="000E4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2" w:rsidRPr="002D2AF8" w:rsidP="000D1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MSTTD4006 Source textile materials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E4062" w:rsidP="000D1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EE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2A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64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301"/>
  </w:style>
  <w:style w:type="character" w:customStyle="1" w:styleId="Heading1Char">
    <w:name w:val="Heading 1 Char"/>
    <w:basedOn w:val="DefaultParagraphFont"/>
    <w:link w:val="Heading1"/>
    <w:rsid w:val="000D1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3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3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301"/>
    <w:rPr>
      <w:b/>
      <w:spacing w:val="0"/>
    </w:rPr>
  </w:style>
  <w:style w:type="paragraph" w:customStyle="1" w:styleId="SuperTitle">
    <w:name w:val="SuperTitle"/>
    <w:basedOn w:val="Title"/>
    <w:rsid w:val="000D1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301"/>
    <w:rPr>
      <w:i/>
    </w:rPr>
  </w:style>
  <w:style w:type="paragraph" w:styleId="Caption">
    <w:name w:val="caption"/>
    <w:basedOn w:val="BodyText"/>
    <w:next w:val="Normal"/>
    <w:qFormat/>
    <w:rsid w:val="000D1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301"/>
  </w:style>
  <w:style w:type="paragraph" w:styleId="TableofFigures">
    <w:name w:val="table of figures"/>
    <w:basedOn w:val="Normal"/>
    <w:next w:val="Normal"/>
    <w:semiHidden/>
    <w:rsid w:val="000D1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301"/>
    <w:rPr>
      <w:rFonts w:ascii="Wingdings" w:hAnsi="Wingdings"/>
    </w:rPr>
  </w:style>
  <w:style w:type="paragraph" w:customStyle="1" w:styleId="TableHeading">
    <w:name w:val="Table Heading"/>
    <w:basedOn w:val="HeadingBase"/>
    <w:rsid w:val="000D1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301"/>
    <w:rPr>
      <w:color w:val="0033CC"/>
      <w:u w:val="none"/>
    </w:rPr>
  </w:style>
  <w:style w:type="paragraph" w:customStyle="1" w:styleId="BodyTextRight">
    <w:name w:val="Body Text Right"/>
    <w:basedOn w:val="BodyText"/>
    <w:rsid w:val="000D1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301"/>
    <w:rPr>
      <w:sz w:val="32"/>
    </w:rPr>
  </w:style>
  <w:style w:type="paragraph" w:customStyle="1" w:styleId="HeadingProcedure">
    <w:name w:val="Heading Procedure"/>
    <w:basedOn w:val="HeadingBase"/>
    <w:next w:val="Normal"/>
    <w:rsid w:val="000D1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301"/>
    <w:pPr>
      <w:spacing w:before="60" w:after="60"/>
    </w:pPr>
  </w:style>
  <w:style w:type="paragraph" w:styleId="ListContinue">
    <w:name w:val="List Continue"/>
    <w:basedOn w:val="List"/>
    <w:rsid w:val="000D1301"/>
    <w:pPr>
      <w:ind w:firstLine="0"/>
    </w:pPr>
  </w:style>
  <w:style w:type="paragraph" w:customStyle="1" w:styleId="ListNote">
    <w:name w:val="List Note"/>
    <w:basedOn w:val="List"/>
    <w:rsid w:val="000D1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301"/>
    <w:rPr>
      <w:rFonts w:ascii="Courier New" w:hAnsi="Courier New"/>
    </w:rPr>
  </w:style>
  <w:style w:type="paragraph" w:customStyle="1" w:styleId="NoteBullet">
    <w:name w:val="Note Bullet"/>
    <w:basedOn w:val="Note"/>
    <w:rsid w:val="000D1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301"/>
    <w:rPr>
      <w:b/>
      <w:smallCaps/>
    </w:rPr>
  </w:style>
  <w:style w:type="paragraph" w:customStyle="1" w:styleId="TableListNumber">
    <w:name w:val="Table List Number"/>
    <w:basedOn w:val="ListNumber"/>
    <w:rsid w:val="000D1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301"/>
    <w:pPr>
      <w:numPr>
        <w:numId w:val="9"/>
      </w:numPr>
    </w:pPr>
  </w:style>
  <w:style w:type="paragraph" w:customStyle="1" w:styleId="ListAlpha2">
    <w:name w:val="List Alpha 2"/>
    <w:basedOn w:val="List2"/>
    <w:rsid w:val="000D1301"/>
    <w:pPr>
      <w:numPr>
        <w:numId w:val="8"/>
      </w:numPr>
    </w:pPr>
  </w:style>
  <w:style w:type="paragraph" w:styleId="List2">
    <w:name w:val="List 2"/>
    <w:basedOn w:val="BodyText"/>
    <w:rsid w:val="000D1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301"/>
    <w:pPr>
      <w:numPr>
        <w:numId w:val="4"/>
      </w:numPr>
    </w:pPr>
  </w:style>
  <w:style w:type="paragraph" w:styleId="ListContinue2">
    <w:name w:val="List Continue 2"/>
    <w:basedOn w:val="List2"/>
    <w:rsid w:val="000D1301"/>
    <w:pPr>
      <w:ind w:firstLine="0"/>
    </w:pPr>
  </w:style>
  <w:style w:type="paragraph" w:styleId="ListContinue3">
    <w:name w:val="List Continue 3"/>
    <w:basedOn w:val="List3"/>
    <w:rsid w:val="000D1301"/>
    <w:pPr>
      <w:ind w:left="1021" w:firstLine="0"/>
    </w:pPr>
  </w:style>
  <w:style w:type="paragraph" w:styleId="ListContinue4">
    <w:name w:val="List Continue 4"/>
    <w:basedOn w:val="List4"/>
    <w:rsid w:val="000D1301"/>
    <w:pPr>
      <w:ind w:firstLine="0"/>
    </w:pPr>
  </w:style>
  <w:style w:type="paragraph" w:styleId="ListContinue5">
    <w:name w:val="List Continue 5"/>
    <w:basedOn w:val="List5"/>
    <w:rsid w:val="000D1301"/>
    <w:pPr>
      <w:ind w:firstLine="0"/>
    </w:pPr>
  </w:style>
  <w:style w:type="paragraph" w:styleId="ListNumber3">
    <w:name w:val="List Number 3"/>
    <w:basedOn w:val="List3"/>
    <w:rsid w:val="000D1301"/>
    <w:pPr>
      <w:numPr>
        <w:numId w:val="5"/>
      </w:numPr>
    </w:pPr>
  </w:style>
  <w:style w:type="paragraph" w:styleId="ListNumber4">
    <w:name w:val="List Number 4"/>
    <w:basedOn w:val="List4"/>
    <w:rsid w:val="000D1301"/>
    <w:pPr>
      <w:numPr>
        <w:numId w:val="6"/>
      </w:numPr>
    </w:pPr>
  </w:style>
  <w:style w:type="paragraph" w:styleId="ListNumber5">
    <w:name w:val="List Number 5"/>
    <w:basedOn w:val="List5"/>
    <w:rsid w:val="000D1301"/>
    <w:pPr>
      <w:numPr>
        <w:numId w:val="7"/>
      </w:numPr>
    </w:pPr>
  </w:style>
  <w:style w:type="paragraph" w:styleId="BlockText">
    <w:name w:val="Block Text"/>
    <w:basedOn w:val="Normal"/>
    <w:rsid w:val="000D1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301"/>
    <w:rPr>
      <w:sz w:val="16"/>
      <w:vertAlign w:val="superscript"/>
    </w:rPr>
  </w:style>
  <w:style w:type="character" w:customStyle="1" w:styleId="Symbols">
    <w:name w:val="Symbols"/>
    <w:basedOn w:val="DefaultParagraphFont"/>
    <w:rsid w:val="000D1301"/>
    <w:rPr>
      <w:rFonts w:ascii="Symbol" w:hAnsi="Symbol"/>
    </w:rPr>
  </w:style>
  <w:style w:type="character" w:customStyle="1" w:styleId="MenuOptions">
    <w:name w:val="Menu Options"/>
    <w:basedOn w:val="DefaultParagraphFont"/>
    <w:rsid w:val="000D1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301"/>
    <w:rPr>
      <w:b/>
    </w:rPr>
  </w:style>
  <w:style w:type="character" w:customStyle="1" w:styleId="Underlined">
    <w:name w:val="Underlined"/>
    <w:basedOn w:val="DefaultParagraphFont"/>
    <w:rsid w:val="000D1301"/>
    <w:rPr>
      <w:u w:val="single"/>
    </w:rPr>
  </w:style>
  <w:style w:type="paragraph" w:customStyle="1" w:styleId="TableBodyTextRight">
    <w:name w:val="Table Body Text Right"/>
    <w:basedOn w:val="TableBodyText"/>
    <w:rsid w:val="000D1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301"/>
    <w:rPr>
      <w:sz w:val="18"/>
    </w:rPr>
  </w:style>
  <w:style w:type="paragraph" w:customStyle="1" w:styleId="BodySmallRight">
    <w:name w:val="Body Small Right"/>
    <w:basedOn w:val="BodyTextRight"/>
    <w:rsid w:val="000D1301"/>
    <w:rPr>
      <w:sz w:val="18"/>
      <w:szCs w:val="18"/>
    </w:rPr>
  </w:style>
  <w:style w:type="paragraph" w:customStyle="1" w:styleId="MarginEdition">
    <w:name w:val="Margin Edition"/>
    <w:basedOn w:val="MarginNote"/>
    <w:rsid w:val="000D1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301"/>
    <w:rPr>
      <w:sz w:val="2"/>
      <w:szCs w:val="2"/>
    </w:rPr>
  </w:style>
  <w:style w:type="character" w:customStyle="1" w:styleId="Small">
    <w:name w:val="Small"/>
    <w:basedOn w:val="DefaultParagraphFont"/>
    <w:rsid w:val="000D1301"/>
    <w:rPr>
      <w:sz w:val="16"/>
    </w:rPr>
  </w:style>
  <w:style w:type="paragraph" w:customStyle="1" w:styleId="WideTable">
    <w:name w:val="Wide Table"/>
    <w:basedOn w:val="Normal"/>
    <w:rsid w:val="000D1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301"/>
  </w:style>
  <w:style w:type="paragraph" w:styleId="Quote">
    <w:name w:val="Quote"/>
    <w:basedOn w:val="Heading1"/>
    <w:link w:val="QuoteChar"/>
    <w:qFormat/>
    <w:rsid w:val="000D1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301"/>
    <w:pPr>
      <w:pageBreakBefore/>
    </w:pPr>
  </w:style>
  <w:style w:type="paragraph" w:customStyle="1" w:styleId="Border">
    <w:name w:val="Border"/>
    <w:basedOn w:val="Normal"/>
    <w:qFormat/>
    <w:rsid w:val="000D1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301"/>
    <w:rPr>
      <w:u w:val="single"/>
    </w:rPr>
  </w:style>
  <w:style w:type="character" w:customStyle="1" w:styleId="BoldandItalics">
    <w:name w:val="Bold and Italics"/>
    <w:qFormat/>
    <w:rsid w:val="000D1301"/>
    <w:rPr>
      <w:b/>
      <w:i/>
      <w:u w:val="none"/>
    </w:rPr>
  </w:style>
  <w:style w:type="paragraph" w:styleId="BalloonText">
    <w:name w:val="Balloon Text"/>
    <w:basedOn w:val="Normal"/>
    <w:link w:val="BalloonTextChar"/>
    <w:rsid w:val="000D1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301"/>
    <w:pPr>
      <w:spacing w:before="0" w:after="0"/>
    </w:pPr>
  </w:style>
  <w:style w:type="paragraph" w:customStyle="1" w:styleId="BodyTextBold">
    <w:name w:val="Body Text Bold"/>
    <w:basedOn w:val="BodyText"/>
    <w:qFormat/>
    <w:rsid w:val="000D1301"/>
    <w:rPr>
      <w:b/>
    </w:rPr>
  </w:style>
  <w:style w:type="character" w:styleId="Hyperlink">
    <w:name w:val="Hyperlink"/>
    <w:basedOn w:val="DefaultParagraphFont"/>
    <w:uiPriority w:val="99"/>
    <w:unhideWhenUsed/>
    <w:rsid w:val="000E4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3121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MSTTD4006 Source textile materials and resources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