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580" w:rsidP="00A21580">
      <w:pPr>
        <w:pStyle w:val="Title"/>
      </w:pPr>
      <w:r>
        <w:fldChar w:fldCharType="begin"/>
      </w:r>
      <w:r>
        <w:instrText xml:space="preserve"> TITLE   \* MERGEFORMAT </w:instrText>
      </w:r>
      <w:r>
        <w:fldChar w:fldCharType="separate"/>
      </w:r>
      <w:r>
        <w:t>MSTTD4005 Produce screen printed textiles</w:t>
      </w:r>
      <w:r>
        <w:fldChar w:fldCharType="end"/>
      </w:r>
    </w:p>
    <w:p w:rsidR="00A21580" w:rsidP="00A21580">
      <w:pPr>
        <w:pStyle w:val="Version"/>
        <w:sectPr w:rsidSect="003B0F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F9A" w:rsidP="003B0F9A">
      <w:pPr>
        <w:pStyle w:val="SuperHeading"/>
      </w:pPr>
      <w:r w:rsidRPr="003B0F9A">
        <w:t>MSTTD4005 Produce screen printed textiles</w:t>
      </w:r>
    </w:p>
    <w:p w:rsidR="00000000" w:rsidRPr="003B0F9A" w:rsidP="003B0F9A">
      <w:pPr>
        <w:pStyle w:val="Heading1"/>
      </w:pPr>
      <w:bookmarkStart w:id="1" w:name="O_933358"/>
      <w:bookmarkEnd w:id="1"/>
      <w:r w:rsidRPr="003B0F9A">
        <w:t>Modification History</w:t>
      </w:r>
    </w:p>
    <w:p w:rsidR="00000000" w:rsidRPr="003B0F9A" w:rsidP="00A21580">
      <w:pPr>
        <w:pStyle w:val="BodyText"/>
      </w:pPr>
      <w:r w:rsidRPr="003B0F9A">
        <w:t>Release 1. Supersedes and is equivalent to LMTTD4005A Produce screen printed textiles</w:t>
      </w:r>
    </w:p>
    <w:p w:rsidR="00000000" w:rsidRPr="003B0F9A" w:rsidP="003B0F9A">
      <w:pPr>
        <w:pStyle w:val="Heading1"/>
      </w:pPr>
      <w:bookmarkStart w:id="2" w:name="O_933366"/>
      <w:bookmarkEnd w:id="2"/>
      <w:r w:rsidRPr="003B0F9A">
        <w:t>Application</w:t>
      </w:r>
    </w:p>
    <w:p w:rsidR="00000000" w:rsidRPr="003B0F9A" w:rsidP="00A21580">
      <w:pPr>
        <w:pStyle w:val="BodyText"/>
      </w:pPr>
      <w:r w:rsidRPr="003B0F9A">
        <w:t>This unit of competency covers the skills and knowledge required to apply screen printing techniques to produce screen p</w:t>
      </w:r>
      <w:r w:rsidRPr="003B0F9A">
        <w:t xml:space="preserve">rint designs on textiles. </w:t>
      </w:r>
    </w:p>
    <w:p w:rsidR="00000000" w:rsidRPr="003B0F9A" w:rsidP="00A21580">
      <w:pPr>
        <w:pStyle w:val="BodyText"/>
      </w:pPr>
      <w:r w:rsidRPr="003B0F9A">
        <w:t>The unit of competency applies to the use of stencil, or silk-screen printing techniques to produce designs and artworks for textiles to be used for garments, textile products, furnishing fabrics or accessories or public art com</w:t>
      </w:r>
      <w:r w:rsidRPr="003B0F9A">
        <w:t xml:space="preserve">missions. Screen printing involves the use of manual techniques, tools and equipment.  </w:t>
      </w:r>
    </w:p>
    <w:p w:rsidR="00000000" w:rsidRPr="003B0F9A" w:rsidP="00A21580">
      <w:pPr>
        <w:pStyle w:val="BodyText"/>
      </w:pPr>
      <w:r w:rsidRPr="003B0F9A">
        <w:t>Work may be conducted in small to large scale enterprises and may involve individual and team activities.</w:t>
      </w:r>
    </w:p>
    <w:p w:rsidR="00000000" w:rsidRPr="003B0F9A" w:rsidP="00A21580">
      <w:pPr>
        <w:pStyle w:val="BodyText"/>
      </w:pPr>
      <w:r w:rsidRPr="003B0F9A">
        <w:t>No licensing, legislative or certification requirements appl</w:t>
      </w:r>
      <w:r w:rsidRPr="003B0F9A">
        <w:t>y to this unit at the time of publication.</w:t>
      </w:r>
    </w:p>
    <w:p w:rsidR="00000000" w:rsidRPr="003B0F9A" w:rsidP="003B0F9A">
      <w:pPr>
        <w:pStyle w:val="Heading1"/>
      </w:pPr>
      <w:bookmarkStart w:id="3" w:name="O_933365"/>
      <w:bookmarkEnd w:id="3"/>
      <w:r w:rsidRPr="003B0F9A">
        <w:t>Pre-requisite Unit</w:t>
      </w:r>
    </w:p>
    <w:p w:rsidR="00000000" w:rsidRPr="003B0F9A" w:rsidP="00A21580">
      <w:pPr>
        <w:pStyle w:val="BodyText"/>
      </w:pPr>
      <w:r w:rsidRPr="003B0F9A">
        <w:t>Nil</w:t>
      </w:r>
    </w:p>
    <w:p w:rsidR="00000000" w:rsidRPr="003B0F9A" w:rsidP="003B0F9A">
      <w:pPr>
        <w:pStyle w:val="Heading1"/>
      </w:pPr>
      <w:bookmarkStart w:id="4" w:name="O_933364"/>
      <w:bookmarkEnd w:id="4"/>
      <w:r w:rsidRPr="003B0F9A">
        <w:t>Competency Field</w:t>
      </w:r>
    </w:p>
    <w:p w:rsidR="00000000" w:rsidRPr="003B0F9A" w:rsidP="00A21580">
      <w:pPr>
        <w:pStyle w:val="BodyText"/>
      </w:pPr>
      <w:r w:rsidRPr="003B0F9A">
        <w:t>Textile design and development</w:t>
      </w:r>
    </w:p>
    <w:p w:rsidR="00000000" w:rsidRPr="003B0F9A" w:rsidP="003B0F9A">
      <w:pPr>
        <w:pStyle w:val="Heading1"/>
      </w:pPr>
      <w:bookmarkStart w:id="5" w:name="O_933363"/>
      <w:bookmarkEnd w:id="5"/>
      <w:r w:rsidRPr="003B0F9A">
        <w:t>Unit Sector</w:t>
      </w:r>
    </w:p>
    <w:p w:rsidR="00000000" w:rsidRPr="003B0F9A" w:rsidP="00A21580">
      <w:pPr>
        <w:pStyle w:val="BodyText"/>
      </w:pPr>
      <w:r w:rsidRPr="003B0F9A">
        <w:t>Not applicable</w:t>
      </w:r>
    </w:p>
    <w:p w:rsidR="00000000" w:rsidRPr="003B0F9A" w:rsidP="003B0F9A">
      <w:pPr>
        <w:pStyle w:val="Heading1"/>
      </w:pPr>
      <w:bookmarkStart w:id="6" w:name="O_933362"/>
      <w:bookmarkEnd w:id="6"/>
      <w:r w:rsidRPr="003B0F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B0F9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Elements desc</w:t>
            </w:r>
            <w:r w:rsidRPr="003B0F9A">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Performance criteria describe the performance needed to demonstrate achievement of the element.</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t>1</w:t>
            </w:r>
          </w:p>
        </w:tc>
        <w:tc>
          <w:tcPr>
            <w:tcW w:w="1962" w:type="dxa"/>
            <w:vMerge w:val="restart"/>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rPr>
                <w:rStyle w:val="SpecialBold"/>
              </w:rPr>
              <w:t xml:space="preserve">Determine job </w:t>
            </w:r>
            <w:r w:rsidRPr="003B0F9A">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1.1</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Follow standard operating procedures (SOPs)</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1.2</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Comply with work health and safety (WHS) requirements at all times</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1.3</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Use appropriate personal protective equipment (PPE) in accordance with SOPs</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1.4</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Identify job requirements from specifications, drawings, job sheets or work instructions</w:t>
            </w:r>
          </w:p>
        </w:tc>
      </w:tr>
      <w:tr w:rsidTr="003B0F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B0F9A">
            <w:pPr>
              <w:pStyle w:val="BodyText"/>
              <w:rPr>
                <w:lang w:val="en-NZ"/>
              </w:rPr>
            </w:pP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t>2</w:t>
            </w:r>
          </w:p>
        </w:tc>
        <w:tc>
          <w:tcPr>
            <w:tcW w:w="1962" w:type="dxa"/>
            <w:vMerge w:val="restart"/>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rPr>
                <w:rStyle w:val="SpecialBold"/>
              </w:rPr>
              <w:t>Prepare to screen print textiles</w:t>
            </w: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2.1</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Analyse design specifications and discuss with appropriate personnel to confirm production requirements</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2.2</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Identify desired effects of screen printing and select appropriate printing technique to achieve required de</w:t>
            </w:r>
            <w:r w:rsidRPr="003B0F9A">
              <w:t>sign outcome</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2.3</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Select textile substrates and quantities according to design requirements</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2.4</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Select stencil techniques, stencil types, masters, screen types, meshes and medium according to requirements of printing technique, substrate and design</w:t>
            </w:r>
          </w:p>
        </w:tc>
      </w:tr>
      <w:tr w:rsidTr="003B0F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B0F9A">
            <w:pPr>
              <w:pStyle w:val="BodyText"/>
              <w:rPr>
                <w:lang w:val="en-NZ"/>
              </w:rPr>
            </w:pP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t>3</w:t>
            </w:r>
          </w:p>
        </w:tc>
        <w:tc>
          <w:tcPr>
            <w:tcW w:w="1962" w:type="dxa"/>
            <w:vMerge w:val="restart"/>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rPr>
                <w:rStyle w:val="SpecialBold"/>
              </w:rPr>
              <w:t>Apply screen printing procedure</w:t>
            </w: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3.1</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Set up workstation, tools and equipment according to specifications for work</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3.2</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Prepare substrates and check against quality standards</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3.3</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Prepare stencil masters, meshes and screens for printing according to requirements for selected printing technique</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3.4</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Prepare printing set up</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3.5</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Apply screen printing techniques to meet design specifications for sample and according to workplace procedures</w:t>
            </w:r>
          </w:p>
        </w:tc>
      </w:tr>
      <w:tr w:rsidTr="003B0F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B0F9A">
            <w:pPr>
              <w:pStyle w:val="BodyText"/>
              <w:rPr>
                <w:lang w:val="en-NZ"/>
              </w:rPr>
            </w:pP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t>4</w:t>
            </w:r>
          </w:p>
        </w:tc>
        <w:tc>
          <w:tcPr>
            <w:tcW w:w="1962" w:type="dxa"/>
            <w:vMerge w:val="restart"/>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rPr>
                <w:rStyle w:val="SpecialBold"/>
              </w:rPr>
              <w:t>Produce textile printed sample</w:t>
            </w: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4.1</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Check strike off against design specifications to ensure quality standards are met</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4.2</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 xml:space="preserve">Identify printing faults and production problems and </w:t>
            </w:r>
            <w:r w:rsidRPr="003B0F9A">
              <w:t>determine causes</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4.3</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Analyse printing process, technique and medium used to determine necessary modifications to printing techniques, processes or materials</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4.4</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Print sample</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4.5</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Finish screen print and complete housekeeping</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4.6</w:t>
            </w:r>
          </w:p>
        </w:tc>
        <w:tc>
          <w:tcPr>
            <w:tcW w:w="561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Examine outcomes with appropriate personnel and discuss and document possible modifications to design</w:t>
            </w:r>
          </w:p>
        </w:tc>
      </w:tr>
      <w:tr w:rsidTr="003B0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4.7</w:t>
            </w:r>
          </w:p>
        </w:tc>
        <w:tc>
          <w:tcPr>
            <w:tcW w:w="5610" w:type="dxa"/>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t>Complete required documentation</w:t>
            </w:r>
          </w:p>
        </w:tc>
      </w:tr>
    </w:tbl>
    <w:p w:rsidR="00000000" w:rsidRPr="003B0F9A" w:rsidP="003B0F9A">
      <w:pPr>
        <w:pStyle w:val="BodyText"/>
      </w:pPr>
    </w:p>
    <w:p w:rsidR="00000000" w:rsidRPr="003B0F9A" w:rsidP="003B0F9A">
      <w:pPr>
        <w:pStyle w:val="AllowPageBreak"/>
      </w:pPr>
    </w:p>
    <w:p w:rsidR="00000000" w:rsidRPr="003B0F9A" w:rsidP="003B0F9A">
      <w:pPr>
        <w:pStyle w:val="Heading1"/>
      </w:pPr>
      <w:bookmarkStart w:id="7" w:name="O_933361"/>
      <w:bookmarkEnd w:id="7"/>
      <w:r w:rsidRPr="003B0F9A">
        <w:t>Foundation Skills</w:t>
      </w:r>
    </w:p>
    <w:p w:rsidR="00000000" w:rsidRPr="003B0F9A" w:rsidP="00A21580">
      <w:pPr>
        <w:pStyle w:val="BodyText"/>
      </w:pPr>
      <w:r w:rsidRPr="003B0F9A">
        <w:t>This section describes th</w:t>
      </w:r>
      <w:r w:rsidRPr="003B0F9A">
        <w:t>ose required skills (language, literacy and numeracy) that are essential to performance.</w:t>
      </w:r>
    </w:p>
    <w:p w:rsidR="00000000" w:rsidRPr="003B0F9A" w:rsidP="00A21580">
      <w:pPr>
        <w:pStyle w:val="BodyText"/>
      </w:pPr>
      <w:r w:rsidRPr="003B0F9A">
        <w:t>Foundation skills essential to performance are explicit in the performance criteria of this unit of competency.</w:t>
      </w:r>
    </w:p>
    <w:p w:rsidR="00000000" w:rsidRPr="003B0F9A" w:rsidP="003B0F9A">
      <w:pPr>
        <w:pStyle w:val="Heading1"/>
      </w:pPr>
      <w:bookmarkStart w:id="8" w:name="O_933360"/>
      <w:bookmarkEnd w:id="8"/>
      <w:r w:rsidRPr="003B0F9A">
        <w:t>Range of Conditions</w:t>
      </w:r>
    </w:p>
    <w:tbl>
      <w:tblPr>
        <w:tblW w:w="0" w:type="auto"/>
        <w:tblCellMar>
          <w:left w:w="62" w:type="dxa"/>
          <w:right w:w="62" w:type="dxa"/>
        </w:tblCellMar>
        <w:tblLook w:val="0000"/>
      </w:tblPr>
      <w:tblGrid>
        <w:gridCol w:w="2163"/>
        <w:gridCol w:w="7033"/>
      </w:tblGrid>
      <w:tr w:rsidTr="00A215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B0F9A">
            <w:pPr>
              <w:pStyle w:val="BodyText"/>
              <w:rPr>
                <w:lang w:val="en-NZ"/>
              </w:rPr>
            </w:pPr>
            <w:r w:rsidRPr="003B0F9A">
              <w:t>This field allows for different work environments and conditions that may affect performance. Essential operating conditions that may be present (depending on the work situation, needs of the candidate, accessibility of the item, and local industry and reg</w:t>
            </w:r>
            <w:r w:rsidRPr="003B0F9A">
              <w:t>ional contexts) are included.</w:t>
            </w:r>
          </w:p>
        </w:tc>
      </w:tr>
      <w:tr w:rsidTr="00A2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rPr>
                <w:rStyle w:val="SpecialBold"/>
              </w:rPr>
              <w:t>Workplace procedures include one or more of the following:</w:t>
            </w:r>
          </w:p>
          <w:p w:rsidR="00000000" w:rsidRPr="003B0F9A" w:rsidP="003B0F9A">
            <w:pPr>
              <w:pStyle w:val="BodyText"/>
            </w:pPr>
          </w:p>
          <w:p w:rsidR="00000000" w:rsidP="003B0F9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B0F9A" w:rsidP="003B0F9A">
            <w:pPr>
              <w:pStyle w:val="ListBullet"/>
            </w:pPr>
            <w:r w:rsidRPr="003B0F9A">
              <w:t>requirements prescribed by legislation, awards, agreements and conditions of employment</w:t>
            </w:r>
          </w:p>
          <w:p w:rsidR="00000000" w:rsidRPr="003B0F9A" w:rsidP="003B0F9A">
            <w:pPr>
              <w:pStyle w:val="ListBullet"/>
            </w:pPr>
            <w:r w:rsidRPr="003B0F9A">
              <w:t>SOPs</w:t>
            </w:r>
          </w:p>
          <w:p w:rsidR="00000000" w:rsidRPr="003B0F9A" w:rsidP="003B0F9A">
            <w:pPr>
              <w:pStyle w:val="ListBullet"/>
            </w:pPr>
            <w:r w:rsidRPr="003B0F9A">
              <w:t>work instructions</w:t>
            </w:r>
          </w:p>
          <w:p w:rsidR="00000000" w:rsidRPr="003B0F9A" w:rsidP="003B0F9A">
            <w:pPr>
              <w:pStyle w:val="ListBullet"/>
            </w:pPr>
            <w:r w:rsidRPr="003B0F9A">
              <w:t>PPE</w:t>
            </w:r>
          </w:p>
          <w:p w:rsidR="00000000" w:rsidRPr="003B0F9A" w:rsidP="003B0F9A">
            <w:pPr>
              <w:pStyle w:val="ListBullet"/>
            </w:pPr>
            <w:r w:rsidRPr="003B0F9A">
              <w:t>oral, written and visual communication</w:t>
            </w:r>
          </w:p>
          <w:p w:rsidR="00000000" w:rsidRPr="003B0F9A" w:rsidP="003B0F9A">
            <w:pPr>
              <w:pStyle w:val="ListBullet"/>
            </w:pPr>
            <w:r w:rsidRPr="003B0F9A">
              <w:t>quality practices, including responsibility for maintenance of own work quality and contribution to quality improvement of team or section output</w:t>
            </w:r>
          </w:p>
          <w:p w:rsidR="00000000" w:rsidRPr="003B0F9A" w:rsidP="003B0F9A">
            <w:pPr>
              <w:pStyle w:val="ListBullet"/>
            </w:pPr>
            <w:r w:rsidRPr="003B0F9A">
              <w:t>housekeeping</w:t>
            </w:r>
          </w:p>
          <w:p w:rsidR="00000000" w:rsidRPr="003B0F9A" w:rsidP="003B0F9A">
            <w:pPr>
              <w:pStyle w:val="ListBullet"/>
            </w:pPr>
            <w:r w:rsidRPr="003B0F9A">
              <w:t>tasks related to environmental protection, waste disposal, pollution control and recycling</w:t>
            </w:r>
          </w:p>
          <w:p w:rsidR="00000000" w:rsidRPr="003B0F9A" w:rsidP="003B0F9A">
            <w:pPr>
              <w:pStyle w:val="ListBullet"/>
            </w:pPr>
            <w:r w:rsidRPr="003B0F9A">
              <w:t>WHS pr</w:t>
            </w:r>
            <w:r w:rsidRPr="003B0F9A">
              <w:t>actices</w:t>
            </w:r>
          </w:p>
          <w:p w:rsidR="00000000" w:rsidP="003B0F9A">
            <w:pPr>
              <w:pStyle w:val="BodyText"/>
              <w:rPr>
                <w:lang w:val="en-NZ"/>
              </w:rPr>
            </w:pPr>
          </w:p>
        </w:tc>
      </w:tr>
      <w:tr w:rsidTr="00A2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rPr>
                <w:rStyle w:val="SpecialBold"/>
              </w:rPr>
              <w:t>Appropriate personnel include one or more of the following:</w:t>
            </w:r>
          </w:p>
          <w:p w:rsidR="00000000" w:rsidP="003B0F9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B0F9A" w:rsidP="003B0F9A">
            <w:pPr>
              <w:pStyle w:val="ListBullet"/>
            </w:pPr>
            <w:r w:rsidRPr="003B0F9A">
              <w:t>trainers</w:t>
            </w:r>
          </w:p>
          <w:p w:rsidR="00000000" w:rsidRPr="003B0F9A" w:rsidP="003B0F9A">
            <w:pPr>
              <w:pStyle w:val="ListBullet"/>
            </w:pPr>
            <w:r w:rsidRPr="003B0F9A">
              <w:t>colleagues</w:t>
            </w:r>
          </w:p>
          <w:p w:rsidR="00000000" w:rsidRPr="003B0F9A" w:rsidP="003B0F9A">
            <w:pPr>
              <w:pStyle w:val="ListBullet"/>
            </w:pPr>
            <w:r w:rsidRPr="003B0F9A">
              <w:t>mentors</w:t>
            </w:r>
          </w:p>
          <w:p w:rsidR="00000000" w:rsidRPr="003B0F9A" w:rsidP="003B0F9A">
            <w:pPr>
              <w:pStyle w:val="ListBullet"/>
            </w:pPr>
            <w:r w:rsidRPr="003B0F9A">
              <w:t>designers</w:t>
            </w:r>
          </w:p>
          <w:p w:rsidR="00000000" w:rsidRPr="003B0F9A" w:rsidP="003B0F9A">
            <w:pPr>
              <w:pStyle w:val="ListBullet"/>
            </w:pPr>
            <w:r w:rsidRPr="003B0F9A">
              <w:t>members of the design team</w:t>
            </w:r>
          </w:p>
          <w:p w:rsidR="00000000" w:rsidP="003B0F9A">
            <w:pPr>
              <w:pStyle w:val="BodyText"/>
              <w:rPr>
                <w:lang w:val="en-NZ"/>
              </w:rPr>
            </w:pPr>
          </w:p>
        </w:tc>
      </w:tr>
      <w:tr w:rsidTr="00A2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rPr>
                <w:rStyle w:val="SpecialBold"/>
              </w:rPr>
              <w:t>Stencil types include one or more of the following:</w:t>
            </w:r>
          </w:p>
          <w:p w:rsidR="00000000" w:rsidP="003B0F9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B0F9A" w:rsidP="003B0F9A">
            <w:pPr>
              <w:pStyle w:val="ListBullet"/>
            </w:pPr>
            <w:r w:rsidRPr="003B0F9A">
              <w:t>basic stencils</w:t>
            </w:r>
          </w:p>
          <w:p w:rsidR="00000000" w:rsidRPr="003B0F9A" w:rsidP="003B0F9A">
            <w:pPr>
              <w:pStyle w:val="ListBullet"/>
            </w:pPr>
            <w:r w:rsidRPr="003B0F9A">
              <w:t>hand cut and hand drawn stencils</w:t>
            </w:r>
          </w:p>
          <w:p w:rsidR="00000000" w:rsidRPr="003B0F9A" w:rsidP="003B0F9A">
            <w:pPr>
              <w:pStyle w:val="ListBullet"/>
            </w:pPr>
            <w:r w:rsidRPr="003B0F9A">
              <w:t>photosensitive stencils</w:t>
            </w:r>
          </w:p>
          <w:p w:rsidR="00000000" w:rsidRPr="003B0F9A" w:rsidP="003B0F9A">
            <w:pPr>
              <w:pStyle w:val="ListBullet"/>
            </w:pPr>
            <w:r w:rsidRPr="003B0F9A">
              <w:t>autographic</w:t>
            </w:r>
          </w:p>
          <w:p w:rsidR="00000000" w:rsidRPr="003B0F9A" w:rsidP="003B0F9A">
            <w:pPr>
              <w:pStyle w:val="ListBullet"/>
            </w:pPr>
            <w:r w:rsidRPr="003B0F9A">
              <w:t>digitally generated stencils</w:t>
            </w:r>
          </w:p>
          <w:p w:rsidR="00000000" w:rsidP="003B0F9A">
            <w:pPr>
              <w:pStyle w:val="BodyText"/>
              <w:rPr>
                <w:lang w:val="en-NZ"/>
              </w:rPr>
            </w:pPr>
          </w:p>
        </w:tc>
      </w:tr>
      <w:tr w:rsidTr="00A2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rPr>
                <w:rStyle w:val="SpecialBold"/>
              </w:rPr>
              <w:t>Meshes include one or more of the following:</w:t>
            </w:r>
          </w:p>
          <w:p w:rsidR="00000000" w:rsidP="003B0F9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B0F9A" w:rsidP="003B0F9A">
            <w:pPr>
              <w:pStyle w:val="ListBullet"/>
            </w:pPr>
            <w:r w:rsidRPr="003B0F9A">
              <w:t>mesh types:</w:t>
            </w:r>
          </w:p>
          <w:p w:rsidR="00000000" w:rsidRPr="003B0F9A" w:rsidP="003B0F9A">
            <w:pPr>
              <w:pStyle w:val="ListBullet2"/>
            </w:pPr>
            <w:r w:rsidRPr="003B0F9A">
              <w:t xml:space="preserve">material  </w:t>
            </w:r>
          </w:p>
          <w:p w:rsidR="00000000" w:rsidRPr="003B0F9A" w:rsidP="003B0F9A">
            <w:pPr>
              <w:pStyle w:val="ListBullet2"/>
            </w:pPr>
            <w:r w:rsidRPr="003B0F9A">
              <w:t>nylon</w:t>
            </w:r>
          </w:p>
          <w:p w:rsidR="00000000" w:rsidRPr="003B0F9A" w:rsidP="003B0F9A">
            <w:pPr>
              <w:pStyle w:val="ListBullet2"/>
            </w:pPr>
            <w:r w:rsidRPr="003B0F9A">
              <w:t>polyester</w:t>
            </w:r>
          </w:p>
          <w:p w:rsidR="00000000" w:rsidRPr="003B0F9A" w:rsidP="003B0F9A">
            <w:pPr>
              <w:pStyle w:val="ListBullet2"/>
            </w:pPr>
            <w:r w:rsidRPr="003B0F9A">
              <w:t>metal</w:t>
            </w:r>
          </w:p>
          <w:p w:rsidR="00000000" w:rsidRPr="003B0F9A" w:rsidP="003B0F9A">
            <w:pPr>
              <w:pStyle w:val="ListBullet"/>
            </w:pPr>
            <w:r w:rsidRPr="003B0F9A">
              <w:t>colour:</w:t>
            </w:r>
          </w:p>
          <w:p w:rsidR="00000000" w:rsidRPr="003B0F9A" w:rsidP="003B0F9A">
            <w:pPr>
              <w:pStyle w:val="ListBullet2"/>
            </w:pPr>
            <w:r w:rsidRPr="003B0F9A">
              <w:t>white</w:t>
            </w:r>
          </w:p>
          <w:p w:rsidR="00000000" w:rsidRPr="003B0F9A" w:rsidP="003B0F9A">
            <w:pPr>
              <w:pStyle w:val="ListBullet2"/>
            </w:pPr>
            <w:r w:rsidRPr="003B0F9A">
              <w:t>yellow</w:t>
            </w:r>
          </w:p>
          <w:p w:rsidR="00000000" w:rsidRPr="003B0F9A" w:rsidP="003B0F9A">
            <w:pPr>
              <w:pStyle w:val="ListBullet2"/>
            </w:pPr>
            <w:r w:rsidRPr="003B0F9A">
              <w:t>red</w:t>
            </w:r>
          </w:p>
          <w:p w:rsidR="00000000" w:rsidRPr="003B0F9A" w:rsidP="003B0F9A">
            <w:pPr>
              <w:pStyle w:val="ListBullet2"/>
            </w:pPr>
            <w:r w:rsidRPr="003B0F9A">
              <w:t>size</w:t>
            </w:r>
          </w:p>
          <w:p w:rsidR="00000000" w:rsidRPr="003B0F9A" w:rsidP="003B0F9A">
            <w:pPr>
              <w:pStyle w:val="ListBullet2"/>
            </w:pPr>
            <w:r w:rsidRPr="003B0F9A">
              <w:t>mono or multi-filament</w:t>
            </w:r>
          </w:p>
          <w:p w:rsidR="00000000" w:rsidP="003B0F9A">
            <w:pPr>
              <w:pStyle w:val="BodyText"/>
              <w:rPr>
                <w:lang w:val="en-NZ"/>
              </w:rPr>
            </w:pPr>
          </w:p>
        </w:tc>
      </w:tr>
      <w:tr w:rsidTr="00A2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rPr>
                <w:rStyle w:val="SpecialBold"/>
              </w:rPr>
              <w:t>Screen printing tools and equipm</w:t>
            </w:r>
            <w:r w:rsidRPr="003B0F9A">
              <w:rPr>
                <w:rStyle w:val="SpecialBold"/>
              </w:rPr>
              <w:t>ent include three or more of the following:</w:t>
            </w:r>
          </w:p>
          <w:p w:rsidR="00000000" w:rsidP="003B0F9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B0F9A" w:rsidP="003B0F9A">
            <w:pPr>
              <w:pStyle w:val="ListBullet"/>
            </w:pPr>
            <w:r w:rsidRPr="003B0F9A">
              <w:t xml:space="preserve">squeegees  </w:t>
            </w:r>
          </w:p>
          <w:p w:rsidR="00000000" w:rsidRPr="003B0F9A" w:rsidP="003B0F9A">
            <w:pPr>
              <w:pStyle w:val="ListBullet"/>
            </w:pPr>
            <w:r w:rsidRPr="003B0F9A">
              <w:t>blocks</w:t>
            </w:r>
          </w:p>
          <w:p w:rsidR="00000000" w:rsidRPr="003B0F9A" w:rsidP="003B0F9A">
            <w:pPr>
              <w:pStyle w:val="ListBullet"/>
            </w:pPr>
            <w:r w:rsidRPr="003B0F9A">
              <w:t>lino</w:t>
            </w:r>
          </w:p>
          <w:p w:rsidR="00000000" w:rsidRPr="003B0F9A" w:rsidP="003B0F9A">
            <w:pPr>
              <w:pStyle w:val="ListBullet"/>
            </w:pPr>
            <w:r w:rsidRPr="003B0F9A">
              <w:t>brushes</w:t>
            </w:r>
          </w:p>
          <w:p w:rsidR="00000000" w:rsidRPr="003B0F9A" w:rsidP="003B0F9A">
            <w:pPr>
              <w:pStyle w:val="ListBullet"/>
            </w:pPr>
            <w:r w:rsidRPr="003B0F9A">
              <w:t>knives</w:t>
            </w:r>
          </w:p>
          <w:p w:rsidR="00000000" w:rsidRPr="003B0F9A" w:rsidP="003B0F9A">
            <w:pPr>
              <w:pStyle w:val="ListBullet"/>
            </w:pPr>
            <w:r w:rsidRPr="003B0F9A">
              <w:t>bucket, sink or container</w:t>
            </w:r>
          </w:p>
          <w:p w:rsidR="00000000" w:rsidRPr="003B0F9A" w:rsidP="003B0F9A">
            <w:pPr>
              <w:pStyle w:val="ListBullet"/>
            </w:pPr>
            <w:r w:rsidRPr="003B0F9A">
              <w:t>mixers</w:t>
            </w:r>
          </w:p>
          <w:p w:rsidR="00000000" w:rsidRPr="003B0F9A" w:rsidP="003B0F9A">
            <w:pPr>
              <w:pStyle w:val="ListBullet"/>
            </w:pPr>
            <w:r w:rsidRPr="003B0F9A">
              <w:t>rulers and tape measures</w:t>
            </w:r>
          </w:p>
          <w:p w:rsidR="00000000" w:rsidRPr="003B0F9A" w:rsidP="003B0F9A">
            <w:pPr>
              <w:pStyle w:val="ListBullet"/>
            </w:pPr>
            <w:r w:rsidRPr="003B0F9A">
              <w:t>screen-cleaning equipment and chemicals</w:t>
            </w:r>
          </w:p>
          <w:p w:rsidR="00000000" w:rsidRPr="003B0F9A" w:rsidP="003B0F9A">
            <w:pPr>
              <w:pStyle w:val="ListBullet"/>
            </w:pPr>
            <w:r w:rsidRPr="003B0F9A">
              <w:t>vacuum boards</w:t>
            </w:r>
          </w:p>
          <w:p w:rsidR="00000000" w:rsidRPr="003B0F9A" w:rsidP="003B0F9A">
            <w:pPr>
              <w:pStyle w:val="ListBullet"/>
            </w:pPr>
            <w:r w:rsidRPr="003B0F9A">
              <w:t xml:space="preserve">carousel </w:t>
            </w:r>
          </w:p>
          <w:p w:rsidR="00000000" w:rsidRPr="003B0F9A" w:rsidP="003B0F9A">
            <w:pPr>
              <w:pStyle w:val="ListBullet"/>
            </w:pPr>
            <w:r w:rsidRPr="003B0F9A">
              <w:t>printing tables with registration systems</w:t>
            </w:r>
          </w:p>
          <w:p w:rsidR="00000000" w:rsidRPr="003B0F9A" w:rsidP="003B0F9A">
            <w:pPr>
              <w:pStyle w:val="ListBullet"/>
            </w:pPr>
            <w:r w:rsidRPr="003B0F9A">
              <w:t>exposure unit</w:t>
            </w:r>
          </w:p>
          <w:p w:rsidR="00000000" w:rsidRPr="003B0F9A" w:rsidP="003B0F9A">
            <w:pPr>
              <w:pStyle w:val="ListBullet"/>
            </w:pPr>
            <w:r w:rsidRPr="003B0F9A">
              <w:t>scales high pressure hose</w:t>
            </w:r>
          </w:p>
          <w:p w:rsidR="00000000" w:rsidRPr="003B0F9A" w:rsidP="003B0F9A">
            <w:pPr>
              <w:pStyle w:val="ListBullet"/>
            </w:pPr>
            <w:r w:rsidRPr="003B0F9A">
              <w:t xml:space="preserve">screen coaters </w:t>
            </w:r>
          </w:p>
          <w:p w:rsidR="00000000" w:rsidRPr="003B0F9A" w:rsidP="003B0F9A">
            <w:pPr>
              <w:pStyle w:val="ListBullet"/>
            </w:pPr>
            <w:r w:rsidRPr="003B0F9A">
              <w:t xml:space="preserve">fans </w:t>
            </w:r>
          </w:p>
          <w:p w:rsidR="00000000" w:rsidRPr="003B0F9A" w:rsidP="003B0F9A">
            <w:pPr>
              <w:pStyle w:val="ListBullet"/>
            </w:pPr>
            <w:r w:rsidRPr="003B0F9A">
              <w:t xml:space="preserve">blow dryers </w:t>
            </w:r>
          </w:p>
          <w:p w:rsidR="00000000" w:rsidRPr="003B0F9A" w:rsidP="003B0F9A">
            <w:pPr>
              <w:pStyle w:val="ListBullet"/>
            </w:pPr>
            <w:r w:rsidRPr="003B0F9A">
              <w:t>light box</w:t>
            </w:r>
          </w:p>
          <w:p w:rsidR="00000000" w:rsidRPr="003B0F9A" w:rsidP="003B0F9A">
            <w:pPr>
              <w:pStyle w:val="ListBullet"/>
            </w:pPr>
            <w:r w:rsidRPr="003B0F9A">
              <w:t>slide projector</w:t>
            </w:r>
          </w:p>
          <w:p w:rsidR="00000000" w:rsidRPr="003B0F9A" w:rsidP="003B0F9A">
            <w:pPr>
              <w:pStyle w:val="ListBullet"/>
            </w:pPr>
            <w:r w:rsidRPr="003B0F9A">
              <w:t>overhead projector</w:t>
            </w:r>
          </w:p>
          <w:p w:rsidR="00000000" w:rsidRPr="003B0F9A" w:rsidP="003B0F9A">
            <w:pPr>
              <w:pStyle w:val="ListBullet"/>
            </w:pPr>
            <w:r w:rsidRPr="003B0F9A">
              <w:t>photocopier</w:t>
            </w:r>
          </w:p>
          <w:p w:rsidR="00000000" w:rsidRPr="003B0F9A" w:rsidP="003B0F9A">
            <w:pPr>
              <w:pStyle w:val="ListBullet"/>
            </w:pPr>
            <w:r w:rsidRPr="003B0F9A">
              <w:t>computer equipment</w:t>
            </w:r>
          </w:p>
          <w:p w:rsidR="00000000" w:rsidRPr="003B0F9A" w:rsidP="003B0F9A">
            <w:pPr>
              <w:pStyle w:val="ListBullet"/>
            </w:pPr>
            <w:r w:rsidRPr="003B0F9A">
              <w:t>computer-aided design (CAD) software</w:t>
            </w:r>
          </w:p>
          <w:p w:rsidR="00000000" w:rsidP="003B0F9A">
            <w:pPr>
              <w:pStyle w:val="BodyText"/>
              <w:rPr>
                <w:lang w:val="en-NZ"/>
              </w:rPr>
            </w:pPr>
          </w:p>
        </w:tc>
      </w:tr>
      <w:tr w:rsidTr="00A215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0F9A" w:rsidP="003B0F9A">
            <w:pPr>
              <w:pStyle w:val="BodyText"/>
            </w:pPr>
            <w:r w:rsidRPr="003B0F9A">
              <w:rPr>
                <w:rStyle w:val="SpecialBold"/>
              </w:rPr>
              <w:t>Printing problems and production faults include two or more of the following:</w:t>
            </w:r>
          </w:p>
          <w:p w:rsidR="00000000" w:rsidP="003B0F9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B0F9A" w:rsidP="003B0F9A">
            <w:pPr>
              <w:pStyle w:val="ListBullet"/>
            </w:pPr>
            <w:r w:rsidRPr="003B0F9A">
              <w:t xml:space="preserve">uneven screen coating </w:t>
            </w:r>
          </w:p>
          <w:p w:rsidR="00000000" w:rsidRPr="003B0F9A" w:rsidP="003B0F9A">
            <w:pPr>
              <w:pStyle w:val="ListBullet"/>
            </w:pPr>
            <w:r w:rsidRPr="003B0F9A">
              <w:t>incorrectly stretched screen mesh</w:t>
            </w:r>
          </w:p>
          <w:p w:rsidR="00000000" w:rsidRPr="003B0F9A" w:rsidP="003B0F9A">
            <w:pPr>
              <w:pStyle w:val="ListBullet"/>
            </w:pPr>
            <w:r w:rsidRPr="003B0F9A">
              <w:t>poorly registered print</w:t>
            </w:r>
          </w:p>
          <w:p w:rsidR="00000000" w:rsidRPr="003B0F9A" w:rsidP="003B0F9A">
            <w:pPr>
              <w:pStyle w:val="ListBullet"/>
            </w:pPr>
            <w:r w:rsidRPr="003B0F9A">
              <w:t>inaccurate repeat measurements</w:t>
            </w:r>
          </w:p>
          <w:p w:rsidR="00000000" w:rsidRPr="003B0F9A" w:rsidP="003B0F9A">
            <w:pPr>
              <w:pStyle w:val="ListBullet"/>
            </w:pPr>
            <w:r w:rsidRPr="003B0F9A">
              <w:t xml:space="preserve">poor squeegee action </w:t>
            </w:r>
          </w:p>
          <w:p w:rsidR="00000000" w:rsidRPr="003B0F9A" w:rsidP="003B0F9A">
            <w:pPr>
              <w:pStyle w:val="ListBullet"/>
            </w:pPr>
            <w:r w:rsidRPr="003B0F9A">
              <w:t>insufficient print paste used</w:t>
            </w:r>
          </w:p>
          <w:p w:rsidR="00000000" w:rsidRPr="003B0F9A" w:rsidP="003B0F9A">
            <w:pPr>
              <w:pStyle w:val="ListBullet"/>
            </w:pPr>
            <w:r w:rsidRPr="003B0F9A">
              <w:t>off printing</w:t>
            </w:r>
            <w:r w:rsidRPr="003B0F9A">
              <w:t xml:space="preserve"> </w:t>
            </w:r>
          </w:p>
          <w:p w:rsidR="00000000" w:rsidRPr="003B0F9A" w:rsidP="003B0F9A">
            <w:pPr>
              <w:pStyle w:val="ListBullet"/>
            </w:pPr>
            <w:r w:rsidRPr="003B0F9A">
              <w:t>poor preparation of substrates</w:t>
            </w:r>
          </w:p>
          <w:p w:rsidR="00000000" w:rsidRPr="003B0F9A" w:rsidP="003B0F9A">
            <w:pPr>
              <w:pStyle w:val="ListBullet"/>
            </w:pPr>
            <w:r w:rsidRPr="003B0F9A">
              <w:t>inappropriate fixing of dyes and pigments</w:t>
            </w:r>
          </w:p>
          <w:p w:rsidR="00000000" w:rsidRPr="003B0F9A" w:rsidP="003B0F9A">
            <w:pPr>
              <w:pStyle w:val="ListBullet"/>
            </w:pPr>
            <w:r w:rsidRPr="003B0F9A">
              <w:t>poorly exposed screen</w:t>
            </w:r>
          </w:p>
          <w:p w:rsidR="00000000" w:rsidRPr="003B0F9A" w:rsidP="003B0F9A">
            <w:pPr>
              <w:pStyle w:val="ListBullet"/>
            </w:pPr>
            <w:r w:rsidRPr="003B0F9A">
              <w:t>poor quality colour separations</w:t>
            </w:r>
          </w:p>
        </w:tc>
      </w:tr>
    </w:tbl>
    <w:p w:rsidR="00000000" w:rsidRPr="003B0F9A" w:rsidP="003B0F9A">
      <w:pPr>
        <w:pStyle w:val="BodyText"/>
      </w:pPr>
    </w:p>
    <w:p w:rsidR="00000000" w:rsidRPr="003B0F9A" w:rsidP="003B0F9A">
      <w:pPr>
        <w:pStyle w:val="AllowPageBreak"/>
      </w:pPr>
    </w:p>
    <w:p w:rsidR="00000000" w:rsidRPr="003B0F9A" w:rsidP="003B0F9A">
      <w:pPr>
        <w:pStyle w:val="Heading1"/>
      </w:pPr>
      <w:bookmarkStart w:id="9" w:name="O_933359"/>
      <w:bookmarkEnd w:id="9"/>
      <w:r w:rsidRPr="003B0F9A">
        <w:t>Unit Mapping Information</w:t>
      </w:r>
    </w:p>
    <w:p w:rsidR="00000000" w:rsidRPr="003B0F9A" w:rsidP="00A21580">
      <w:pPr>
        <w:pStyle w:val="BodyText"/>
      </w:pPr>
      <w:r w:rsidRPr="003B0F9A">
        <w:t>Release 1. Supersedes and is equivalent to LMTTD4005A Produce screen printed textiles</w:t>
      </w:r>
    </w:p>
    <w:p w:rsidR="00000000" w:rsidRPr="003B0F9A" w:rsidP="003B0F9A">
      <w:pPr>
        <w:pStyle w:val="Heading1"/>
      </w:pPr>
      <w:bookmarkStart w:id="10" w:name="O_933352"/>
      <w:bookmarkEnd w:id="10"/>
      <w:r w:rsidRPr="003B0F9A">
        <w:t>Links</w:t>
      </w:r>
    </w:p>
    <w:p w:rsidR="00000000" w:rsidRPr="003B0F9A" w:rsidP="00A21580">
      <w:pPr>
        <w:pStyle w:val="BodyText"/>
      </w:pPr>
      <w:r w:rsidRPr="003B0F9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61317">
        <w:rPr>
          <w:rStyle w:val="Hyperlink"/>
        </w:rPr>
        <w:t>https://vetnet.gov.au/Pages/TrainingDocs.aspx?q=a203ec5c-de7d-406b-b3e1-8f1a9b76e92e</w:t>
      </w:r>
      <w:r>
        <w:fldChar w:fldCharType="end"/>
      </w:r>
    </w:p>
    <w:p w:rsidR="00000000" w:rsidRPr="003B0F9A" w:rsidP="00A21580">
      <w:pPr>
        <w:pStyle w:val="BodyText"/>
        <w:sectPr w:rsidSect="003B0F9A">
          <w:headerReference w:type="default" r:id="rId10"/>
          <w:footerReference w:type="default" r:id="rId11"/>
          <w:pgSz w:w="11908" w:h="16833"/>
          <w:pgMar w:top="1702" w:right="1418" w:bottom="1702" w:left="1418" w:header="992" w:footer="992" w:gutter="0"/>
          <w:cols w:space="720"/>
          <w:noEndnote/>
          <w:docGrid w:linePitch="299"/>
        </w:sectPr>
      </w:pPr>
    </w:p>
    <w:p w:rsidR="00000000" w:rsidRPr="003B0F9A" w:rsidP="003B0F9A">
      <w:pPr>
        <w:pStyle w:val="SuperHeading"/>
      </w:pPr>
      <w:r w:rsidRPr="003B0F9A">
        <w:t>Assessment Requirements for MSTTD4005 Produce screen printed textiles</w:t>
      </w:r>
    </w:p>
    <w:p w:rsidR="00000000" w:rsidRPr="003B0F9A" w:rsidP="003B0F9A">
      <w:pPr>
        <w:pStyle w:val="Heading1"/>
      </w:pPr>
      <w:bookmarkStart w:id="11" w:name="O_933354"/>
      <w:bookmarkEnd w:id="11"/>
      <w:r w:rsidRPr="003B0F9A">
        <w:t>Modification History</w:t>
      </w:r>
    </w:p>
    <w:p w:rsidR="00000000" w:rsidRPr="003B0F9A" w:rsidP="00A21580">
      <w:pPr>
        <w:pStyle w:val="BodyText"/>
      </w:pPr>
      <w:r w:rsidRPr="003B0F9A">
        <w:t>Release 1. Supersedes and is equivalent to LMTTD4005A Produce screen printed textiles</w:t>
      </w:r>
    </w:p>
    <w:p w:rsidR="00000000" w:rsidRPr="003B0F9A" w:rsidP="003B0F9A">
      <w:pPr>
        <w:pStyle w:val="Heading1"/>
      </w:pPr>
      <w:bookmarkStart w:id="12" w:name="O_933357"/>
      <w:bookmarkEnd w:id="12"/>
      <w:r w:rsidRPr="003B0F9A">
        <w:t>Performance Evidence</w:t>
      </w:r>
    </w:p>
    <w:p w:rsidR="00000000" w:rsidRPr="003B0F9A" w:rsidP="00A21580">
      <w:pPr>
        <w:pStyle w:val="BodyText"/>
      </w:pPr>
      <w:r w:rsidRPr="003B0F9A">
        <w:t>Evidence required to demonstrate competence in this unit must be relevant to and satisfy the requirements of the elements and performance criteria, and include:</w:t>
      </w:r>
    </w:p>
    <w:p w:rsidR="00000000" w:rsidRPr="003B0F9A" w:rsidP="003B0F9A">
      <w:pPr>
        <w:pStyle w:val="ListBullet"/>
      </w:pPr>
      <w:r w:rsidRPr="003B0F9A">
        <w:t>reading and following work instructions, standard operating procedures (S</w:t>
      </w:r>
      <w:r w:rsidRPr="003B0F9A">
        <w:t xml:space="preserve">OPs), safe work practices </w:t>
      </w:r>
    </w:p>
    <w:p w:rsidR="00000000" w:rsidRPr="003B0F9A" w:rsidP="003B0F9A">
      <w:pPr>
        <w:pStyle w:val="ListBullet"/>
      </w:pPr>
      <w:r w:rsidRPr="003B0F9A">
        <w:t>analysing design specifications and interpreting production requirements</w:t>
      </w:r>
    </w:p>
    <w:p w:rsidR="00000000" w:rsidRPr="003B0F9A" w:rsidP="003B0F9A">
      <w:pPr>
        <w:pStyle w:val="ListBullet"/>
      </w:pPr>
      <w:r w:rsidRPr="003B0F9A">
        <w:t>identifying and addressing faults</w:t>
      </w:r>
    </w:p>
    <w:p w:rsidR="00000000" w:rsidRPr="003B0F9A" w:rsidP="003B0F9A">
      <w:pPr>
        <w:pStyle w:val="ListBullet"/>
      </w:pPr>
      <w:r w:rsidRPr="003B0F9A">
        <w:t>determining effects of printing on woven and non-woven substrates</w:t>
      </w:r>
    </w:p>
    <w:p w:rsidR="00000000" w:rsidRPr="003B0F9A" w:rsidP="003B0F9A">
      <w:pPr>
        <w:pStyle w:val="ListBullet"/>
      </w:pPr>
      <w:r w:rsidRPr="003B0F9A">
        <w:t>making minor adjustments to equipment</w:t>
      </w:r>
    </w:p>
    <w:p w:rsidR="00000000" w:rsidRPr="003B0F9A" w:rsidP="003B0F9A">
      <w:pPr>
        <w:pStyle w:val="ListBullet"/>
      </w:pPr>
      <w:r w:rsidRPr="003B0F9A">
        <w:t>using printing tec</w:t>
      </w:r>
      <w:r w:rsidRPr="003B0F9A">
        <w:t>hniques to achieve design effects on samples</w:t>
      </w:r>
    </w:p>
    <w:p w:rsidR="00000000" w:rsidRPr="003B0F9A" w:rsidP="003B0F9A">
      <w:pPr>
        <w:pStyle w:val="ListBullet"/>
      </w:pPr>
      <w:r w:rsidRPr="003B0F9A">
        <w:t>producing screen printed designs on at least three (3) different textiles</w:t>
      </w:r>
    </w:p>
    <w:p w:rsidR="00000000" w:rsidRPr="003B0F9A" w:rsidP="003B0F9A">
      <w:pPr>
        <w:pStyle w:val="ListBullet"/>
      </w:pPr>
      <w:r w:rsidRPr="003B0F9A">
        <w:t>analysing printing process, technique and medium used to determine necessary modifications to printing techniques, processes or materials</w:t>
      </w:r>
    </w:p>
    <w:p w:rsidR="00000000" w:rsidRPr="003B0F9A" w:rsidP="003B0F9A">
      <w:pPr>
        <w:pStyle w:val="ListBullet"/>
      </w:pPr>
      <w:r w:rsidRPr="003B0F9A">
        <w:t>examining outcomes with appropriate personnel and documenting possible modifications to design</w:t>
      </w:r>
    </w:p>
    <w:p w:rsidR="00000000" w:rsidRPr="003B0F9A" w:rsidP="003B0F9A">
      <w:pPr>
        <w:pStyle w:val="ListBullet"/>
      </w:pPr>
      <w:r w:rsidRPr="003B0F9A">
        <w:t>completing required documentation.</w:t>
      </w:r>
    </w:p>
    <w:p w:rsidR="00000000" w:rsidRPr="003B0F9A" w:rsidP="003B0F9A">
      <w:pPr>
        <w:pStyle w:val="AllowPageBreak"/>
      </w:pPr>
    </w:p>
    <w:p w:rsidR="00000000" w:rsidRPr="003B0F9A" w:rsidP="003B0F9A">
      <w:pPr>
        <w:pStyle w:val="Heading1"/>
      </w:pPr>
      <w:bookmarkStart w:id="13" w:name="O_933356"/>
      <w:bookmarkEnd w:id="13"/>
      <w:r w:rsidRPr="003B0F9A">
        <w:t>Knowledge Evidence</w:t>
      </w:r>
    </w:p>
    <w:p w:rsidR="00000000" w:rsidRPr="003B0F9A" w:rsidP="00A21580">
      <w:pPr>
        <w:pStyle w:val="BodyText"/>
      </w:pPr>
      <w:r w:rsidRPr="003B0F9A">
        <w:t>Evidence must be provided that demonstrates knowledge of:</w:t>
      </w:r>
    </w:p>
    <w:p w:rsidR="00000000" w:rsidRPr="003B0F9A" w:rsidP="003B0F9A">
      <w:pPr>
        <w:pStyle w:val="ListBullet"/>
      </w:pPr>
      <w:r w:rsidRPr="003B0F9A">
        <w:t>safe work practices and procedures and use of personal protective equipment (PPE)</w:t>
      </w:r>
    </w:p>
    <w:p w:rsidR="00000000" w:rsidRPr="003B0F9A" w:rsidP="003B0F9A">
      <w:pPr>
        <w:pStyle w:val="ListBullet"/>
      </w:pPr>
      <w:r w:rsidRPr="003B0F9A">
        <w:t>characteristics of fabrics</w:t>
      </w:r>
    </w:p>
    <w:p w:rsidR="00000000" w:rsidRPr="003B0F9A" w:rsidP="003B0F9A">
      <w:pPr>
        <w:pStyle w:val="ListBullet"/>
      </w:pPr>
      <w:r w:rsidRPr="003B0F9A">
        <w:t>information resources on fibres and fabrics</w:t>
      </w:r>
    </w:p>
    <w:p w:rsidR="00000000" w:rsidRPr="003B0F9A" w:rsidP="003B0F9A">
      <w:pPr>
        <w:pStyle w:val="ListBullet"/>
      </w:pPr>
      <w:r w:rsidRPr="003B0F9A">
        <w:t>printing techniques:</w:t>
      </w:r>
    </w:p>
    <w:p w:rsidR="00000000" w:rsidRPr="003B0F9A" w:rsidP="003B0F9A">
      <w:pPr>
        <w:pStyle w:val="ListBullet2"/>
      </w:pPr>
      <w:r w:rsidRPr="003B0F9A">
        <w:t>registered techniques:</w:t>
      </w:r>
    </w:p>
    <w:p w:rsidR="00000000" w:rsidRPr="003B0F9A" w:rsidP="003B0F9A">
      <w:pPr>
        <w:pStyle w:val="ListBullet3"/>
      </w:pPr>
      <w:r w:rsidRPr="003B0F9A">
        <w:t xml:space="preserve">multi-coloured </w:t>
      </w:r>
    </w:p>
    <w:p w:rsidR="00000000" w:rsidRPr="003B0F9A" w:rsidP="003B0F9A">
      <w:pPr>
        <w:pStyle w:val="ListBullet3"/>
      </w:pPr>
      <w:r w:rsidRPr="003B0F9A">
        <w:t>print rail</w:t>
      </w:r>
    </w:p>
    <w:p w:rsidR="00000000" w:rsidRPr="003B0F9A" w:rsidP="003B0F9A">
      <w:pPr>
        <w:pStyle w:val="ListBullet3"/>
      </w:pPr>
      <w:r w:rsidRPr="003B0F9A">
        <w:t>registration lays</w:t>
      </w:r>
    </w:p>
    <w:p w:rsidR="00000000" w:rsidRPr="003B0F9A" w:rsidP="003B0F9A">
      <w:pPr>
        <w:pStyle w:val="ListBullet3"/>
      </w:pPr>
      <w:r w:rsidRPr="003B0F9A">
        <w:t>placement printing</w:t>
      </w:r>
    </w:p>
    <w:p w:rsidR="00000000" w:rsidRPr="003B0F9A" w:rsidP="003B0F9A">
      <w:pPr>
        <w:pStyle w:val="ListBullet3"/>
      </w:pPr>
      <w:r w:rsidRPr="003B0F9A">
        <w:t>flatbed repeat printing</w:t>
      </w:r>
    </w:p>
    <w:p w:rsidR="00000000" w:rsidRPr="003B0F9A" w:rsidP="003B0F9A">
      <w:pPr>
        <w:pStyle w:val="ListBullet3"/>
      </w:pPr>
      <w:r w:rsidRPr="003B0F9A">
        <w:t>wet-on-wet</w:t>
      </w:r>
    </w:p>
    <w:p w:rsidR="00000000" w:rsidRPr="003B0F9A" w:rsidP="003B0F9A">
      <w:pPr>
        <w:pStyle w:val="ListBullet3"/>
      </w:pPr>
      <w:r w:rsidRPr="003B0F9A">
        <w:t>flood coat</w:t>
      </w:r>
    </w:p>
    <w:p w:rsidR="00000000" w:rsidRPr="003B0F9A" w:rsidP="003B0F9A">
      <w:pPr>
        <w:pStyle w:val="ListBullet3"/>
      </w:pPr>
      <w:r w:rsidRPr="003B0F9A">
        <w:t>dry pull</w:t>
      </w:r>
    </w:p>
    <w:p w:rsidR="00000000" w:rsidRPr="003B0F9A" w:rsidP="003B0F9A">
      <w:pPr>
        <w:pStyle w:val="ListBullet"/>
      </w:pPr>
      <w:r w:rsidRPr="003B0F9A">
        <w:t>specific design and printing practices</w:t>
      </w:r>
    </w:p>
    <w:p w:rsidR="00000000" w:rsidRPr="003B0F9A" w:rsidP="003B0F9A">
      <w:pPr>
        <w:pStyle w:val="ListBullet"/>
      </w:pPr>
      <w:r w:rsidRPr="003B0F9A">
        <w:t>screen preparation:</w:t>
      </w:r>
    </w:p>
    <w:p w:rsidR="00000000" w:rsidRPr="003B0F9A" w:rsidP="003B0F9A">
      <w:pPr>
        <w:pStyle w:val="ListBullet2"/>
      </w:pPr>
      <w:r w:rsidRPr="003B0F9A">
        <w:t xml:space="preserve">reclaim </w:t>
      </w:r>
    </w:p>
    <w:p w:rsidR="00000000" w:rsidRPr="003B0F9A" w:rsidP="003B0F9A">
      <w:pPr>
        <w:pStyle w:val="ListBullet2"/>
      </w:pPr>
      <w:r w:rsidRPr="003B0F9A">
        <w:t>de-grease</w:t>
      </w:r>
    </w:p>
    <w:p w:rsidR="00000000" w:rsidRPr="003B0F9A" w:rsidP="003B0F9A">
      <w:pPr>
        <w:pStyle w:val="ListBullet2"/>
      </w:pPr>
      <w:r w:rsidRPr="003B0F9A">
        <w:t>wash and dry</w:t>
      </w:r>
    </w:p>
    <w:p w:rsidR="00000000" w:rsidRPr="003B0F9A" w:rsidP="003B0F9A">
      <w:pPr>
        <w:pStyle w:val="ListBullet2"/>
      </w:pPr>
      <w:r w:rsidRPr="003B0F9A">
        <w:t>apply emulsion</w:t>
      </w:r>
    </w:p>
    <w:p w:rsidR="00000000" w:rsidRPr="003B0F9A" w:rsidP="003B0F9A">
      <w:pPr>
        <w:pStyle w:val="ListBullet2"/>
      </w:pPr>
      <w:r w:rsidRPr="003B0F9A">
        <w:t>registration</w:t>
      </w:r>
    </w:p>
    <w:p w:rsidR="00000000" w:rsidRPr="003B0F9A" w:rsidP="003B0F9A">
      <w:pPr>
        <w:pStyle w:val="ListBullet2"/>
      </w:pPr>
      <w:r w:rsidRPr="003B0F9A">
        <w:t>attach master and expose to light source</w:t>
      </w:r>
    </w:p>
    <w:p w:rsidR="00000000" w:rsidRPr="003B0F9A" w:rsidP="003B0F9A">
      <w:pPr>
        <w:pStyle w:val="ListBullet"/>
      </w:pPr>
      <w:r w:rsidRPr="003B0F9A">
        <w:t>printing processes and practices</w:t>
      </w:r>
    </w:p>
    <w:p w:rsidR="00000000" w:rsidRPr="003B0F9A" w:rsidP="003B0F9A">
      <w:pPr>
        <w:pStyle w:val="ListBullet"/>
      </w:pPr>
      <w:r w:rsidRPr="003B0F9A">
        <w:t>different types of screens and meshes:</w:t>
      </w:r>
    </w:p>
    <w:p w:rsidR="00000000" w:rsidRPr="003B0F9A" w:rsidP="003B0F9A">
      <w:pPr>
        <w:pStyle w:val="ListBullet2"/>
      </w:pPr>
      <w:r w:rsidRPr="003B0F9A">
        <w:t>timber, steel and aluminium framed</w:t>
      </w:r>
    </w:p>
    <w:p w:rsidR="00000000" w:rsidRPr="003B0F9A" w:rsidP="003B0F9A">
      <w:pPr>
        <w:pStyle w:val="ListBullet2"/>
      </w:pPr>
      <w:r w:rsidRPr="003B0F9A">
        <w:t>butt, mitre, nailed, glued, screwed and welded</w:t>
      </w:r>
    </w:p>
    <w:p w:rsidR="00000000" w:rsidRPr="003B0F9A" w:rsidP="003B0F9A">
      <w:pPr>
        <w:pStyle w:val="ListBullet2"/>
      </w:pPr>
      <w:r w:rsidRPr="003B0F9A">
        <w:t>rectangle, rotary, hat and flat bed</w:t>
      </w:r>
    </w:p>
    <w:p w:rsidR="00000000" w:rsidRPr="003B0F9A" w:rsidP="003B0F9A">
      <w:pPr>
        <w:pStyle w:val="ListBullet"/>
      </w:pPr>
      <w:r w:rsidRPr="003B0F9A">
        <w:t>different types of medium:</w:t>
      </w:r>
    </w:p>
    <w:p w:rsidR="00000000" w:rsidRPr="003B0F9A" w:rsidP="003B0F9A">
      <w:pPr>
        <w:pStyle w:val="ListBullet2"/>
      </w:pPr>
      <w:r w:rsidRPr="003B0F9A">
        <w:t>inks</w:t>
      </w:r>
    </w:p>
    <w:p w:rsidR="00000000" w:rsidRPr="003B0F9A" w:rsidP="003B0F9A">
      <w:pPr>
        <w:pStyle w:val="ListBullet2"/>
      </w:pPr>
      <w:r w:rsidRPr="003B0F9A">
        <w:t>dyes</w:t>
      </w:r>
    </w:p>
    <w:p w:rsidR="00000000" w:rsidRPr="003B0F9A" w:rsidP="003B0F9A">
      <w:pPr>
        <w:pStyle w:val="ListBullet2"/>
      </w:pPr>
      <w:r w:rsidRPr="003B0F9A">
        <w:t>specialist inks</w:t>
      </w:r>
    </w:p>
    <w:p w:rsidR="00000000" w:rsidRPr="003B0F9A" w:rsidP="003B0F9A">
      <w:pPr>
        <w:pStyle w:val="ListBullet2"/>
      </w:pPr>
      <w:r w:rsidRPr="003B0F9A">
        <w:t>binders</w:t>
      </w:r>
    </w:p>
    <w:p w:rsidR="00000000" w:rsidRPr="003B0F9A" w:rsidP="003B0F9A">
      <w:pPr>
        <w:pStyle w:val="ListBullet2"/>
      </w:pPr>
      <w:r w:rsidRPr="003B0F9A">
        <w:t>extenders</w:t>
      </w:r>
    </w:p>
    <w:p w:rsidR="00000000" w:rsidRPr="003B0F9A" w:rsidP="003B0F9A">
      <w:pPr>
        <w:pStyle w:val="ListBullet2"/>
      </w:pPr>
      <w:r w:rsidRPr="003B0F9A">
        <w:t>reducers</w:t>
      </w:r>
    </w:p>
    <w:p w:rsidR="00000000" w:rsidRPr="003B0F9A" w:rsidP="003B0F9A">
      <w:pPr>
        <w:pStyle w:val="ListBullet2"/>
      </w:pPr>
      <w:r w:rsidRPr="003B0F9A">
        <w:t xml:space="preserve">additives </w:t>
      </w:r>
    </w:p>
    <w:p w:rsidR="00000000" w:rsidRPr="003B0F9A" w:rsidP="003B0F9A">
      <w:pPr>
        <w:pStyle w:val="ListBullet2"/>
      </w:pPr>
      <w:r w:rsidRPr="003B0F9A">
        <w:t>thermoset</w:t>
      </w:r>
    </w:p>
    <w:p w:rsidR="00000000" w:rsidRPr="003B0F9A" w:rsidP="003B0F9A">
      <w:pPr>
        <w:pStyle w:val="ListBullet2"/>
      </w:pPr>
      <w:r w:rsidRPr="003B0F9A">
        <w:t>sublimation</w:t>
      </w:r>
    </w:p>
    <w:p w:rsidR="00000000" w:rsidRPr="003B0F9A" w:rsidP="003B0F9A">
      <w:pPr>
        <w:pStyle w:val="ListBullet"/>
      </w:pPr>
      <w:r w:rsidRPr="003B0F9A">
        <w:t>woven and non-woven substrate characteristics</w:t>
      </w:r>
    </w:p>
    <w:p w:rsidR="00000000" w:rsidRPr="003B0F9A" w:rsidP="003B0F9A">
      <w:pPr>
        <w:pStyle w:val="ListBullet"/>
      </w:pPr>
      <w:r w:rsidRPr="003B0F9A">
        <w:t>stencil and printing techniques and equipment</w:t>
      </w:r>
    </w:p>
    <w:p w:rsidR="00000000" w:rsidRPr="003B0F9A" w:rsidP="003B0F9A">
      <w:pPr>
        <w:pStyle w:val="ListBullet"/>
      </w:pPr>
      <w:r w:rsidRPr="003B0F9A">
        <w:t>textile substrates:</w:t>
      </w:r>
    </w:p>
    <w:p w:rsidR="00000000" w:rsidRPr="003B0F9A" w:rsidP="003B0F9A">
      <w:pPr>
        <w:pStyle w:val="ListBullet2"/>
      </w:pPr>
      <w:r w:rsidRPr="003B0F9A">
        <w:t>knitted fabric</w:t>
      </w:r>
    </w:p>
    <w:p w:rsidR="00000000" w:rsidRPr="003B0F9A" w:rsidP="003B0F9A">
      <w:pPr>
        <w:pStyle w:val="ListBullet2"/>
      </w:pPr>
      <w:r w:rsidRPr="003B0F9A">
        <w:t>felt</w:t>
      </w:r>
    </w:p>
    <w:p w:rsidR="00000000" w:rsidRPr="003B0F9A" w:rsidP="003B0F9A">
      <w:pPr>
        <w:pStyle w:val="ListBullet2"/>
      </w:pPr>
      <w:r w:rsidRPr="003B0F9A">
        <w:t xml:space="preserve">woven fabrics, such as wool, cotton, linen and silk </w:t>
      </w:r>
    </w:p>
    <w:p w:rsidR="00000000" w:rsidRPr="003B0F9A" w:rsidP="003B0F9A">
      <w:pPr>
        <w:pStyle w:val="ListBullet2"/>
      </w:pPr>
      <w:r w:rsidRPr="003B0F9A">
        <w:t>t- shirts</w:t>
      </w:r>
    </w:p>
    <w:p w:rsidR="00000000" w:rsidRPr="003B0F9A" w:rsidP="003B0F9A">
      <w:pPr>
        <w:pStyle w:val="ListBullet"/>
      </w:pPr>
      <w:r w:rsidRPr="003B0F9A">
        <w:t>substrate preparation:</w:t>
      </w:r>
    </w:p>
    <w:p w:rsidR="00000000" w:rsidRPr="003B0F9A" w:rsidP="003B0F9A">
      <w:pPr>
        <w:pStyle w:val="ListBullet2"/>
      </w:pPr>
      <w:r w:rsidRPr="003B0F9A">
        <w:t>laundering</w:t>
      </w:r>
    </w:p>
    <w:p w:rsidR="00000000" w:rsidRPr="003B0F9A" w:rsidP="003B0F9A">
      <w:pPr>
        <w:pStyle w:val="ListBullet2"/>
      </w:pPr>
      <w:r w:rsidRPr="003B0F9A">
        <w:t>pre-shrinking</w:t>
      </w:r>
    </w:p>
    <w:p w:rsidR="00000000" w:rsidRPr="003B0F9A" w:rsidP="003B0F9A">
      <w:pPr>
        <w:pStyle w:val="ListBullet2"/>
      </w:pPr>
      <w:r w:rsidRPr="003B0F9A">
        <w:t>dying</w:t>
      </w:r>
    </w:p>
    <w:p w:rsidR="00000000" w:rsidRPr="003B0F9A" w:rsidP="003B0F9A">
      <w:pPr>
        <w:pStyle w:val="ListBullet2"/>
      </w:pPr>
      <w:r w:rsidRPr="003B0F9A">
        <w:t>pressing</w:t>
      </w:r>
    </w:p>
    <w:p w:rsidR="00000000" w:rsidRPr="003B0F9A" w:rsidP="003B0F9A">
      <w:pPr>
        <w:pStyle w:val="ListBullet2"/>
      </w:pPr>
      <w:r w:rsidRPr="003B0F9A">
        <w:t>stretching</w:t>
      </w:r>
    </w:p>
    <w:p w:rsidR="00000000" w:rsidRPr="003B0F9A" w:rsidP="003B0F9A">
      <w:pPr>
        <w:pStyle w:val="ListBullet2"/>
      </w:pPr>
      <w:r w:rsidRPr="003B0F9A">
        <w:t>stapling to print table</w:t>
      </w:r>
    </w:p>
    <w:p w:rsidR="00000000" w:rsidRPr="003B0F9A" w:rsidP="003B0F9A">
      <w:pPr>
        <w:pStyle w:val="ListBullet"/>
      </w:pPr>
      <w:r w:rsidRPr="003B0F9A">
        <w:t>design outcomes:</w:t>
      </w:r>
    </w:p>
    <w:p w:rsidR="00000000" w:rsidRPr="003B0F9A" w:rsidP="003B0F9A">
      <w:pPr>
        <w:pStyle w:val="ListBullet2"/>
      </w:pPr>
      <w:r w:rsidRPr="003B0F9A">
        <w:t>repeat patterns</w:t>
      </w:r>
    </w:p>
    <w:p w:rsidR="00000000" w:rsidRPr="003B0F9A" w:rsidP="003B0F9A">
      <w:pPr>
        <w:pStyle w:val="ListBullet2"/>
      </w:pPr>
      <w:r w:rsidRPr="003B0F9A">
        <w:t>border designs</w:t>
      </w:r>
    </w:p>
    <w:p w:rsidR="00000000" w:rsidRPr="003B0F9A" w:rsidP="003B0F9A">
      <w:pPr>
        <w:pStyle w:val="ListBullet2"/>
      </w:pPr>
      <w:r w:rsidRPr="003B0F9A">
        <w:t>placement prints</w:t>
      </w:r>
    </w:p>
    <w:p w:rsidR="00000000" w:rsidRPr="003B0F9A" w:rsidP="003B0F9A">
      <w:pPr>
        <w:pStyle w:val="ListBullet2"/>
      </w:pPr>
      <w:r w:rsidRPr="003B0F9A">
        <w:t>engineered designs</w:t>
      </w:r>
    </w:p>
    <w:p w:rsidR="00000000" w:rsidRPr="003B0F9A" w:rsidP="003B0F9A">
      <w:pPr>
        <w:pStyle w:val="ListBullet2"/>
      </w:pPr>
      <w:r w:rsidRPr="003B0F9A">
        <w:t>banners</w:t>
      </w:r>
    </w:p>
    <w:p w:rsidR="00000000" w:rsidRPr="003B0F9A" w:rsidP="003B0F9A">
      <w:pPr>
        <w:pStyle w:val="ListBullet"/>
      </w:pPr>
      <w:r w:rsidRPr="003B0F9A">
        <w:t>finishing:</w:t>
      </w:r>
    </w:p>
    <w:p w:rsidR="00000000" w:rsidRPr="003B0F9A" w:rsidP="003B0F9A">
      <w:pPr>
        <w:pStyle w:val="ListBullet2"/>
      </w:pPr>
      <w:r w:rsidRPr="003B0F9A">
        <w:t xml:space="preserve">touch up and tape, as required </w:t>
      </w:r>
    </w:p>
    <w:p w:rsidR="00000000" w:rsidRPr="003B0F9A" w:rsidP="003B0F9A">
      <w:pPr>
        <w:pStyle w:val="ListBullet2"/>
      </w:pPr>
      <w:r w:rsidRPr="003B0F9A">
        <w:t>wash image clean and dry</w:t>
      </w:r>
    </w:p>
    <w:p w:rsidR="00000000" w:rsidRPr="003B0F9A" w:rsidP="003B0F9A">
      <w:pPr>
        <w:pStyle w:val="ListBullet2"/>
      </w:pPr>
      <w:r w:rsidRPr="003B0F9A">
        <w:t>curing and heat setting</w:t>
      </w:r>
    </w:p>
    <w:p w:rsidR="00000000" w:rsidRPr="003B0F9A" w:rsidP="003B0F9A">
      <w:pPr>
        <w:pStyle w:val="ListBullet2"/>
      </w:pPr>
      <w:r w:rsidRPr="003B0F9A">
        <w:t>hemming</w:t>
      </w:r>
    </w:p>
    <w:p w:rsidR="00000000" w:rsidRPr="003B0F9A" w:rsidP="003B0F9A">
      <w:pPr>
        <w:pStyle w:val="ListBullet2"/>
      </w:pPr>
      <w:r w:rsidRPr="003B0F9A">
        <w:t>labelling</w:t>
      </w:r>
    </w:p>
    <w:p w:rsidR="00000000" w:rsidRPr="003B0F9A" w:rsidP="003B0F9A">
      <w:pPr>
        <w:pStyle w:val="ListBullet"/>
      </w:pPr>
      <w:r w:rsidRPr="003B0F9A">
        <w:t>quality practices</w:t>
      </w:r>
    </w:p>
    <w:p w:rsidR="00000000" w:rsidRPr="003B0F9A" w:rsidP="003B0F9A">
      <w:pPr>
        <w:pStyle w:val="ListBullet"/>
      </w:pPr>
      <w:r w:rsidRPr="003B0F9A">
        <w:t>workplace procedures</w:t>
      </w:r>
    </w:p>
    <w:p w:rsidR="00000000" w:rsidRPr="003B0F9A" w:rsidP="003B0F9A">
      <w:pPr>
        <w:pStyle w:val="ListBullet"/>
      </w:pPr>
      <w:r w:rsidRPr="003B0F9A">
        <w:t>recording and reporting practices.</w:t>
      </w:r>
    </w:p>
    <w:p w:rsidR="00000000" w:rsidRPr="003B0F9A" w:rsidP="003B0F9A">
      <w:pPr>
        <w:pStyle w:val="AllowPageBreak"/>
      </w:pPr>
    </w:p>
    <w:p w:rsidR="00000000" w:rsidRPr="003B0F9A" w:rsidP="003B0F9A">
      <w:pPr>
        <w:pStyle w:val="Heading1"/>
      </w:pPr>
      <w:bookmarkStart w:id="14" w:name="O_933355"/>
      <w:bookmarkEnd w:id="14"/>
      <w:r w:rsidRPr="003B0F9A">
        <w:t>Assessment Conditions</w:t>
      </w:r>
    </w:p>
    <w:p w:rsidR="00000000" w:rsidRPr="003B0F9A" w:rsidP="003B0F9A">
      <w:pPr>
        <w:pStyle w:val="ListBullet"/>
      </w:pPr>
      <w:r w:rsidRPr="003B0F9A">
        <w:t>Assessors must:</w:t>
      </w:r>
    </w:p>
    <w:p w:rsidR="00000000" w:rsidRPr="003B0F9A" w:rsidP="003B0F9A">
      <w:pPr>
        <w:pStyle w:val="ListBullet2"/>
      </w:pPr>
      <w:r w:rsidRPr="003B0F9A">
        <w:t>satisfy the assessor competency requirements that are in place at the time of the assessment, as set by the VET regulator</w:t>
      </w:r>
    </w:p>
    <w:p w:rsidR="00000000" w:rsidRPr="003B0F9A" w:rsidP="003B0F9A">
      <w:pPr>
        <w:pStyle w:val="ListBullet2"/>
      </w:pPr>
      <w:r w:rsidRPr="003B0F9A">
        <w:t>have vocational competency in producing screen printed textiles, at least to the level being assessed, with relevant industry knowledg</w:t>
      </w:r>
      <w:r w:rsidRPr="003B0F9A">
        <w:t>e and experience.</w:t>
      </w:r>
    </w:p>
    <w:p w:rsidR="00000000" w:rsidRPr="003B0F9A" w:rsidP="003B0F9A">
      <w:pPr>
        <w:pStyle w:val="ListBullet"/>
      </w:pPr>
      <w:r w:rsidRPr="003B0F9A">
        <w:t>Assessment should occur in operational workplace situations. Where this is not possible, or where personal safety or environmental damage are limiting factors, assessment must occur in a sufficiently rigorous simulated environment reflec</w:t>
      </w:r>
      <w:r w:rsidRPr="003B0F9A">
        <w:t>ting realistic operational workplace conditions. This must cover all aspects of workplace performance, including environment, task skills, task management skills, contingency management skills and job role environment skills.</w:t>
      </w:r>
    </w:p>
    <w:p w:rsidR="00000000" w:rsidRPr="003B0F9A" w:rsidP="003B0F9A">
      <w:pPr>
        <w:pStyle w:val="ListBullet"/>
      </w:pPr>
      <w:r w:rsidRPr="003B0F9A">
        <w:t>Assessment processes and techn</w:t>
      </w:r>
      <w:r w:rsidRPr="003B0F9A">
        <w:t>iques must be appropriate to the language, literacy and numeracy requirements of the work being performed and the needs of the candidate.</w:t>
      </w:r>
    </w:p>
    <w:p w:rsidR="00000000" w:rsidRPr="003B0F9A" w:rsidP="003B0F9A">
      <w:pPr>
        <w:pStyle w:val="ListBullet"/>
      </w:pPr>
      <w:r w:rsidRPr="003B0F9A">
        <w:t>Conditions for assessment must include access to all tools, equipment, materials and documentation required, including</w:t>
      </w:r>
      <w:r w:rsidRPr="003B0F9A">
        <w:t xml:space="preserve"> relevant workplace procedures, product and manufacturing specifications associated with this unit.</w:t>
      </w:r>
    </w:p>
    <w:p w:rsidR="00000000" w:rsidRPr="003B0F9A" w:rsidP="003B0F9A">
      <w:pPr>
        <w:pStyle w:val="AllowPageBreak"/>
      </w:pPr>
    </w:p>
    <w:p w:rsidR="00000000" w:rsidRPr="003B0F9A" w:rsidP="003B0F9A">
      <w:pPr>
        <w:pStyle w:val="Heading1"/>
      </w:pPr>
      <w:bookmarkStart w:id="15" w:name="O_933353"/>
      <w:bookmarkEnd w:id="15"/>
      <w:r w:rsidRPr="003B0F9A">
        <w:t>Links</w:t>
      </w:r>
    </w:p>
    <w:p w:rsidR="00000000" w:rsidRPr="003B0F9A" w:rsidP="00A21580">
      <w:pPr>
        <w:pStyle w:val="BodyText"/>
      </w:pPr>
      <w:r w:rsidRPr="003B0F9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61317">
        <w:rPr>
          <w:rStyle w:val="Hyperlink"/>
        </w:rPr>
        <w:t>https://vetnet.gov.au/Pages/TrainingDocs.aspx?q=a203ec5c-de7d-406b-b3e1-8f1a9b76e92e</w:t>
      </w:r>
      <w:r>
        <w:fldChar w:fldCharType="end"/>
      </w:r>
    </w:p>
    <w:p w:rsidR="00000000" w:rsidRPr="003B0F9A" w:rsidP="003B0F9A"/>
    <w:sectPr w:rsidSect="003B0F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9A" w:rsidRPr="00A21580" w:rsidP="00A21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80" w:rsidP="003B0F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21580" w:rsidP="003B0F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21580" w:rsidP="003B0F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9A" w:rsidP="003B0F9A">
    <w:pPr>
      <w:pStyle w:val="Footer"/>
      <w:framePr w:wrap="around"/>
    </w:pPr>
    <w:r>
      <w:fldChar w:fldCharType="begin"/>
    </w:r>
    <w:r>
      <w:instrText xml:space="preserve"> DOCPROPERTY  Subject  \* MERGEFORMAT </w:instrText>
    </w:r>
    <w:r>
      <w:fldChar w:fldCharType="separate"/>
    </w:r>
    <w:r w:rsidR="00A21580">
      <w:t>Approved</w:t>
    </w:r>
    <w:r w:rsidR="00A21580">
      <w:fldChar w:fldCharType="end"/>
    </w:r>
    <w:r>
      <w:tab/>
      <w:t xml:space="preserve">Page </w:t>
    </w:r>
    <w:r>
      <w:fldChar w:fldCharType="begin"/>
    </w:r>
    <w:r>
      <w:instrText xml:space="preserve"> PAGE  \* Arabic  \* MERGEFORMAT </w:instrText>
    </w:r>
    <w:r>
      <w:fldChar w:fldCharType="separate"/>
    </w:r>
    <w:r w:rsidR="00A2158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1580">
      <w:rPr>
        <w:noProof/>
      </w:rPr>
      <w:t>7</w:t>
    </w:r>
    <w:r>
      <w:rPr>
        <w:noProof/>
      </w:rPr>
      <w:fldChar w:fldCharType="end"/>
    </w:r>
  </w:p>
  <w:p w:rsidR="003B0F9A" w:rsidP="003B0F9A">
    <w:pPr>
      <w:pStyle w:val="Footer"/>
      <w:framePr w:wrap="around"/>
    </w:pPr>
    <w:r>
      <w:t xml:space="preserve">© Commonwealth of Australia, </w:t>
    </w:r>
    <w:r>
      <w:fldChar w:fldCharType="begin"/>
    </w:r>
    <w:r>
      <w:instrText xml:space="preserve"> DATE  \@ "yyyy"  \* MERGEFORMAT </w:instrText>
    </w:r>
    <w:r>
      <w:fldChar w:fldCharType="separate"/>
    </w:r>
    <w:r w:rsidR="00A21580">
      <w:rPr>
        <w:noProof/>
      </w:rPr>
      <w:t>2025</w:t>
    </w:r>
    <w:r>
      <w:fldChar w:fldCharType="end"/>
    </w:r>
    <w:r>
      <w:tab/>
    </w:r>
    <w:r>
      <w:fldChar w:fldCharType="begin"/>
    </w:r>
    <w:r>
      <w:instrText xml:space="preserve"> DOCPROPERTY  Author  \* MERGEFORMAT </w:instrText>
    </w:r>
    <w:r>
      <w:fldChar w:fldCharType="separate"/>
    </w:r>
    <w:r w:rsidR="00A21580">
      <w:t>Skills Insight</w:t>
    </w:r>
    <w:r w:rsidR="00A21580">
      <w:fldChar w:fldCharType="end"/>
    </w:r>
  </w:p>
  <w:p w:rsidR="003B0F9A" w:rsidP="003B0F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F9A" w:rsidRPr="00A21580" w:rsidP="00A21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80" w:rsidRPr="002D2AF8" w:rsidP="003B0F9A">
    <w:pPr>
      <w:pStyle w:val="Header"/>
      <w:framePr w:wrap="around"/>
    </w:pPr>
    <w:r>
      <w:fldChar w:fldCharType="begin"/>
    </w:r>
    <w:r>
      <w:instrText xml:space="preserve"> TITLE   \* MERGEFORMAT </w:instrText>
    </w:r>
    <w:r>
      <w:fldChar w:fldCharType="separate"/>
    </w:r>
    <w:r>
      <w:t>MSTTD4005 Produce screen printed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1580" w:rsidP="003B0F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9A" w:rsidRPr="002D2AF8" w:rsidP="003B0F9A">
    <w:pPr>
      <w:pStyle w:val="Header"/>
      <w:framePr w:wrap="around"/>
    </w:pPr>
    <w:r>
      <w:fldChar w:fldCharType="begin"/>
    </w:r>
    <w:r>
      <w:instrText xml:space="preserve"> TITLE   \* MERGEFORMAT </w:instrText>
    </w:r>
    <w:r>
      <w:fldChar w:fldCharType="separate"/>
    </w:r>
    <w:r w:rsidR="00A21580">
      <w:t>MSTTD4005 Produce screen printed textiles</w:t>
    </w:r>
    <w:r w:rsidR="00A21580">
      <w:fldChar w:fldCharType="end"/>
    </w:r>
    <w:r>
      <w:tab/>
      <w:t xml:space="preserve">Date this document was generated: </w:t>
    </w:r>
    <w:r>
      <w:fldChar w:fldCharType="begin"/>
    </w:r>
    <w:r>
      <w:instrText xml:space="preserve"> CREATEDATE  \@ "d MMMM yyyy"  \* MERGEFORMAT </w:instrText>
    </w:r>
    <w:r>
      <w:fldChar w:fldCharType="separate"/>
    </w:r>
    <w:r w:rsidR="00A21580">
      <w:rPr>
        <w:noProof/>
      </w:rPr>
      <w:t>2 March 2025</w:t>
    </w:r>
    <w:r>
      <w:fldChar w:fldCharType="end"/>
    </w:r>
  </w:p>
  <w:p w:rsidR="003B0F9A" w:rsidP="003B0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502C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C4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3E0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F9A"/>
    <w:pPr>
      <w:spacing w:before="360" w:after="60"/>
      <w:outlineLvl w:val="0"/>
    </w:pPr>
    <w:rPr>
      <w:sz w:val="32"/>
    </w:rPr>
  </w:style>
  <w:style w:type="paragraph" w:styleId="Heading2">
    <w:name w:val="heading 2"/>
    <w:basedOn w:val="HeadingBase"/>
    <w:next w:val="BodyText"/>
    <w:link w:val="Heading2Char"/>
    <w:qFormat/>
    <w:rsid w:val="003B0F9A"/>
    <w:pPr>
      <w:keepLines/>
      <w:spacing w:before="240" w:after="120"/>
      <w:outlineLvl w:val="1"/>
    </w:pPr>
    <w:rPr>
      <w:sz w:val="28"/>
      <w:szCs w:val="40"/>
    </w:rPr>
  </w:style>
  <w:style w:type="paragraph" w:styleId="Heading3">
    <w:name w:val="heading 3"/>
    <w:basedOn w:val="HeadingBase"/>
    <w:next w:val="BodyText"/>
    <w:link w:val="Heading3Char"/>
    <w:qFormat/>
    <w:rsid w:val="003B0F9A"/>
    <w:pPr>
      <w:spacing w:before="180" w:after="120"/>
      <w:outlineLvl w:val="2"/>
    </w:pPr>
    <w:rPr>
      <w:spacing w:val="-10"/>
      <w:kern w:val="32"/>
    </w:rPr>
  </w:style>
  <w:style w:type="paragraph" w:styleId="Heading4">
    <w:name w:val="heading 4"/>
    <w:basedOn w:val="HeadingBase"/>
    <w:next w:val="BodyText"/>
    <w:link w:val="Heading4Char"/>
    <w:qFormat/>
    <w:rsid w:val="003B0F9A"/>
    <w:pPr>
      <w:spacing w:before="160" w:after="120"/>
      <w:outlineLvl w:val="3"/>
    </w:pPr>
    <w:rPr>
      <w:sz w:val="22"/>
    </w:rPr>
  </w:style>
  <w:style w:type="paragraph" w:styleId="Heading5">
    <w:name w:val="heading 5"/>
    <w:basedOn w:val="HeadingBase"/>
    <w:next w:val="Normal"/>
    <w:link w:val="Heading5Char"/>
    <w:qFormat/>
    <w:rsid w:val="003B0F9A"/>
    <w:pPr>
      <w:spacing w:before="80"/>
      <w:outlineLvl w:val="4"/>
    </w:pPr>
    <w:rPr>
      <w:color w:val="918585"/>
      <w:sz w:val="20"/>
    </w:rPr>
  </w:style>
  <w:style w:type="paragraph" w:styleId="Heading6">
    <w:name w:val="heading 6"/>
    <w:basedOn w:val="HeadingBase"/>
    <w:next w:val="Normal"/>
    <w:link w:val="Heading6Char"/>
    <w:qFormat/>
    <w:rsid w:val="003B0F9A"/>
    <w:pPr>
      <w:spacing w:before="60"/>
      <w:outlineLvl w:val="5"/>
    </w:pPr>
    <w:rPr>
      <w:color w:val="918585"/>
      <w:sz w:val="20"/>
    </w:rPr>
  </w:style>
  <w:style w:type="paragraph" w:styleId="Heading7">
    <w:name w:val="heading 7"/>
    <w:basedOn w:val="Normal"/>
    <w:next w:val="Normal"/>
    <w:link w:val="Heading7Char"/>
    <w:qFormat/>
    <w:rsid w:val="003B0F9A"/>
    <w:pPr>
      <w:ind w:left="720"/>
      <w:outlineLvl w:val="6"/>
    </w:pPr>
    <w:rPr>
      <w:i/>
    </w:rPr>
  </w:style>
  <w:style w:type="paragraph" w:styleId="Heading8">
    <w:name w:val="heading 8"/>
    <w:basedOn w:val="Normal"/>
    <w:next w:val="Normal"/>
    <w:link w:val="Heading8Char"/>
    <w:qFormat/>
    <w:rsid w:val="003B0F9A"/>
    <w:pPr>
      <w:ind w:left="720"/>
      <w:outlineLvl w:val="7"/>
    </w:pPr>
    <w:rPr>
      <w:i/>
    </w:rPr>
  </w:style>
  <w:style w:type="paragraph" w:styleId="Heading9">
    <w:name w:val="heading 9"/>
    <w:basedOn w:val="Normal"/>
    <w:next w:val="Normal"/>
    <w:link w:val="Heading9Char"/>
    <w:qFormat/>
    <w:rsid w:val="003B0F9A"/>
    <w:pPr>
      <w:ind w:left="720"/>
      <w:outlineLvl w:val="8"/>
    </w:pPr>
    <w:rPr>
      <w:i/>
    </w:rPr>
  </w:style>
  <w:style w:type="character" w:default="1" w:styleId="DefaultParagraphFont">
    <w:name w:val="Default Paragraph Font"/>
    <w:uiPriority w:val="1"/>
    <w:unhideWhenUsed/>
    <w:rsid w:val="003B0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F9A"/>
  </w:style>
  <w:style w:type="character" w:customStyle="1" w:styleId="Heading1Char">
    <w:name w:val="Heading 1 Char"/>
    <w:basedOn w:val="DefaultParagraphFont"/>
    <w:link w:val="Heading1"/>
    <w:rsid w:val="003B0F9A"/>
    <w:rPr>
      <w:rFonts w:ascii="Times New Roman" w:eastAsia="Times New Roman" w:hAnsi="Times New Roman" w:cs="Times New Roman"/>
      <w:b/>
      <w:sz w:val="32"/>
      <w:szCs w:val="20"/>
      <w:lang w:eastAsia="en-US"/>
    </w:rPr>
  </w:style>
  <w:style w:type="paragraph" w:styleId="BodyText">
    <w:name w:val="Body Text"/>
    <w:basedOn w:val="Normal"/>
    <w:link w:val="BodyTextChar"/>
    <w:rsid w:val="003B0F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F9A"/>
    <w:rPr>
      <w:rFonts w:ascii="Times New Roman" w:eastAsia="Times New Roman" w:hAnsi="Times New Roman" w:cs="Times New Roman"/>
      <w:sz w:val="24"/>
      <w:lang w:eastAsia="en-US"/>
    </w:rPr>
  </w:style>
  <w:style w:type="paragraph" w:styleId="ListBullet">
    <w:name w:val="List Bullet"/>
    <w:basedOn w:val="List"/>
    <w:rsid w:val="003B0F9A"/>
    <w:pPr>
      <w:numPr>
        <w:numId w:val="13"/>
      </w:numPr>
      <w:tabs>
        <w:tab w:val="clear" w:pos="340"/>
      </w:tabs>
      <w:spacing w:before="40" w:after="40"/>
    </w:pPr>
  </w:style>
  <w:style w:type="character" w:customStyle="1" w:styleId="SpecialBold">
    <w:name w:val="Special Bold"/>
    <w:basedOn w:val="DefaultParagraphFont"/>
    <w:rsid w:val="003B0F9A"/>
    <w:rPr>
      <w:b/>
      <w:spacing w:val="0"/>
    </w:rPr>
  </w:style>
  <w:style w:type="paragraph" w:styleId="ListBullet2">
    <w:name w:val="List Bullet 2"/>
    <w:basedOn w:val="List2"/>
    <w:rsid w:val="003B0F9A"/>
    <w:pPr>
      <w:numPr>
        <w:numId w:val="14"/>
      </w:numPr>
      <w:tabs>
        <w:tab w:val="clear" w:pos="680"/>
      </w:tabs>
    </w:pPr>
  </w:style>
  <w:style w:type="paragraph" w:customStyle="1" w:styleId="SuperHeading">
    <w:name w:val="SuperHeading"/>
    <w:basedOn w:val="Normal"/>
    <w:rsid w:val="003B0F9A"/>
    <w:pPr>
      <w:spacing w:before="240" w:after="120"/>
      <w:outlineLvl w:val="0"/>
    </w:pPr>
    <w:rPr>
      <w:rFonts w:ascii="Times New Roman" w:hAnsi="Times New Roman"/>
      <w:b/>
      <w:sz w:val="32"/>
    </w:rPr>
  </w:style>
  <w:style w:type="paragraph" w:customStyle="1" w:styleId="AllowPageBreak">
    <w:name w:val="AllowPageBreak"/>
    <w:rsid w:val="003B0F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0F9A"/>
    <w:pPr>
      <w:numPr>
        <w:numId w:val="3"/>
      </w:numPr>
      <w:tabs>
        <w:tab w:val="clear" w:pos="1021"/>
      </w:tabs>
      <w:ind w:left="1037" w:hanging="357"/>
    </w:pPr>
  </w:style>
  <w:style w:type="character" w:customStyle="1" w:styleId="Heading2Char">
    <w:name w:val="Heading 2 Char"/>
    <w:basedOn w:val="DefaultParagraphFont"/>
    <w:link w:val="Heading2"/>
    <w:rsid w:val="003B0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F9A"/>
    <w:rPr>
      <w:rFonts w:ascii="Courier New" w:eastAsia="Times New Roman" w:hAnsi="Courier New" w:cs="Times New Roman"/>
      <w:i/>
      <w:szCs w:val="20"/>
      <w:lang w:eastAsia="en-US"/>
    </w:rPr>
  </w:style>
  <w:style w:type="paragraph" w:customStyle="1" w:styleId="HeadingBase">
    <w:name w:val="Heading Base"/>
    <w:rsid w:val="003B0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F9A"/>
    <w:pPr>
      <w:tabs>
        <w:tab w:val="right" w:leader="dot" w:pos="9072"/>
      </w:tabs>
      <w:ind w:left="567"/>
    </w:pPr>
    <w:rPr>
      <w:szCs w:val="22"/>
    </w:rPr>
  </w:style>
  <w:style w:type="paragraph" w:customStyle="1" w:styleId="TOCBase">
    <w:name w:val="TOC Base"/>
    <w:rsid w:val="003B0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F9A"/>
    <w:pPr>
      <w:tabs>
        <w:tab w:val="right" w:leader="dot" w:pos="9072"/>
      </w:tabs>
      <w:spacing w:before="40" w:after="40"/>
      <w:ind w:left="284"/>
    </w:pPr>
    <w:rPr>
      <w:rFonts w:ascii="Times New Roman" w:hAnsi="Times New Roman"/>
    </w:rPr>
  </w:style>
  <w:style w:type="paragraph" w:styleId="TOC1">
    <w:name w:val="toc 1"/>
    <w:basedOn w:val="TOCBase"/>
    <w:next w:val="Normal"/>
    <w:rsid w:val="003B0F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F9A"/>
    <w:rPr>
      <w:rFonts w:ascii="Times New Roman" w:eastAsia="Times New Roman" w:hAnsi="Times New Roman" w:cs="Times New Roman"/>
      <w:sz w:val="16"/>
      <w:lang w:eastAsia="en-US"/>
    </w:rPr>
  </w:style>
  <w:style w:type="paragraph" w:styleId="Title">
    <w:name w:val="Title"/>
    <w:basedOn w:val="HeadingBase"/>
    <w:link w:val="TitleChar"/>
    <w:qFormat/>
    <w:rsid w:val="003B0F9A"/>
    <w:pPr>
      <w:spacing w:before="5040"/>
      <w:jc w:val="center"/>
    </w:pPr>
    <w:rPr>
      <w:sz w:val="48"/>
      <w:szCs w:val="72"/>
      <w:lang w:val="en-US"/>
    </w:rPr>
  </w:style>
  <w:style w:type="character" w:customStyle="1" w:styleId="TitleChar">
    <w:name w:val="Title Char"/>
    <w:basedOn w:val="DefaultParagraphFont"/>
    <w:link w:val="Title"/>
    <w:rsid w:val="003B0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F9A"/>
    <w:pPr>
      <w:tabs>
        <w:tab w:val="left" w:pos="3600"/>
        <w:tab w:val="left" w:pos="3958"/>
      </w:tabs>
    </w:pPr>
  </w:style>
  <w:style w:type="paragraph" w:styleId="List">
    <w:name w:val="List"/>
    <w:basedOn w:val="BodyText"/>
    <w:next w:val="BodyText"/>
    <w:rsid w:val="003B0F9A"/>
    <w:pPr>
      <w:tabs>
        <w:tab w:val="left" w:pos="340"/>
      </w:tabs>
      <w:spacing w:before="60" w:after="60"/>
      <w:ind w:left="340" w:hanging="340"/>
    </w:pPr>
  </w:style>
  <w:style w:type="paragraph" w:customStyle="1" w:styleId="Note">
    <w:name w:val="Note"/>
    <w:basedOn w:val="BodyText"/>
    <w:rsid w:val="003B0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F9A"/>
    <w:pPr>
      <w:framePr w:wrap="auto" w:hAnchor="text" w:y="6049"/>
    </w:pPr>
    <w:rPr>
      <w:color w:val="000000"/>
      <w:sz w:val="40"/>
    </w:rPr>
  </w:style>
  <w:style w:type="paragraph" w:customStyle="1" w:styleId="TOCTitle">
    <w:name w:val="TOCTitle"/>
    <w:basedOn w:val="Heading1"/>
    <w:rsid w:val="003B0F9A"/>
    <w:pPr>
      <w:spacing w:after="240"/>
      <w:jc w:val="center"/>
      <w:outlineLvl w:val="9"/>
    </w:pPr>
    <w:rPr>
      <w:caps/>
    </w:rPr>
  </w:style>
  <w:style w:type="paragraph" w:customStyle="1" w:styleId="Version">
    <w:name w:val="Version"/>
    <w:rsid w:val="003B0F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F9A"/>
    <w:pPr>
      <w:keepNext w:val="0"/>
      <w:tabs>
        <w:tab w:val="right" w:pos="4176"/>
      </w:tabs>
      <w:ind w:left="198" w:hanging="198"/>
    </w:pPr>
    <w:rPr>
      <w:rFonts w:ascii="Garamond" w:hAnsi="Garamond"/>
    </w:rPr>
  </w:style>
  <w:style w:type="paragraph" w:styleId="IndexHeading">
    <w:name w:val="index heading"/>
    <w:basedOn w:val="Normal"/>
    <w:next w:val="Index1"/>
    <w:semiHidden/>
    <w:rsid w:val="003B0F9A"/>
    <w:pPr>
      <w:spacing w:before="120" w:after="120"/>
    </w:pPr>
    <w:rPr>
      <w:rFonts w:ascii="Arial" w:hAnsi="Arial"/>
      <w:b/>
      <w:color w:val="918585"/>
      <w:sz w:val="24"/>
    </w:rPr>
  </w:style>
  <w:style w:type="paragraph" w:styleId="Header">
    <w:name w:val="header"/>
    <w:basedOn w:val="Normal"/>
    <w:link w:val="HeaderChar"/>
    <w:rsid w:val="003B0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F9A"/>
    <w:rPr>
      <w:rFonts w:ascii="Times New Roman" w:eastAsia="Times New Roman" w:hAnsi="Times New Roman" w:cs="Times New Roman"/>
      <w:sz w:val="16"/>
      <w:szCs w:val="20"/>
      <w:lang w:val="en-GB" w:eastAsia="en-US"/>
    </w:rPr>
  </w:style>
  <w:style w:type="paragraph" w:customStyle="1" w:styleId="Chapter">
    <w:name w:val="Chapter"/>
    <w:basedOn w:val="Normal"/>
    <w:rsid w:val="003B0F9A"/>
    <w:pPr>
      <w:spacing w:before="240"/>
    </w:pPr>
    <w:rPr>
      <w:rFonts w:ascii="Times New Roman" w:hAnsi="Times New Roman"/>
      <w:smallCaps/>
      <w:spacing w:val="80"/>
      <w:sz w:val="28"/>
    </w:rPr>
  </w:style>
  <w:style w:type="paragraph" w:customStyle="1" w:styleId="InChapter">
    <w:name w:val="InChapter"/>
    <w:basedOn w:val="Heading3"/>
    <w:rsid w:val="003B0F9A"/>
    <w:pPr>
      <w:spacing w:after="240"/>
      <w:outlineLvl w:val="9"/>
    </w:pPr>
    <w:rPr>
      <w:noProof/>
    </w:rPr>
  </w:style>
  <w:style w:type="paragraph" w:styleId="Index2">
    <w:name w:val="index 2"/>
    <w:basedOn w:val="Normal"/>
    <w:next w:val="Normal"/>
    <w:semiHidden/>
    <w:rsid w:val="003B0F9A"/>
    <w:pPr>
      <w:tabs>
        <w:tab w:val="right" w:pos="4176"/>
      </w:tabs>
      <w:ind w:left="568" w:hanging="284"/>
    </w:pPr>
    <w:rPr>
      <w:rFonts w:ascii="Garamond" w:hAnsi="Garamond"/>
    </w:rPr>
  </w:style>
  <w:style w:type="paragraph" w:customStyle="1" w:styleId="Byline">
    <w:name w:val="Byline"/>
    <w:rsid w:val="003B0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F9A"/>
    <w:pPr>
      <w:tabs>
        <w:tab w:val="clear" w:pos="3600"/>
        <w:tab w:val="clear" w:pos="3958"/>
      </w:tabs>
      <w:jc w:val="right"/>
    </w:pPr>
  </w:style>
  <w:style w:type="character" w:styleId="Emphasis">
    <w:name w:val="Emphasis"/>
    <w:basedOn w:val="DefaultParagraphFont"/>
    <w:qFormat/>
    <w:rsid w:val="003B0F9A"/>
    <w:rPr>
      <w:i/>
    </w:rPr>
  </w:style>
  <w:style w:type="paragraph" w:styleId="Caption">
    <w:name w:val="caption"/>
    <w:basedOn w:val="BodyText"/>
    <w:next w:val="Normal"/>
    <w:qFormat/>
    <w:rsid w:val="003B0F9A"/>
    <w:pPr>
      <w:framePr w:w="2268" w:hSpace="181" w:vSpace="181" w:wrap="around" w:vAnchor="text" w:hAnchor="page" w:x="1135" w:y="285" w:anchorLock="1"/>
    </w:pPr>
    <w:rPr>
      <w:i/>
    </w:rPr>
  </w:style>
  <w:style w:type="paragraph" w:customStyle="1" w:styleId="MiniTOCTitle">
    <w:name w:val="MiniTOCTitle"/>
    <w:basedOn w:val="Heading4"/>
    <w:rsid w:val="003B0F9A"/>
    <w:pPr>
      <w:spacing w:before="240"/>
      <w:outlineLvl w:val="9"/>
    </w:pPr>
    <w:rPr>
      <w:noProof/>
      <w:sz w:val="24"/>
    </w:rPr>
  </w:style>
  <w:style w:type="paragraph" w:customStyle="1" w:styleId="MiniTOCItem">
    <w:name w:val="MiniTOCItem"/>
    <w:basedOn w:val="ListBullet"/>
    <w:rsid w:val="003B0F9A"/>
    <w:pPr>
      <w:numPr>
        <w:numId w:val="0"/>
      </w:numPr>
      <w:tabs>
        <w:tab w:val="right" w:leader="dot" w:pos="6521"/>
      </w:tabs>
      <w:spacing w:before="0" w:after="0"/>
    </w:pPr>
  </w:style>
  <w:style w:type="paragraph" w:customStyle="1" w:styleId="TOFTitle">
    <w:name w:val="TOFTitle"/>
    <w:basedOn w:val="TOCTitle"/>
    <w:rsid w:val="003B0F9A"/>
  </w:style>
  <w:style w:type="paragraph" w:styleId="TableofFigures">
    <w:name w:val="table of figures"/>
    <w:basedOn w:val="Normal"/>
    <w:next w:val="Normal"/>
    <w:semiHidden/>
    <w:rsid w:val="003B0F9A"/>
    <w:pPr>
      <w:tabs>
        <w:tab w:val="right" w:leader="dot" w:pos="9072"/>
      </w:tabs>
      <w:ind w:left="970" w:hanging="403"/>
    </w:pPr>
    <w:rPr>
      <w:rFonts w:ascii="Times New Roman" w:hAnsi="Times New Roman"/>
      <w:b/>
    </w:rPr>
  </w:style>
  <w:style w:type="paragraph" w:styleId="ListNumber">
    <w:name w:val="List Number"/>
    <w:basedOn w:val="List"/>
    <w:rsid w:val="003B0F9A"/>
    <w:pPr>
      <w:numPr>
        <w:numId w:val="16"/>
      </w:numPr>
      <w:tabs>
        <w:tab w:val="clear" w:pos="340"/>
      </w:tabs>
    </w:pPr>
  </w:style>
  <w:style w:type="character" w:customStyle="1" w:styleId="WingdingSymbols">
    <w:name w:val="Wingding Symbols"/>
    <w:rsid w:val="003B0F9A"/>
    <w:rPr>
      <w:rFonts w:ascii="Wingdings" w:hAnsi="Wingdings"/>
    </w:rPr>
  </w:style>
  <w:style w:type="paragraph" w:customStyle="1" w:styleId="TableHeading">
    <w:name w:val="Table Heading"/>
    <w:basedOn w:val="HeadingBase"/>
    <w:rsid w:val="003B0F9A"/>
    <w:pPr>
      <w:keepLines/>
      <w:pBdr>
        <w:bottom w:val="single" w:sz="6" w:space="1" w:color="918585"/>
      </w:pBdr>
      <w:spacing w:before="240"/>
    </w:pPr>
  </w:style>
  <w:style w:type="character" w:customStyle="1" w:styleId="HotSpot">
    <w:name w:val="HotSpot"/>
    <w:rsid w:val="003B0F9A"/>
    <w:rPr>
      <w:color w:val="0033CC"/>
      <w:u w:val="none"/>
    </w:rPr>
  </w:style>
  <w:style w:type="paragraph" w:customStyle="1" w:styleId="BodyTextRight">
    <w:name w:val="Body Text Right"/>
    <w:basedOn w:val="BodyText"/>
    <w:rsid w:val="003B0F9A"/>
    <w:pPr>
      <w:spacing w:before="0" w:after="0"/>
      <w:jc w:val="right"/>
    </w:pPr>
  </w:style>
  <w:style w:type="paragraph" w:styleId="Index3">
    <w:name w:val="index 3"/>
    <w:basedOn w:val="ListNumber2"/>
    <w:next w:val="Normal"/>
    <w:semiHidden/>
    <w:rsid w:val="003B0F9A"/>
    <w:pPr>
      <w:numPr>
        <w:numId w:val="0"/>
      </w:numPr>
      <w:tabs>
        <w:tab w:val="right" w:leader="dot" w:pos="4176"/>
      </w:tabs>
    </w:pPr>
  </w:style>
  <w:style w:type="paragraph" w:styleId="ListNumber2">
    <w:name w:val="List Number 2"/>
    <w:basedOn w:val="List2"/>
    <w:rsid w:val="003B0F9A"/>
    <w:pPr>
      <w:numPr>
        <w:numId w:val="11"/>
      </w:numPr>
      <w:tabs>
        <w:tab w:val="clear" w:pos="1060"/>
      </w:tabs>
    </w:pPr>
  </w:style>
  <w:style w:type="paragraph" w:customStyle="1" w:styleId="MarginNote">
    <w:name w:val="Margin Note"/>
    <w:basedOn w:val="BodyText"/>
    <w:rsid w:val="003B0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F9A"/>
    <w:rPr>
      <w:sz w:val="32"/>
    </w:rPr>
  </w:style>
  <w:style w:type="paragraph" w:customStyle="1" w:styleId="HeadingProcedure">
    <w:name w:val="Heading Procedure"/>
    <w:basedOn w:val="HeadingBase"/>
    <w:next w:val="Normal"/>
    <w:rsid w:val="003B0F9A"/>
    <w:pPr>
      <w:tabs>
        <w:tab w:val="left" w:pos="0"/>
      </w:tabs>
      <w:spacing w:before="120" w:after="60"/>
    </w:pPr>
    <w:rPr>
      <w:i/>
      <w:color w:val="918585"/>
      <w:sz w:val="22"/>
    </w:rPr>
  </w:style>
  <w:style w:type="paragraph" w:customStyle="1" w:styleId="TableBodyText">
    <w:name w:val="Table Body Text"/>
    <w:basedOn w:val="BodyText"/>
    <w:rsid w:val="003B0F9A"/>
    <w:pPr>
      <w:spacing w:before="60" w:after="60"/>
    </w:pPr>
  </w:style>
  <w:style w:type="paragraph" w:styleId="ListContinue">
    <w:name w:val="List Continue"/>
    <w:basedOn w:val="List"/>
    <w:rsid w:val="003B0F9A"/>
    <w:pPr>
      <w:ind w:firstLine="0"/>
    </w:pPr>
  </w:style>
  <w:style w:type="paragraph" w:customStyle="1" w:styleId="ListNote">
    <w:name w:val="List Note"/>
    <w:basedOn w:val="List"/>
    <w:rsid w:val="003B0F9A"/>
    <w:pPr>
      <w:pBdr>
        <w:top w:val="single" w:sz="6" w:space="2" w:color="918585"/>
        <w:bottom w:val="single" w:sz="6" w:space="2" w:color="918585"/>
      </w:pBdr>
      <w:tabs>
        <w:tab w:val="left" w:pos="1021"/>
      </w:tabs>
      <w:ind w:firstLine="0"/>
    </w:pPr>
  </w:style>
  <w:style w:type="paragraph" w:customStyle="1" w:styleId="Warning">
    <w:name w:val="Warning"/>
    <w:basedOn w:val="BodyText"/>
    <w:rsid w:val="003B0F9A"/>
    <w:pPr>
      <w:shd w:val="clear" w:color="auto" w:fill="D9D9D9"/>
      <w:tabs>
        <w:tab w:val="left" w:pos="992"/>
      </w:tabs>
      <w:ind w:left="119" w:right="119"/>
    </w:pPr>
    <w:rPr>
      <w:sz w:val="20"/>
    </w:rPr>
  </w:style>
  <w:style w:type="paragraph" w:customStyle="1" w:styleId="MarginIcons">
    <w:name w:val="Margin Icons"/>
    <w:basedOn w:val="BodyText"/>
    <w:rsid w:val="003B0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F9A"/>
    <w:rPr>
      <w:rFonts w:ascii="Courier New" w:hAnsi="Courier New"/>
    </w:rPr>
  </w:style>
  <w:style w:type="paragraph" w:customStyle="1" w:styleId="NoteBullet">
    <w:name w:val="Note Bullet"/>
    <w:basedOn w:val="Note"/>
    <w:rsid w:val="003B0F9A"/>
    <w:pPr>
      <w:tabs>
        <w:tab w:val="clear" w:pos="680"/>
      </w:tabs>
      <w:spacing w:before="60" w:after="60"/>
    </w:pPr>
  </w:style>
  <w:style w:type="paragraph" w:customStyle="1" w:styleId="SubHeading2">
    <w:name w:val="SubHeading2"/>
    <w:basedOn w:val="HeadingBase"/>
    <w:rsid w:val="003B0F9A"/>
    <w:pPr>
      <w:spacing w:before="240" w:after="60"/>
    </w:pPr>
    <w:rPr>
      <w:sz w:val="20"/>
    </w:rPr>
  </w:style>
  <w:style w:type="paragraph" w:customStyle="1" w:styleId="SubHeading1">
    <w:name w:val="SubHeading1"/>
    <w:basedOn w:val="HeadingBase"/>
    <w:rsid w:val="003B0F9A"/>
    <w:pPr>
      <w:spacing w:before="240" w:after="60"/>
    </w:pPr>
    <w:rPr>
      <w:color w:val="918585"/>
      <w:sz w:val="22"/>
    </w:rPr>
  </w:style>
  <w:style w:type="paragraph" w:customStyle="1" w:styleId="SideHeading">
    <w:name w:val="Side Heading"/>
    <w:basedOn w:val="HeadingBase"/>
    <w:rsid w:val="003B0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F9A"/>
    <w:pPr>
      <w:numPr>
        <w:numId w:val="12"/>
      </w:numPr>
    </w:pPr>
  </w:style>
  <w:style w:type="paragraph" w:styleId="PlainText">
    <w:name w:val="Plain Text"/>
    <w:basedOn w:val="Normal"/>
    <w:link w:val="PlainTextChar"/>
    <w:rsid w:val="003B0F9A"/>
    <w:rPr>
      <w:sz w:val="20"/>
    </w:rPr>
  </w:style>
  <w:style w:type="character" w:customStyle="1" w:styleId="PlainTextChar">
    <w:name w:val="Plain Text Char"/>
    <w:basedOn w:val="DefaultParagraphFont"/>
    <w:link w:val="PlainText"/>
    <w:rsid w:val="003B0F9A"/>
    <w:rPr>
      <w:rFonts w:ascii="Courier New" w:eastAsia="Times New Roman" w:hAnsi="Courier New" w:cs="Times New Roman"/>
      <w:sz w:val="20"/>
      <w:szCs w:val="20"/>
      <w:lang w:eastAsia="en-US"/>
    </w:rPr>
  </w:style>
  <w:style w:type="character" w:customStyle="1" w:styleId="MenuOption">
    <w:name w:val="Menu Option"/>
    <w:basedOn w:val="DefaultParagraphFont"/>
    <w:rsid w:val="003B0F9A"/>
    <w:rPr>
      <w:b/>
      <w:smallCaps/>
    </w:rPr>
  </w:style>
  <w:style w:type="paragraph" w:customStyle="1" w:styleId="TableListNumber">
    <w:name w:val="Table List Number"/>
    <w:basedOn w:val="ListNumber"/>
    <w:rsid w:val="003B0F9A"/>
    <w:pPr>
      <w:numPr>
        <w:numId w:val="0"/>
      </w:numPr>
    </w:pPr>
  </w:style>
  <w:style w:type="paragraph" w:styleId="TOC4">
    <w:name w:val="toc 4"/>
    <w:basedOn w:val="TOCBase"/>
    <w:next w:val="Normal"/>
    <w:semiHidden/>
    <w:rsid w:val="003B0F9A"/>
    <w:pPr>
      <w:tabs>
        <w:tab w:val="right" w:leader="dot" w:pos="9071"/>
      </w:tabs>
      <w:ind w:left="1701"/>
    </w:pPr>
  </w:style>
  <w:style w:type="paragraph" w:customStyle="1" w:styleId="ListAlpha">
    <w:name w:val="List Alpha"/>
    <w:basedOn w:val="List"/>
    <w:rsid w:val="003B0F9A"/>
    <w:pPr>
      <w:numPr>
        <w:numId w:val="10"/>
      </w:numPr>
    </w:pPr>
  </w:style>
  <w:style w:type="paragraph" w:customStyle="1" w:styleId="ListAlpha2">
    <w:name w:val="List Alpha 2"/>
    <w:basedOn w:val="List2"/>
    <w:rsid w:val="003B0F9A"/>
    <w:pPr>
      <w:numPr>
        <w:numId w:val="9"/>
      </w:numPr>
    </w:pPr>
  </w:style>
  <w:style w:type="paragraph" w:styleId="List2">
    <w:name w:val="List 2"/>
    <w:basedOn w:val="BodyText"/>
    <w:rsid w:val="003B0F9A"/>
    <w:pPr>
      <w:tabs>
        <w:tab w:val="left" w:pos="680"/>
      </w:tabs>
      <w:spacing w:before="60" w:after="60"/>
      <w:ind w:left="680" w:hanging="340"/>
    </w:pPr>
  </w:style>
  <w:style w:type="paragraph" w:styleId="List3">
    <w:name w:val="List 3"/>
    <w:basedOn w:val="BodyText"/>
    <w:rsid w:val="003B0F9A"/>
    <w:pPr>
      <w:tabs>
        <w:tab w:val="left" w:pos="1021"/>
      </w:tabs>
      <w:spacing w:before="60" w:after="60"/>
      <w:ind w:left="1020" w:hanging="340"/>
    </w:pPr>
  </w:style>
  <w:style w:type="paragraph" w:styleId="List4">
    <w:name w:val="List 4"/>
    <w:basedOn w:val="BodyText"/>
    <w:rsid w:val="003B0F9A"/>
    <w:pPr>
      <w:tabs>
        <w:tab w:val="left" w:pos="1361"/>
      </w:tabs>
      <w:spacing w:before="60" w:after="60"/>
      <w:ind w:left="1361" w:hanging="340"/>
    </w:pPr>
  </w:style>
  <w:style w:type="paragraph" w:styleId="List5">
    <w:name w:val="List 5"/>
    <w:basedOn w:val="BodyText"/>
    <w:rsid w:val="003B0F9A"/>
    <w:pPr>
      <w:tabs>
        <w:tab w:val="left" w:pos="1701"/>
      </w:tabs>
      <w:spacing w:before="60" w:after="60"/>
      <w:ind w:left="1701" w:hanging="340"/>
    </w:pPr>
  </w:style>
  <w:style w:type="paragraph" w:styleId="ListBullet4">
    <w:name w:val="List Bullet 4"/>
    <w:basedOn w:val="List4"/>
    <w:rsid w:val="003B0F9A"/>
    <w:pPr>
      <w:numPr>
        <w:numId w:val="4"/>
      </w:numPr>
      <w:tabs>
        <w:tab w:val="clear" w:pos="1361"/>
      </w:tabs>
    </w:pPr>
  </w:style>
  <w:style w:type="paragraph" w:styleId="ListBullet5">
    <w:name w:val="List Bullet 5"/>
    <w:basedOn w:val="List5"/>
    <w:rsid w:val="003B0F9A"/>
    <w:pPr>
      <w:numPr>
        <w:numId w:val="5"/>
      </w:numPr>
    </w:pPr>
  </w:style>
  <w:style w:type="paragraph" w:styleId="ListContinue2">
    <w:name w:val="List Continue 2"/>
    <w:basedOn w:val="List2"/>
    <w:rsid w:val="003B0F9A"/>
    <w:pPr>
      <w:ind w:firstLine="0"/>
    </w:pPr>
  </w:style>
  <w:style w:type="paragraph" w:styleId="ListContinue3">
    <w:name w:val="List Continue 3"/>
    <w:basedOn w:val="List3"/>
    <w:rsid w:val="003B0F9A"/>
    <w:pPr>
      <w:ind w:left="1021" w:firstLine="0"/>
    </w:pPr>
  </w:style>
  <w:style w:type="paragraph" w:styleId="ListContinue4">
    <w:name w:val="List Continue 4"/>
    <w:basedOn w:val="List4"/>
    <w:rsid w:val="003B0F9A"/>
    <w:pPr>
      <w:ind w:firstLine="0"/>
    </w:pPr>
  </w:style>
  <w:style w:type="paragraph" w:styleId="ListContinue5">
    <w:name w:val="List Continue 5"/>
    <w:basedOn w:val="List5"/>
    <w:rsid w:val="003B0F9A"/>
    <w:pPr>
      <w:ind w:firstLine="0"/>
    </w:pPr>
  </w:style>
  <w:style w:type="paragraph" w:styleId="ListNumber3">
    <w:name w:val="List Number 3"/>
    <w:basedOn w:val="List3"/>
    <w:rsid w:val="003B0F9A"/>
    <w:pPr>
      <w:numPr>
        <w:numId w:val="6"/>
      </w:numPr>
    </w:pPr>
  </w:style>
  <w:style w:type="paragraph" w:styleId="ListNumber4">
    <w:name w:val="List Number 4"/>
    <w:basedOn w:val="List4"/>
    <w:rsid w:val="003B0F9A"/>
    <w:pPr>
      <w:numPr>
        <w:numId w:val="7"/>
      </w:numPr>
    </w:pPr>
  </w:style>
  <w:style w:type="paragraph" w:styleId="ListNumber5">
    <w:name w:val="List Number 5"/>
    <w:basedOn w:val="List5"/>
    <w:rsid w:val="003B0F9A"/>
    <w:pPr>
      <w:numPr>
        <w:numId w:val="8"/>
      </w:numPr>
    </w:pPr>
  </w:style>
  <w:style w:type="paragraph" w:styleId="BlockText">
    <w:name w:val="Block Text"/>
    <w:basedOn w:val="Normal"/>
    <w:rsid w:val="003B0F9A"/>
    <w:pPr>
      <w:spacing w:after="120"/>
      <w:ind w:left="1440" w:right="1440"/>
    </w:pPr>
  </w:style>
  <w:style w:type="character" w:customStyle="1" w:styleId="Subscript">
    <w:name w:val="Subscript"/>
    <w:basedOn w:val="DefaultParagraphFont"/>
    <w:rsid w:val="003B0F9A"/>
    <w:rPr>
      <w:sz w:val="16"/>
      <w:vertAlign w:val="subscript"/>
    </w:rPr>
  </w:style>
  <w:style w:type="character" w:customStyle="1" w:styleId="Superscript">
    <w:name w:val="Superscript"/>
    <w:basedOn w:val="DefaultParagraphFont"/>
    <w:rsid w:val="003B0F9A"/>
    <w:rPr>
      <w:sz w:val="16"/>
      <w:vertAlign w:val="superscript"/>
    </w:rPr>
  </w:style>
  <w:style w:type="character" w:customStyle="1" w:styleId="Symbols">
    <w:name w:val="Symbols"/>
    <w:basedOn w:val="DefaultParagraphFont"/>
    <w:rsid w:val="003B0F9A"/>
    <w:rPr>
      <w:rFonts w:ascii="Symbol" w:hAnsi="Symbol"/>
    </w:rPr>
  </w:style>
  <w:style w:type="character" w:customStyle="1" w:styleId="MenuOptions">
    <w:name w:val="Menu Options"/>
    <w:basedOn w:val="DefaultParagraphFont"/>
    <w:rsid w:val="003B0F9A"/>
    <w:rPr>
      <w:rFonts w:ascii="Arial Narrow" w:hAnsi="Arial Narrow"/>
      <w:smallCaps/>
    </w:rPr>
  </w:style>
  <w:style w:type="character" w:customStyle="1" w:styleId="Buttons">
    <w:name w:val="Buttons"/>
    <w:basedOn w:val="DefaultParagraphFont"/>
    <w:rsid w:val="003B0F9A"/>
    <w:rPr>
      <w:b/>
    </w:rPr>
  </w:style>
  <w:style w:type="character" w:customStyle="1" w:styleId="Underlined">
    <w:name w:val="Underlined"/>
    <w:basedOn w:val="DefaultParagraphFont"/>
    <w:rsid w:val="003B0F9A"/>
    <w:rPr>
      <w:u w:val="single"/>
    </w:rPr>
  </w:style>
  <w:style w:type="paragraph" w:customStyle="1" w:styleId="TableBodyTextRight">
    <w:name w:val="Table Body Text Right"/>
    <w:basedOn w:val="TableBodyText"/>
    <w:rsid w:val="003B0F9A"/>
    <w:pPr>
      <w:widowControl w:val="0"/>
      <w:autoSpaceDE w:val="0"/>
      <w:autoSpaceDN w:val="0"/>
      <w:adjustRightInd w:val="0"/>
      <w:jc w:val="right"/>
    </w:pPr>
    <w:rPr>
      <w:rFonts w:cs="Arial"/>
      <w:szCs w:val="18"/>
    </w:rPr>
  </w:style>
  <w:style w:type="paragraph" w:customStyle="1" w:styleId="CopyrightText">
    <w:name w:val="Copyright Text"/>
    <w:basedOn w:val="BodyText"/>
    <w:rsid w:val="003B0F9A"/>
    <w:rPr>
      <w:sz w:val="18"/>
    </w:rPr>
  </w:style>
  <w:style w:type="paragraph" w:customStyle="1" w:styleId="BodySmallRight">
    <w:name w:val="Body Small Right"/>
    <w:basedOn w:val="BodyTextRight"/>
    <w:rsid w:val="003B0F9A"/>
    <w:rPr>
      <w:sz w:val="18"/>
      <w:szCs w:val="18"/>
    </w:rPr>
  </w:style>
  <w:style w:type="paragraph" w:customStyle="1" w:styleId="MarginEdition">
    <w:name w:val="Margin Edition"/>
    <w:basedOn w:val="MarginNote"/>
    <w:rsid w:val="003B0F9A"/>
    <w:pPr>
      <w:spacing w:before="0" w:after="0"/>
    </w:pPr>
    <w:rPr>
      <w:rFonts w:ascii="Times New Roman" w:hAnsi="Times New Roman"/>
      <w:color w:val="999999"/>
    </w:rPr>
  </w:style>
  <w:style w:type="paragraph" w:customStyle="1" w:styleId="Spacer">
    <w:name w:val="Spacer"/>
    <w:basedOn w:val="Normal"/>
    <w:rsid w:val="003B0F9A"/>
    <w:rPr>
      <w:sz w:val="2"/>
      <w:szCs w:val="2"/>
    </w:rPr>
  </w:style>
  <w:style w:type="character" w:customStyle="1" w:styleId="Small">
    <w:name w:val="Small"/>
    <w:basedOn w:val="DefaultParagraphFont"/>
    <w:rsid w:val="003B0F9A"/>
    <w:rPr>
      <w:sz w:val="16"/>
    </w:rPr>
  </w:style>
  <w:style w:type="paragraph" w:customStyle="1" w:styleId="WideTable">
    <w:name w:val="Wide Table"/>
    <w:basedOn w:val="Normal"/>
    <w:rsid w:val="003B0F9A"/>
    <w:pPr>
      <w:ind w:left="-1418"/>
    </w:pPr>
    <w:rPr>
      <w:sz w:val="2"/>
      <w:szCs w:val="2"/>
    </w:rPr>
  </w:style>
  <w:style w:type="character" w:styleId="PageNumber">
    <w:name w:val="page number"/>
    <w:basedOn w:val="DefaultParagraphFont"/>
    <w:rsid w:val="003B0F9A"/>
  </w:style>
  <w:style w:type="paragraph" w:styleId="Quote">
    <w:name w:val="Quote"/>
    <w:basedOn w:val="Heading1"/>
    <w:link w:val="QuoteChar"/>
    <w:qFormat/>
    <w:rsid w:val="003B0F9A"/>
    <w:rPr>
      <w:b w:val="0"/>
      <w:sz w:val="72"/>
      <w:szCs w:val="72"/>
      <w:lang w:val="en-NZ"/>
    </w:rPr>
  </w:style>
  <w:style w:type="character" w:customStyle="1" w:styleId="QuoteChar">
    <w:name w:val="Quote Char"/>
    <w:basedOn w:val="DefaultParagraphFont"/>
    <w:link w:val="Quote"/>
    <w:rsid w:val="003B0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F9A"/>
    <w:pPr>
      <w:pageBreakBefore/>
    </w:pPr>
  </w:style>
  <w:style w:type="paragraph" w:customStyle="1" w:styleId="Border">
    <w:name w:val="Border"/>
    <w:basedOn w:val="Normal"/>
    <w:qFormat/>
    <w:rsid w:val="003B0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F9A"/>
    <w:rPr>
      <w:b/>
      <w:bCs/>
      <w:i/>
      <w:iCs/>
      <w:color w:val="auto"/>
    </w:rPr>
  </w:style>
  <w:style w:type="paragraph" w:styleId="IntenseQuote">
    <w:name w:val="Intense Quote"/>
    <w:basedOn w:val="Normal"/>
    <w:next w:val="Normal"/>
    <w:link w:val="IntenseQuoteChar"/>
    <w:uiPriority w:val="30"/>
    <w:qFormat/>
    <w:rsid w:val="003B0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F9A"/>
    <w:rPr>
      <w:smallCaps/>
      <w:color w:val="auto"/>
      <w:u w:val="single"/>
    </w:rPr>
  </w:style>
  <w:style w:type="character" w:styleId="IntenseReference">
    <w:name w:val="Intense Reference"/>
    <w:basedOn w:val="DefaultParagraphFont"/>
    <w:uiPriority w:val="32"/>
    <w:qFormat/>
    <w:rsid w:val="003B0F9A"/>
    <w:rPr>
      <w:b/>
      <w:bCs/>
      <w:smallCaps/>
      <w:color w:val="auto"/>
      <w:spacing w:val="5"/>
      <w:u w:val="single"/>
    </w:rPr>
  </w:style>
  <w:style w:type="paragraph" w:customStyle="1" w:styleId="2ColumnHeading">
    <w:name w:val="2Column Heading"/>
    <w:basedOn w:val="BodyText"/>
    <w:qFormat/>
    <w:rsid w:val="003B0F9A"/>
    <w:pPr>
      <w:spacing w:after="60"/>
      <w:ind w:left="-2268"/>
    </w:pPr>
    <w:rPr>
      <w:b/>
    </w:rPr>
  </w:style>
  <w:style w:type="paragraph" w:customStyle="1" w:styleId="Heading1TOC">
    <w:name w:val="Heading1 TOC"/>
    <w:basedOn w:val="Normal"/>
    <w:qFormat/>
    <w:rsid w:val="003B0F9A"/>
    <w:pPr>
      <w:spacing w:before="240" w:after="120"/>
    </w:pPr>
    <w:rPr>
      <w:rFonts w:ascii="Times New Roman" w:hAnsi="Times New Roman"/>
      <w:b/>
      <w:sz w:val="32"/>
    </w:rPr>
  </w:style>
  <w:style w:type="paragraph" w:customStyle="1" w:styleId="Heading2TOC">
    <w:name w:val="Heading2 TOC"/>
    <w:basedOn w:val="Normal"/>
    <w:qFormat/>
    <w:rsid w:val="003B0F9A"/>
    <w:pPr>
      <w:spacing w:before="240" w:after="60"/>
    </w:pPr>
    <w:rPr>
      <w:rFonts w:ascii="Times New Roman" w:hAnsi="Times New Roman"/>
      <w:b/>
      <w:sz w:val="28"/>
    </w:rPr>
  </w:style>
  <w:style w:type="character" w:customStyle="1" w:styleId="Underline">
    <w:name w:val="Underline"/>
    <w:basedOn w:val="DefaultParagraphFont"/>
    <w:qFormat/>
    <w:rsid w:val="003B0F9A"/>
    <w:rPr>
      <w:u w:val="single"/>
    </w:rPr>
  </w:style>
  <w:style w:type="character" w:customStyle="1" w:styleId="BoldandItalics">
    <w:name w:val="Bold and Italics"/>
    <w:qFormat/>
    <w:rsid w:val="003B0F9A"/>
    <w:rPr>
      <w:b/>
      <w:i/>
      <w:u w:val="none"/>
    </w:rPr>
  </w:style>
  <w:style w:type="paragraph" w:styleId="BalloonText">
    <w:name w:val="Balloon Text"/>
    <w:basedOn w:val="Normal"/>
    <w:link w:val="BalloonTextChar"/>
    <w:rsid w:val="003B0F9A"/>
    <w:rPr>
      <w:rFonts w:ascii="Tahoma" w:hAnsi="Tahoma" w:cs="Tahoma"/>
      <w:sz w:val="16"/>
      <w:szCs w:val="16"/>
    </w:rPr>
  </w:style>
  <w:style w:type="character" w:customStyle="1" w:styleId="BalloonTextChar">
    <w:name w:val="Balloon Text Char"/>
    <w:basedOn w:val="DefaultParagraphFont"/>
    <w:link w:val="BalloonText"/>
    <w:rsid w:val="003B0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F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F9A"/>
    <w:rPr>
      <w:b/>
      <w:color w:val="660033"/>
      <w:spacing w:val="0"/>
    </w:rPr>
  </w:style>
  <w:style w:type="paragraph" w:customStyle="1" w:styleId="Nameditemlist">
    <w:name w:val="Named item list"/>
    <w:basedOn w:val="BodyText"/>
    <w:qFormat/>
    <w:rsid w:val="003B0F9A"/>
    <w:pPr>
      <w:tabs>
        <w:tab w:val="left" w:pos="2835"/>
      </w:tabs>
      <w:ind w:left="2835" w:hanging="2835"/>
    </w:pPr>
  </w:style>
  <w:style w:type="paragraph" w:customStyle="1" w:styleId="BodyTextnopadding">
    <w:name w:val="Body Text no padding"/>
    <w:basedOn w:val="BodyText"/>
    <w:qFormat/>
    <w:rsid w:val="003B0F9A"/>
    <w:pPr>
      <w:spacing w:before="0" w:after="0"/>
    </w:pPr>
  </w:style>
  <w:style w:type="paragraph" w:customStyle="1" w:styleId="BodyTextBold">
    <w:name w:val="Body Text Bold"/>
    <w:basedOn w:val="BodyText"/>
    <w:qFormat/>
    <w:rsid w:val="003B0F9A"/>
    <w:rPr>
      <w:b/>
    </w:rPr>
  </w:style>
  <w:style w:type="character" w:styleId="Hyperlink">
    <w:name w:val="Hyperlink"/>
    <w:basedOn w:val="DefaultParagraphFont"/>
    <w:uiPriority w:val="99"/>
    <w:unhideWhenUsed/>
    <w:rsid w:val="00A21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1275</Words>
  <Characters>8430</Characters>
  <Application>Microsoft Office Word</Application>
  <DocSecurity>0</DocSecurity>
  <Lines>401</Lines>
  <Paragraphs>277</Paragraphs>
  <ScaleCrop>false</ScaleCrop>
  <Company>Author-it Software Corporation Ltd.</Company>
  <LinksUpToDate>false</LinksUpToDate>
  <CharactersWithSpaces>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MSTTD4005 Produce screen printed textiles</dc:title>
  <dc:subject>Approved</dc:subject>
  <dc:creator>Skills Insight</dc:creator>
  <cp:keywords>Release: 1</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