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4A92" w:rsidP="00764A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MSTTD4005 Produce screen printed textiles</w:t>
      </w:r>
      <w:r>
        <w:fldChar w:fldCharType="end"/>
      </w:r>
    </w:p>
    <w:p w:rsidR="00764A92" w:rsidP="00764A92">
      <w:pPr>
        <w:pStyle w:val="Version"/>
        <w:sectPr w:rsidSect="00BF78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F78BC" w:rsidP="00BF78BC">
      <w:pPr>
        <w:pStyle w:val="SuperHeading"/>
      </w:pPr>
      <w:r w:rsidRPr="00BF78BC">
        <w:t>Assessment Requirements for MSTTD4005 Produce screen printed textiles</w:t>
      </w:r>
    </w:p>
    <w:p w:rsidR="00000000" w:rsidRPr="00BF78BC" w:rsidP="00BF78BC">
      <w:pPr>
        <w:pStyle w:val="Heading1"/>
      </w:pPr>
      <w:bookmarkStart w:id="1" w:name="O_933354"/>
      <w:bookmarkEnd w:id="1"/>
      <w:r w:rsidRPr="00BF78BC">
        <w:t>Modification History</w:t>
      </w:r>
    </w:p>
    <w:p w:rsidR="00000000" w:rsidRPr="00BF78BC" w:rsidP="00764A92">
      <w:pPr>
        <w:pStyle w:val="BodyText"/>
      </w:pPr>
      <w:r w:rsidRPr="00BF78BC">
        <w:t>Release 1. Supersedes and is equivalent to LMTTD4005A Produce screen printed textiles</w:t>
      </w:r>
    </w:p>
    <w:p w:rsidR="00000000" w:rsidRPr="00BF78BC" w:rsidP="00BF78BC">
      <w:pPr>
        <w:pStyle w:val="Heading1"/>
      </w:pPr>
      <w:bookmarkStart w:id="2" w:name="O_933357"/>
      <w:bookmarkEnd w:id="2"/>
      <w:r w:rsidRPr="00BF78BC">
        <w:t>Performance Evidence</w:t>
      </w:r>
    </w:p>
    <w:p w:rsidR="00000000" w:rsidRPr="00BF78BC" w:rsidP="00764A92">
      <w:pPr>
        <w:pStyle w:val="BodyText"/>
      </w:pPr>
      <w:r w:rsidRPr="00BF78BC">
        <w:t>Evidence required to demonstrate competence in this unit must be relevant to and satisfy the requirements of the elements and performance criteria, and include:</w:t>
      </w:r>
    </w:p>
    <w:p w:rsidR="00000000" w:rsidRPr="00BF78BC" w:rsidP="00BF78BC">
      <w:pPr>
        <w:pStyle w:val="ListBullet"/>
      </w:pPr>
      <w:r w:rsidRPr="00BF78BC">
        <w:t>reading and following work instructions, standard operating procedures (SOPs), safe work pract</w:t>
      </w:r>
      <w:r w:rsidRPr="00BF78BC">
        <w:t xml:space="preserve">ices </w:t>
      </w:r>
    </w:p>
    <w:p w:rsidR="00000000" w:rsidRPr="00BF78BC" w:rsidP="00BF78BC">
      <w:pPr>
        <w:pStyle w:val="ListBullet"/>
      </w:pPr>
      <w:r w:rsidRPr="00BF78BC">
        <w:t>analysing design specifications and interpreting production requirements</w:t>
      </w:r>
    </w:p>
    <w:p w:rsidR="00000000" w:rsidRPr="00BF78BC" w:rsidP="00BF78BC">
      <w:pPr>
        <w:pStyle w:val="ListBullet"/>
      </w:pPr>
      <w:r w:rsidRPr="00BF78BC">
        <w:t>identifying and addressing faults</w:t>
      </w:r>
    </w:p>
    <w:p w:rsidR="00000000" w:rsidRPr="00BF78BC" w:rsidP="00BF78BC">
      <w:pPr>
        <w:pStyle w:val="ListBullet"/>
      </w:pPr>
      <w:r w:rsidRPr="00BF78BC">
        <w:t>determining effects of printing on woven and non-woven substrates</w:t>
      </w:r>
    </w:p>
    <w:p w:rsidR="00000000" w:rsidRPr="00BF78BC" w:rsidP="00BF78BC">
      <w:pPr>
        <w:pStyle w:val="ListBullet"/>
      </w:pPr>
      <w:r w:rsidRPr="00BF78BC">
        <w:t>making minor adjustments to equipment</w:t>
      </w:r>
    </w:p>
    <w:p w:rsidR="00000000" w:rsidRPr="00BF78BC" w:rsidP="00BF78BC">
      <w:pPr>
        <w:pStyle w:val="ListBullet"/>
      </w:pPr>
      <w:r w:rsidRPr="00BF78BC">
        <w:t>using printing techniques to achieve de</w:t>
      </w:r>
      <w:r w:rsidRPr="00BF78BC">
        <w:t>sign effects on samples</w:t>
      </w:r>
    </w:p>
    <w:p w:rsidR="00000000" w:rsidRPr="00BF78BC" w:rsidP="00BF78BC">
      <w:pPr>
        <w:pStyle w:val="ListBullet"/>
      </w:pPr>
      <w:r w:rsidRPr="00BF78BC">
        <w:t>producing screen printed designs on at least three (3) different textiles</w:t>
      </w:r>
    </w:p>
    <w:p w:rsidR="00000000" w:rsidRPr="00BF78BC" w:rsidP="00BF78BC">
      <w:pPr>
        <w:pStyle w:val="ListBullet"/>
      </w:pPr>
      <w:r w:rsidRPr="00BF78BC">
        <w:t>analysing printing process, technique and medium used to determine necessary modifications to printing techniques, processes or materials</w:t>
      </w:r>
    </w:p>
    <w:p w:rsidR="00000000" w:rsidRPr="00BF78BC" w:rsidP="00BF78BC">
      <w:pPr>
        <w:pStyle w:val="ListBullet"/>
      </w:pPr>
      <w:r w:rsidRPr="00BF78BC">
        <w:t>examining outcomes w</w:t>
      </w:r>
      <w:r w:rsidRPr="00BF78BC">
        <w:t>ith appropriate personnel and documenting possible modifications to design</w:t>
      </w:r>
    </w:p>
    <w:p w:rsidR="00000000" w:rsidRPr="00BF78BC" w:rsidP="00BF78BC">
      <w:pPr>
        <w:pStyle w:val="ListBullet"/>
      </w:pPr>
      <w:r w:rsidRPr="00BF78BC">
        <w:t>completing required documentation.</w:t>
      </w:r>
    </w:p>
    <w:p w:rsidR="00000000" w:rsidRPr="00BF78BC" w:rsidP="00BF78BC">
      <w:pPr>
        <w:pStyle w:val="AllowPageBreak"/>
      </w:pPr>
    </w:p>
    <w:p w:rsidR="00000000" w:rsidRPr="00BF78BC" w:rsidP="00BF78BC">
      <w:pPr>
        <w:pStyle w:val="Heading1"/>
      </w:pPr>
      <w:bookmarkStart w:id="3" w:name="O_933356"/>
      <w:bookmarkEnd w:id="3"/>
      <w:r w:rsidRPr="00BF78BC">
        <w:t>Knowledge Evidence</w:t>
      </w:r>
    </w:p>
    <w:p w:rsidR="00000000" w:rsidRPr="00BF78BC" w:rsidP="00764A92">
      <w:pPr>
        <w:pStyle w:val="BodyText"/>
      </w:pPr>
      <w:r w:rsidRPr="00BF78BC">
        <w:t>Evidence must be provided that demonstrates knowledge of:</w:t>
      </w:r>
    </w:p>
    <w:p w:rsidR="00000000" w:rsidRPr="00BF78BC" w:rsidP="00BF78BC">
      <w:pPr>
        <w:pStyle w:val="ListBullet"/>
      </w:pPr>
      <w:r w:rsidRPr="00BF78BC">
        <w:t>safe work practices and procedures and use of perso</w:t>
      </w:r>
      <w:r w:rsidRPr="00BF78BC">
        <w:t>nal protective equipment (PPE)</w:t>
      </w:r>
    </w:p>
    <w:p w:rsidR="00000000" w:rsidRPr="00BF78BC" w:rsidP="00BF78BC">
      <w:pPr>
        <w:pStyle w:val="ListBullet"/>
      </w:pPr>
      <w:r w:rsidRPr="00BF78BC">
        <w:t>characteristics of fabrics</w:t>
      </w:r>
    </w:p>
    <w:p w:rsidR="00000000" w:rsidRPr="00BF78BC" w:rsidP="00BF78BC">
      <w:pPr>
        <w:pStyle w:val="ListBullet"/>
      </w:pPr>
      <w:r w:rsidRPr="00BF78BC">
        <w:t>information resources on fibres and fabrics</w:t>
      </w:r>
    </w:p>
    <w:p w:rsidR="00000000" w:rsidRPr="00BF78BC" w:rsidP="00BF78BC">
      <w:pPr>
        <w:pStyle w:val="ListBullet"/>
      </w:pPr>
      <w:r w:rsidRPr="00BF78BC">
        <w:t>printing techniques:</w:t>
      </w:r>
    </w:p>
    <w:p w:rsidR="00000000" w:rsidRPr="00BF78BC" w:rsidP="00BF78BC">
      <w:pPr>
        <w:pStyle w:val="ListBullet2"/>
      </w:pPr>
      <w:r w:rsidRPr="00BF78BC">
        <w:t>registered techniques:</w:t>
      </w:r>
    </w:p>
    <w:p w:rsidR="00000000" w:rsidRPr="00BF78BC" w:rsidP="00BF78BC">
      <w:pPr>
        <w:pStyle w:val="ListBullet3"/>
      </w:pPr>
      <w:r w:rsidRPr="00BF78BC">
        <w:t xml:space="preserve">multi-coloured </w:t>
      </w:r>
    </w:p>
    <w:p w:rsidR="00000000" w:rsidRPr="00BF78BC" w:rsidP="00BF78BC">
      <w:pPr>
        <w:pStyle w:val="ListBullet3"/>
      </w:pPr>
      <w:r w:rsidRPr="00BF78BC">
        <w:t>print rail</w:t>
      </w:r>
    </w:p>
    <w:p w:rsidR="00000000" w:rsidRPr="00BF78BC" w:rsidP="00BF78BC">
      <w:pPr>
        <w:pStyle w:val="ListBullet3"/>
      </w:pPr>
      <w:r w:rsidRPr="00BF78BC">
        <w:t>registration lays</w:t>
      </w:r>
    </w:p>
    <w:p w:rsidR="00000000" w:rsidRPr="00BF78BC" w:rsidP="00BF78BC">
      <w:pPr>
        <w:pStyle w:val="ListBullet3"/>
      </w:pPr>
      <w:r w:rsidRPr="00BF78BC">
        <w:t>placement printing</w:t>
      </w:r>
    </w:p>
    <w:p w:rsidR="00000000" w:rsidRPr="00BF78BC" w:rsidP="00BF78BC">
      <w:pPr>
        <w:pStyle w:val="ListBullet3"/>
      </w:pPr>
      <w:r w:rsidRPr="00BF78BC">
        <w:t>flatbed repeat printing</w:t>
      </w:r>
    </w:p>
    <w:p w:rsidR="00000000" w:rsidRPr="00BF78BC" w:rsidP="00BF78BC">
      <w:pPr>
        <w:pStyle w:val="ListBullet3"/>
      </w:pPr>
      <w:r w:rsidRPr="00BF78BC">
        <w:t>wet-on-wet</w:t>
      </w:r>
    </w:p>
    <w:p w:rsidR="00000000" w:rsidRPr="00BF78BC" w:rsidP="00BF78BC">
      <w:pPr>
        <w:pStyle w:val="ListBullet3"/>
      </w:pPr>
      <w:r w:rsidRPr="00BF78BC">
        <w:t>flood coat</w:t>
      </w:r>
    </w:p>
    <w:p w:rsidR="00000000" w:rsidRPr="00BF78BC" w:rsidP="00BF78BC">
      <w:pPr>
        <w:pStyle w:val="ListBullet3"/>
      </w:pPr>
      <w:r w:rsidRPr="00BF78BC">
        <w:t>dry pull</w:t>
      </w:r>
    </w:p>
    <w:p w:rsidR="00000000" w:rsidRPr="00BF78BC" w:rsidP="00BF78BC">
      <w:pPr>
        <w:pStyle w:val="ListBullet"/>
      </w:pPr>
      <w:r w:rsidRPr="00BF78BC">
        <w:t>specific design and printing practices</w:t>
      </w:r>
    </w:p>
    <w:p w:rsidR="00000000" w:rsidRPr="00BF78BC" w:rsidP="00BF78BC">
      <w:pPr>
        <w:pStyle w:val="ListBullet"/>
      </w:pPr>
      <w:r w:rsidRPr="00BF78BC">
        <w:t>screen preparation:</w:t>
      </w:r>
    </w:p>
    <w:p w:rsidR="00000000" w:rsidRPr="00BF78BC" w:rsidP="00BF78BC">
      <w:pPr>
        <w:pStyle w:val="ListBullet2"/>
      </w:pPr>
      <w:r w:rsidRPr="00BF78BC">
        <w:t xml:space="preserve">reclaim </w:t>
      </w:r>
    </w:p>
    <w:p w:rsidR="00000000" w:rsidRPr="00BF78BC" w:rsidP="00BF78BC">
      <w:pPr>
        <w:pStyle w:val="ListBullet2"/>
      </w:pPr>
      <w:r w:rsidRPr="00BF78BC">
        <w:t>de-grease</w:t>
      </w:r>
    </w:p>
    <w:p w:rsidR="00000000" w:rsidRPr="00BF78BC" w:rsidP="00BF78BC">
      <w:pPr>
        <w:pStyle w:val="ListBullet2"/>
      </w:pPr>
      <w:r w:rsidRPr="00BF78BC">
        <w:t>wash and dry</w:t>
      </w:r>
    </w:p>
    <w:p w:rsidR="00000000" w:rsidRPr="00BF78BC" w:rsidP="00BF78BC">
      <w:pPr>
        <w:pStyle w:val="ListBullet2"/>
      </w:pPr>
      <w:r w:rsidRPr="00BF78BC">
        <w:t>apply emulsion</w:t>
      </w:r>
    </w:p>
    <w:p w:rsidR="00000000" w:rsidRPr="00BF78BC" w:rsidP="00BF78BC">
      <w:pPr>
        <w:pStyle w:val="ListBullet2"/>
      </w:pPr>
      <w:r w:rsidRPr="00BF78BC">
        <w:t>registration</w:t>
      </w:r>
    </w:p>
    <w:p w:rsidR="00000000" w:rsidRPr="00BF78BC" w:rsidP="00BF78BC">
      <w:pPr>
        <w:pStyle w:val="ListBullet2"/>
      </w:pPr>
      <w:r w:rsidRPr="00BF78BC">
        <w:t>attach master and expose to light source</w:t>
      </w:r>
    </w:p>
    <w:p w:rsidR="00000000" w:rsidRPr="00BF78BC" w:rsidP="00BF78BC">
      <w:pPr>
        <w:pStyle w:val="ListBullet"/>
      </w:pPr>
      <w:r w:rsidRPr="00BF78BC">
        <w:t>printing processes and practices</w:t>
      </w:r>
    </w:p>
    <w:p w:rsidR="00000000" w:rsidRPr="00BF78BC" w:rsidP="00BF78BC">
      <w:pPr>
        <w:pStyle w:val="ListBullet"/>
      </w:pPr>
      <w:r w:rsidRPr="00BF78BC">
        <w:t>different types of screens and meshes:</w:t>
      </w:r>
    </w:p>
    <w:p w:rsidR="00000000" w:rsidRPr="00BF78BC" w:rsidP="00BF78BC">
      <w:pPr>
        <w:pStyle w:val="ListBullet2"/>
      </w:pPr>
      <w:r w:rsidRPr="00BF78BC">
        <w:t>timber, steel and aluminium framed</w:t>
      </w:r>
    </w:p>
    <w:p w:rsidR="00000000" w:rsidRPr="00BF78BC" w:rsidP="00BF78BC">
      <w:pPr>
        <w:pStyle w:val="ListBullet2"/>
      </w:pPr>
      <w:r w:rsidRPr="00BF78BC">
        <w:t>butt, mitre, nailed, glued, screwed and welded</w:t>
      </w:r>
    </w:p>
    <w:p w:rsidR="00000000" w:rsidRPr="00BF78BC" w:rsidP="00BF78BC">
      <w:pPr>
        <w:pStyle w:val="ListBullet2"/>
      </w:pPr>
      <w:r w:rsidRPr="00BF78BC">
        <w:t>rectangle, rotary, hat and flat bed</w:t>
      </w:r>
    </w:p>
    <w:p w:rsidR="00000000" w:rsidRPr="00BF78BC" w:rsidP="00BF78BC">
      <w:pPr>
        <w:pStyle w:val="ListBullet"/>
      </w:pPr>
      <w:r w:rsidRPr="00BF78BC">
        <w:t>different types of medium:</w:t>
      </w:r>
    </w:p>
    <w:p w:rsidR="00000000" w:rsidRPr="00BF78BC" w:rsidP="00BF78BC">
      <w:pPr>
        <w:pStyle w:val="ListBullet2"/>
      </w:pPr>
      <w:r w:rsidRPr="00BF78BC">
        <w:t>inks</w:t>
      </w:r>
    </w:p>
    <w:p w:rsidR="00000000" w:rsidRPr="00BF78BC" w:rsidP="00BF78BC">
      <w:pPr>
        <w:pStyle w:val="ListBullet2"/>
      </w:pPr>
      <w:r w:rsidRPr="00BF78BC">
        <w:t>dyes</w:t>
      </w:r>
    </w:p>
    <w:p w:rsidR="00000000" w:rsidRPr="00BF78BC" w:rsidP="00BF78BC">
      <w:pPr>
        <w:pStyle w:val="ListBullet2"/>
      </w:pPr>
      <w:r w:rsidRPr="00BF78BC">
        <w:t>specialist inks</w:t>
      </w:r>
    </w:p>
    <w:p w:rsidR="00000000" w:rsidRPr="00BF78BC" w:rsidP="00BF78BC">
      <w:pPr>
        <w:pStyle w:val="ListBullet2"/>
      </w:pPr>
      <w:r w:rsidRPr="00BF78BC">
        <w:t>binders</w:t>
      </w:r>
    </w:p>
    <w:p w:rsidR="00000000" w:rsidRPr="00BF78BC" w:rsidP="00BF78BC">
      <w:pPr>
        <w:pStyle w:val="ListBullet2"/>
      </w:pPr>
      <w:r w:rsidRPr="00BF78BC">
        <w:t>extenders</w:t>
      </w:r>
    </w:p>
    <w:p w:rsidR="00000000" w:rsidRPr="00BF78BC" w:rsidP="00BF78BC">
      <w:pPr>
        <w:pStyle w:val="ListBullet2"/>
      </w:pPr>
      <w:r w:rsidRPr="00BF78BC">
        <w:t>reducers</w:t>
      </w:r>
    </w:p>
    <w:p w:rsidR="00000000" w:rsidRPr="00BF78BC" w:rsidP="00BF78BC">
      <w:pPr>
        <w:pStyle w:val="ListBullet2"/>
      </w:pPr>
      <w:r w:rsidRPr="00BF78BC">
        <w:t xml:space="preserve">additives </w:t>
      </w:r>
    </w:p>
    <w:p w:rsidR="00000000" w:rsidRPr="00BF78BC" w:rsidP="00BF78BC">
      <w:pPr>
        <w:pStyle w:val="ListBullet2"/>
      </w:pPr>
      <w:r w:rsidRPr="00BF78BC">
        <w:t>thermoset</w:t>
      </w:r>
    </w:p>
    <w:p w:rsidR="00000000" w:rsidRPr="00BF78BC" w:rsidP="00BF78BC">
      <w:pPr>
        <w:pStyle w:val="ListBullet2"/>
      </w:pPr>
      <w:r w:rsidRPr="00BF78BC">
        <w:t>sublimation</w:t>
      </w:r>
    </w:p>
    <w:p w:rsidR="00000000" w:rsidRPr="00BF78BC" w:rsidP="00BF78BC">
      <w:pPr>
        <w:pStyle w:val="ListBullet"/>
      </w:pPr>
      <w:r w:rsidRPr="00BF78BC">
        <w:t>woven and non-woven substrate characteristics</w:t>
      </w:r>
    </w:p>
    <w:p w:rsidR="00000000" w:rsidRPr="00BF78BC" w:rsidP="00BF78BC">
      <w:pPr>
        <w:pStyle w:val="ListBullet"/>
      </w:pPr>
      <w:r w:rsidRPr="00BF78BC">
        <w:t>stencil and printing techniques and equipment</w:t>
      </w:r>
    </w:p>
    <w:p w:rsidR="00000000" w:rsidRPr="00BF78BC" w:rsidP="00BF78BC">
      <w:pPr>
        <w:pStyle w:val="ListBullet"/>
      </w:pPr>
      <w:r w:rsidRPr="00BF78BC">
        <w:t>textile substrates:</w:t>
      </w:r>
    </w:p>
    <w:p w:rsidR="00000000" w:rsidRPr="00BF78BC" w:rsidP="00BF78BC">
      <w:pPr>
        <w:pStyle w:val="ListBullet2"/>
      </w:pPr>
      <w:r w:rsidRPr="00BF78BC">
        <w:t>knitted fabric</w:t>
      </w:r>
    </w:p>
    <w:p w:rsidR="00000000" w:rsidRPr="00BF78BC" w:rsidP="00BF78BC">
      <w:pPr>
        <w:pStyle w:val="ListBullet2"/>
      </w:pPr>
      <w:r w:rsidRPr="00BF78BC">
        <w:t>felt</w:t>
      </w:r>
    </w:p>
    <w:p w:rsidR="00000000" w:rsidRPr="00BF78BC" w:rsidP="00BF78BC">
      <w:pPr>
        <w:pStyle w:val="ListBullet2"/>
      </w:pPr>
      <w:r w:rsidRPr="00BF78BC">
        <w:t xml:space="preserve">woven fabrics, such as wool, cotton, linen and silk </w:t>
      </w:r>
    </w:p>
    <w:p w:rsidR="00000000" w:rsidRPr="00BF78BC" w:rsidP="00BF78BC">
      <w:pPr>
        <w:pStyle w:val="ListBullet2"/>
      </w:pPr>
      <w:r w:rsidRPr="00BF78BC">
        <w:t>t- shirts</w:t>
      </w:r>
    </w:p>
    <w:p w:rsidR="00000000" w:rsidRPr="00BF78BC" w:rsidP="00BF78BC">
      <w:pPr>
        <w:pStyle w:val="ListBullet"/>
      </w:pPr>
      <w:r w:rsidRPr="00BF78BC">
        <w:t>substrate preparation:</w:t>
      </w:r>
    </w:p>
    <w:p w:rsidR="00000000" w:rsidRPr="00BF78BC" w:rsidP="00BF78BC">
      <w:pPr>
        <w:pStyle w:val="ListBullet2"/>
      </w:pPr>
      <w:r w:rsidRPr="00BF78BC">
        <w:t>laundering</w:t>
      </w:r>
    </w:p>
    <w:p w:rsidR="00000000" w:rsidRPr="00BF78BC" w:rsidP="00BF78BC">
      <w:pPr>
        <w:pStyle w:val="ListBullet2"/>
      </w:pPr>
      <w:r w:rsidRPr="00BF78BC">
        <w:t>pre-shrinking</w:t>
      </w:r>
    </w:p>
    <w:p w:rsidR="00000000" w:rsidRPr="00BF78BC" w:rsidP="00BF78BC">
      <w:pPr>
        <w:pStyle w:val="ListBullet2"/>
      </w:pPr>
      <w:r w:rsidRPr="00BF78BC">
        <w:t>dying</w:t>
      </w:r>
    </w:p>
    <w:p w:rsidR="00000000" w:rsidRPr="00BF78BC" w:rsidP="00BF78BC">
      <w:pPr>
        <w:pStyle w:val="ListBullet2"/>
      </w:pPr>
      <w:r w:rsidRPr="00BF78BC">
        <w:t>pressing</w:t>
      </w:r>
    </w:p>
    <w:p w:rsidR="00000000" w:rsidRPr="00BF78BC" w:rsidP="00BF78BC">
      <w:pPr>
        <w:pStyle w:val="ListBullet2"/>
      </w:pPr>
      <w:r w:rsidRPr="00BF78BC">
        <w:t>stretching</w:t>
      </w:r>
    </w:p>
    <w:p w:rsidR="00000000" w:rsidRPr="00BF78BC" w:rsidP="00BF78BC">
      <w:pPr>
        <w:pStyle w:val="ListBullet2"/>
      </w:pPr>
      <w:r w:rsidRPr="00BF78BC">
        <w:t>stapling to print table</w:t>
      </w:r>
    </w:p>
    <w:p w:rsidR="00000000" w:rsidRPr="00BF78BC" w:rsidP="00BF78BC">
      <w:pPr>
        <w:pStyle w:val="ListBullet"/>
      </w:pPr>
      <w:r w:rsidRPr="00BF78BC">
        <w:t>design outcomes:</w:t>
      </w:r>
    </w:p>
    <w:p w:rsidR="00000000" w:rsidRPr="00BF78BC" w:rsidP="00BF78BC">
      <w:pPr>
        <w:pStyle w:val="ListBullet2"/>
      </w:pPr>
      <w:r w:rsidRPr="00BF78BC">
        <w:t>repeat patterns</w:t>
      </w:r>
    </w:p>
    <w:p w:rsidR="00000000" w:rsidRPr="00BF78BC" w:rsidP="00BF78BC">
      <w:pPr>
        <w:pStyle w:val="ListBullet2"/>
      </w:pPr>
      <w:r w:rsidRPr="00BF78BC">
        <w:t>border designs</w:t>
      </w:r>
    </w:p>
    <w:p w:rsidR="00000000" w:rsidRPr="00BF78BC" w:rsidP="00BF78BC">
      <w:pPr>
        <w:pStyle w:val="ListBullet2"/>
      </w:pPr>
      <w:r w:rsidRPr="00BF78BC">
        <w:t>placement prints</w:t>
      </w:r>
    </w:p>
    <w:p w:rsidR="00000000" w:rsidRPr="00BF78BC" w:rsidP="00BF78BC">
      <w:pPr>
        <w:pStyle w:val="ListBullet2"/>
      </w:pPr>
      <w:r w:rsidRPr="00BF78BC">
        <w:t>engineered designs</w:t>
      </w:r>
    </w:p>
    <w:p w:rsidR="00000000" w:rsidRPr="00BF78BC" w:rsidP="00BF78BC">
      <w:pPr>
        <w:pStyle w:val="ListBullet2"/>
      </w:pPr>
      <w:r w:rsidRPr="00BF78BC">
        <w:t>banners</w:t>
      </w:r>
    </w:p>
    <w:p w:rsidR="00000000" w:rsidRPr="00BF78BC" w:rsidP="00BF78BC">
      <w:pPr>
        <w:pStyle w:val="ListBullet"/>
      </w:pPr>
      <w:r w:rsidRPr="00BF78BC">
        <w:t>finishing:</w:t>
      </w:r>
    </w:p>
    <w:p w:rsidR="00000000" w:rsidRPr="00BF78BC" w:rsidP="00BF78BC">
      <w:pPr>
        <w:pStyle w:val="ListBullet2"/>
      </w:pPr>
      <w:r w:rsidRPr="00BF78BC">
        <w:t xml:space="preserve">touch up and tape, as required </w:t>
      </w:r>
    </w:p>
    <w:p w:rsidR="00000000" w:rsidRPr="00BF78BC" w:rsidP="00BF78BC">
      <w:pPr>
        <w:pStyle w:val="ListBullet2"/>
      </w:pPr>
      <w:r w:rsidRPr="00BF78BC">
        <w:t>wash image clean and dry</w:t>
      </w:r>
    </w:p>
    <w:p w:rsidR="00000000" w:rsidRPr="00BF78BC" w:rsidP="00BF78BC">
      <w:pPr>
        <w:pStyle w:val="ListBullet2"/>
      </w:pPr>
      <w:r w:rsidRPr="00BF78BC">
        <w:t>curing and heat setting</w:t>
      </w:r>
    </w:p>
    <w:p w:rsidR="00000000" w:rsidRPr="00BF78BC" w:rsidP="00BF78BC">
      <w:pPr>
        <w:pStyle w:val="ListBullet2"/>
      </w:pPr>
      <w:r w:rsidRPr="00BF78BC">
        <w:t>hemming</w:t>
      </w:r>
    </w:p>
    <w:p w:rsidR="00000000" w:rsidRPr="00BF78BC" w:rsidP="00BF78BC">
      <w:pPr>
        <w:pStyle w:val="ListBullet2"/>
      </w:pPr>
      <w:r w:rsidRPr="00BF78BC">
        <w:t>labelling</w:t>
      </w:r>
    </w:p>
    <w:p w:rsidR="00000000" w:rsidRPr="00BF78BC" w:rsidP="00BF78BC">
      <w:pPr>
        <w:pStyle w:val="ListBullet"/>
      </w:pPr>
      <w:r w:rsidRPr="00BF78BC">
        <w:t>quality practices</w:t>
      </w:r>
    </w:p>
    <w:p w:rsidR="00000000" w:rsidRPr="00BF78BC" w:rsidP="00BF78BC">
      <w:pPr>
        <w:pStyle w:val="ListBullet"/>
      </w:pPr>
      <w:r w:rsidRPr="00BF78BC">
        <w:t>workplace procedures</w:t>
      </w:r>
    </w:p>
    <w:p w:rsidR="00000000" w:rsidRPr="00BF78BC" w:rsidP="00BF78BC">
      <w:pPr>
        <w:pStyle w:val="ListBullet"/>
      </w:pPr>
      <w:r w:rsidRPr="00BF78BC">
        <w:t>recording and reporting practices.</w:t>
      </w:r>
    </w:p>
    <w:p w:rsidR="00000000" w:rsidRPr="00BF78BC" w:rsidP="00BF78BC">
      <w:pPr>
        <w:pStyle w:val="AllowPageBreak"/>
      </w:pPr>
    </w:p>
    <w:p w:rsidR="00000000" w:rsidRPr="00BF78BC" w:rsidP="00BF78BC">
      <w:pPr>
        <w:pStyle w:val="Heading1"/>
      </w:pPr>
      <w:bookmarkStart w:id="4" w:name="O_933355"/>
      <w:bookmarkEnd w:id="4"/>
      <w:r w:rsidRPr="00BF78BC">
        <w:t>Assessment Conditions</w:t>
      </w:r>
    </w:p>
    <w:p w:rsidR="00000000" w:rsidRPr="00BF78BC" w:rsidP="00BF78BC">
      <w:pPr>
        <w:pStyle w:val="ListBullet"/>
      </w:pPr>
      <w:r w:rsidRPr="00BF78BC">
        <w:t>Assessors must:</w:t>
      </w:r>
    </w:p>
    <w:p w:rsidR="00000000" w:rsidRPr="00BF78BC" w:rsidP="00BF78BC">
      <w:pPr>
        <w:pStyle w:val="ListBullet2"/>
      </w:pPr>
      <w:r w:rsidRPr="00BF78BC">
        <w:t>satisfy the assessor competency requirements that are in place at the time of the assessment, as set by the VET regulator</w:t>
      </w:r>
    </w:p>
    <w:p w:rsidR="00000000" w:rsidRPr="00BF78BC" w:rsidP="00BF78BC">
      <w:pPr>
        <w:pStyle w:val="ListBullet2"/>
      </w:pPr>
      <w:r w:rsidRPr="00BF78BC">
        <w:t>hav</w:t>
      </w:r>
      <w:r w:rsidRPr="00BF78BC">
        <w:t>e vocational competency in producing screen printed textiles, at least to the level being assessed, with relevant industry knowledge and experience.</w:t>
      </w:r>
    </w:p>
    <w:p w:rsidR="00000000" w:rsidRPr="00BF78BC" w:rsidP="00BF78BC">
      <w:pPr>
        <w:pStyle w:val="ListBullet"/>
      </w:pPr>
      <w:r w:rsidRPr="00BF78BC">
        <w:t>Assessment should occur in operational workplace situations. Where this is not possible, or where personal</w:t>
      </w:r>
      <w:r w:rsidRPr="00BF78BC">
        <w:t xml:space="preserve"> safety or environmental damage are limiting factors, assessment must occur in a sufficiently rigorous simulated environment reflecting realistic operational workplace conditions. This must cover all aspects of workplace performance, including environment,</w:t>
      </w:r>
      <w:r w:rsidRPr="00BF78BC">
        <w:t xml:space="preserve"> task skills, task management skills, contingency management skills and job role environment skills.</w:t>
      </w:r>
    </w:p>
    <w:p w:rsidR="00000000" w:rsidRPr="00BF78BC" w:rsidP="00BF78BC">
      <w:pPr>
        <w:pStyle w:val="ListBullet"/>
      </w:pPr>
      <w:r w:rsidRPr="00BF78BC">
        <w:t>Assessment processes and techniques must be appropriate to the language, literacy and numeracy requirements of the work being performed and the needs of th</w:t>
      </w:r>
      <w:r w:rsidRPr="00BF78BC">
        <w:t>e candidate.</w:t>
      </w:r>
    </w:p>
    <w:p w:rsidR="00000000" w:rsidRPr="00BF78BC" w:rsidP="00BF78BC">
      <w:pPr>
        <w:pStyle w:val="ListBullet"/>
      </w:pPr>
      <w:r w:rsidRPr="00BF78BC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BF78BC" w:rsidP="00BF78BC">
      <w:pPr>
        <w:pStyle w:val="AllowPageBreak"/>
      </w:pPr>
    </w:p>
    <w:p w:rsidR="00000000" w:rsidRPr="00BF78BC" w:rsidP="00BF78BC">
      <w:pPr>
        <w:pStyle w:val="Heading1"/>
      </w:pPr>
      <w:bookmarkStart w:id="5" w:name="O_933353"/>
      <w:bookmarkEnd w:id="5"/>
      <w:r w:rsidRPr="00BF78BC">
        <w:t>Links</w:t>
      </w:r>
    </w:p>
    <w:p w:rsidR="00000000" w:rsidRPr="00BF78BC" w:rsidP="00764A92">
      <w:pPr>
        <w:pStyle w:val="BodyText"/>
      </w:pPr>
      <w:r w:rsidRPr="00BF78BC">
        <w:t>Co</w:t>
      </w:r>
      <w:r w:rsidRPr="00BF78BC">
        <w:t xml:space="preserve">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106E2B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BF78BC" w:rsidP="00BF78BC"/>
    <w:sectPr w:rsidSect="00BF78B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8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8BC" w:rsidRPr="00764A92" w:rsidP="00764A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8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A92" w:rsidP="00BF78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64A92" w:rsidP="00BF78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64A92" w:rsidP="00BF78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8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A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78BC" w:rsidRPr="00764A92" w:rsidP="00764A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8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A92" w:rsidRPr="002D2AF8" w:rsidP="00BF78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MSTTD4005 Produce screen printed textiles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764A92" w:rsidP="00BF78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BCE5B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B183F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11E15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78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78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78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78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78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78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78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78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78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78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78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78BC"/>
  </w:style>
  <w:style w:type="character" w:customStyle="1" w:styleId="Heading1Char">
    <w:name w:val="Heading 1 Char"/>
    <w:basedOn w:val="DefaultParagraphFont"/>
    <w:link w:val="Heading1"/>
    <w:rsid w:val="00BF78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78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78B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F78BC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F78B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F78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78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F78B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F78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78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78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78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78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78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78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78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78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78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78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78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78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78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78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78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78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78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F78B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F78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F78BC"/>
    <w:rPr>
      <w:b/>
      <w:spacing w:val="0"/>
    </w:rPr>
  </w:style>
  <w:style w:type="paragraph" w:customStyle="1" w:styleId="SuperTitle">
    <w:name w:val="SuperTitle"/>
    <w:basedOn w:val="Title"/>
    <w:rsid w:val="00BF78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78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78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F78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78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78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78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78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78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78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78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78B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F78BC"/>
    <w:rPr>
      <w:i/>
    </w:rPr>
  </w:style>
  <w:style w:type="paragraph" w:styleId="Caption">
    <w:name w:val="caption"/>
    <w:basedOn w:val="BodyText"/>
    <w:next w:val="Normal"/>
    <w:qFormat/>
    <w:rsid w:val="00BF78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78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78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78BC"/>
  </w:style>
  <w:style w:type="paragraph" w:styleId="TableofFigures">
    <w:name w:val="table of figures"/>
    <w:basedOn w:val="Normal"/>
    <w:next w:val="Normal"/>
    <w:semiHidden/>
    <w:rsid w:val="00BF78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78B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F78BC"/>
    <w:rPr>
      <w:rFonts w:ascii="Wingdings" w:hAnsi="Wingdings"/>
    </w:rPr>
  </w:style>
  <w:style w:type="paragraph" w:customStyle="1" w:styleId="TableHeading">
    <w:name w:val="Table Heading"/>
    <w:basedOn w:val="HeadingBase"/>
    <w:rsid w:val="00BF78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78BC"/>
    <w:rPr>
      <w:color w:val="0033CC"/>
      <w:u w:val="none"/>
    </w:rPr>
  </w:style>
  <w:style w:type="paragraph" w:customStyle="1" w:styleId="BodyTextRight">
    <w:name w:val="Body Text Right"/>
    <w:basedOn w:val="BodyText"/>
    <w:rsid w:val="00BF78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78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78B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78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78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78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78BC"/>
    <w:rPr>
      <w:sz w:val="32"/>
    </w:rPr>
  </w:style>
  <w:style w:type="paragraph" w:customStyle="1" w:styleId="HeadingProcedure">
    <w:name w:val="Heading Procedure"/>
    <w:basedOn w:val="HeadingBase"/>
    <w:next w:val="Normal"/>
    <w:rsid w:val="00BF78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78BC"/>
    <w:pPr>
      <w:spacing w:before="60" w:after="60"/>
    </w:pPr>
  </w:style>
  <w:style w:type="paragraph" w:styleId="ListContinue">
    <w:name w:val="List Continue"/>
    <w:basedOn w:val="List"/>
    <w:rsid w:val="00BF78BC"/>
    <w:pPr>
      <w:ind w:firstLine="0"/>
    </w:pPr>
  </w:style>
  <w:style w:type="paragraph" w:customStyle="1" w:styleId="ListNote">
    <w:name w:val="List Note"/>
    <w:basedOn w:val="List"/>
    <w:rsid w:val="00BF78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78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78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78BC"/>
    <w:rPr>
      <w:rFonts w:ascii="Courier New" w:hAnsi="Courier New"/>
    </w:rPr>
  </w:style>
  <w:style w:type="paragraph" w:customStyle="1" w:styleId="NoteBullet">
    <w:name w:val="Note Bullet"/>
    <w:basedOn w:val="Note"/>
    <w:rsid w:val="00BF78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78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78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78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78B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F78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78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78BC"/>
    <w:rPr>
      <w:b/>
      <w:smallCaps/>
    </w:rPr>
  </w:style>
  <w:style w:type="paragraph" w:customStyle="1" w:styleId="TableListNumber">
    <w:name w:val="Table List Number"/>
    <w:basedOn w:val="ListNumber"/>
    <w:rsid w:val="00BF78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78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78BC"/>
    <w:pPr>
      <w:numPr>
        <w:numId w:val="10"/>
      </w:numPr>
    </w:pPr>
  </w:style>
  <w:style w:type="paragraph" w:customStyle="1" w:styleId="ListAlpha2">
    <w:name w:val="List Alpha 2"/>
    <w:basedOn w:val="List2"/>
    <w:rsid w:val="00BF78BC"/>
    <w:pPr>
      <w:numPr>
        <w:numId w:val="9"/>
      </w:numPr>
    </w:pPr>
  </w:style>
  <w:style w:type="paragraph" w:styleId="List2">
    <w:name w:val="List 2"/>
    <w:basedOn w:val="BodyText"/>
    <w:rsid w:val="00BF78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78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78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78B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F78B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F78BC"/>
    <w:pPr>
      <w:numPr>
        <w:numId w:val="5"/>
      </w:numPr>
    </w:pPr>
  </w:style>
  <w:style w:type="paragraph" w:styleId="ListContinue2">
    <w:name w:val="List Continue 2"/>
    <w:basedOn w:val="List2"/>
    <w:rsid w:val="00BF78BC"/>
    <w:pPr>
      <w:ind w:firstLine="0"/>
    </w:pPr>
  </w:style>
  <w:style w:type="paragraph" w:styleId="ListContinue3">
    <w:name w:val="List Continue 3"/>
    <w:basedOn w:val="List3"/>
    <w:rsid w:val="00BF78BC"/>
    <w:pPr>
      <w:ind w:left="1021" w:firstLine="0"/>
    </w:pPr>
  </w:style>
  <w:style w:type="paragraph" w:styleId="ListContinue4">
    <w:name w:val="List Continue 4"/>
    <w:basedOn w:val="List4"/>
    <w:rsid w:val="00BF78BC"/>
    <w:pPr>
      <w:ind w:firstLine="0"/>
    </w:pPr>
  </w:style>
  <w:style w:type="paragraph" w:styleId="ListContinue5">
    <w:name w:val="List Continue 5"/>
    <w:basedOn w:val="List5"/>
    <w:rsid w:val="00BF78BC"/>
    <w:pPr>
      <w:ind w:firstLine="0"/>
    </w:pPr>
  </w:style>
  <w:style w:type="paragraph" w:styleId="ListNumber3">
    <w:name w:val="List Number 3"/>
    <w:basedOn w:val="List3"/>
    <w:rsid w:val="00BF78BC"/>
    <w:pPr>
      <w:numPr>
        <w:numId w:val="6"/>
      </w:numPr>
    </w:pPr>
  </w:style>
  <w:style w:type="paragraph" w:styleId="ListNumber4">
    <w:name w:val="List Number 4"/>
    <w:basedOn w:val="List4"/>
    <w:rsid w:val="00BF78BC"/>
    <w:pPr>
      <w:numPr>
        <w:numId w:val="7"/>
      </w:numPr>
    </w:pPr>
  </w:style>
  <w:style w:type="paragraph" w:styleId="ListNumber5">
    <w:name w:val="List Number 5"/>
    <w:basedOn w:val="List5"/>
    <w:rsid w:val="00BF78BC"/>
    <w:pPr>
      <w:numPr>
        <w:numId w:val="8"/>
      </w:numPr>
    </w:pPr>
  </w:style>
  <w:style w:type="paragraph" w:styleId="BlockText">
    <w:name w:val="Block Text"/>
    <w:basedOn w:val="Normal"/>
    <w:rsid w:val="00BF78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78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78BC"/>
    <w:rPr>
      <w:sz w:val="16"/>
      <w:vertAlign w:val="superscript"/>
    </w:rPr>
  </w:style>
  <w:style w:type="character" w:customStyle="1" w:styleId="Symbols">
    <w:name w:val="Symbols"/>
    <w:basedOn w:val="DefaultParagraphFont"/>
    <w:rsid w:val="00BF78BC"/>
    <w:rPr>
      <w:rFonts w:ascii="Symbol" w:hAnsi="Symbol"/>
    </w:rPr>
  </w:style>
  <w:style w:type="character" w:customStyle="1" w:styleId="MenuOptions">
    <w:name w:val="Menu Options"/>
    <w:basedOn w:val="DefaultParagraphFont"/>
    <w:rsid w:val="00BF78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78BC"/>
    <w:rPr>
      <w:b/>
    </w:rPr>
  </w:style>
  <w:style w:type="character" w:customStyle="1" w:styleId="Underlined">
    <w:name w:val="Underlined"/>
    <w:basedOn w:val="DefaultParagraphFont"/>
    <w:rsid w:val="00BF78BC"/>
    <w:rPr>
      <w:u w:val="single"/>
    </w:rPr>
  </w:style>
  <w:style w:type="paragraph" w:customStyle="1" w:styleId="TableBodyTextRight">
    <w:name w:val="Table Body Text Right"/>
    <w:basedOn w:val="TableBodyText"/>
    <w:rsid w:val="00BF78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78BC"/>
    <w:rPr>
      <w:sz w:val="18"/>
    </w:rPr>
  </w:style>
  <w:style w:type="paragraph" w:customStyle="1" w:styleId="BodySmallRight">
    <w:name w:val="Body Small Right"/>
    <w:basedOn w:val="BodyTextRight"/>
    <w:rsid w:val="00BF78BC"/>
    <w:rPr>
      <w:sz w:val="18"/>
      <w:szCs w:val="18"/>
    </w:rPr>
  </w:style>
  <w:style w:type="paragraph" w:customStyle="1" w:styleId="MarginEdition">
    <w:name w:val="Margin Edition"/>
    <w:basedOn w:val="MarginNote"/>
    <w:rsid w:val="00BF78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78BC"/>
    <w:rPr>
      <w:sz w:val="2"/>
      <w:szCs w:val="2"/>
    </w:rPr>
  </w:style>
  <w:style w:type="character" w:customStyle="1" w:styleId="Small">
    <w:name w:val="Small"/>
    <w:basedOn w:val="DefaultParagraphFont"/>
    <w:rsid w:val="00BF78BC"/>
    <w:rPr>
      <w:sz w:val="16"/>
    </w:rPr>
  </w:style>
  <w:style w:type="paragraph" w:customStyle="1" w:styleId="WideTable">
    <w:name w:val="Wide Table"/>
    <w:basedOn w:val="Normal"/>
    <w:rsid w:val="00BF78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78BC"/>
  </w:style>
  <w:style w:type="paragraph" w:styleId="Quote">
    <w:name w:val="Quote"/>
    <w:basedOn w:val="Heading1"/>
    <w:link w:val="QuoteChar"/>
    <w:qFormat/>
    <w:rsid w:val="00BF78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78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78BC"/>
    <w:pPr>
      <w:pageBreakBefore/>
    </w:pPr>
  </w:style>
  <w:style w:type="paragraph" w:customStyle="1" w:styleId="Border">
    <w:name w:val="Border"/>
    <w:basedOn w:val="Normal"/>
    <w:qFormat/>
    <w:rsid w:val="00BF78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78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78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78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78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78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78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78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78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78BC"/>
    <w:rPr>
      <w:u w:val="single"/>
    </w:rPr>
  </w:style>
  <w:style w:type="character" w:customStyle="1" w:styleId="BoldandItalics">
    <w:name w:val="Bold and Italics"/>
    <w:qFormat/>
    <w:rsid w:val="00BF78BC"/>
    <w:rPr>
      <w:b/>
      <w:i/>
      <w:u w:val="none"/>
    </w:rPr>
  </w:style>
  <w:style w:type="paragraph" w:styleId="BalloonText">
    <w:name w:val="Balloon Text"/>
    <w:basedOn w:val="Normal"/>
    <w:link w:val="BalloonTextChar"/>
    <w:rsid w:val="00BF78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78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78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78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78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78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78BC"/>
    <w:pPr>
      <w:spacing w:before="0" w:after="0"/>
    </w:pPr>
  </w:style>
  <w:style w:type="paragraph" w:customStyle="1" w:styleId="BodyTextBold">
    <w:name w:val="Body Text Bold"/>
    <w:basedOn w:val="BodyText"/>
    <w:qFormat/>
    <w:rsid w:val="00BF78BC"/>
    <w:rPr>
      <w:b/>
    </w:rPr>
  </w:style>
  <w:style w:type="character" w:styleId="Hyperlink">
    <w:name w:val="Hyperlink"/>
    <w:basedOn w:val="DefaultParagraphFont"/>
    <w:uiPriority w:val="99"/>
    <w:unhideWhenUsed/>
    <w:rsid w:val="00764A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514</Words>
  <Characters>3554</Characters>
  <Application>Microsoft Office Word</Application>
  <DocSecurity>0</DocSecurity>
  <Lines>118</Lines>
  <Paragraphs>107</Paragraphs>
  <ScaleCrop>false</ScaleCrop>
  <Company>Author-it Software Corporation Ltd.</Company>
  <LinksUpToDate>false</LinksUpToDate>
  <CharactersWithSpaces>3961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MSTTD4005 Produce screen printed textiles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2022-10-19T12:46:00Z</dcterms:created>
  <dcterms:modified xsi:type="dcterms:W3CDTF">2022-10-19T12:46:00Z</dcterms:modified>
</cp:coreProperties>
</file>