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2DB" w:rsidP="008832DB">
      <w:pPr>
        <w:pStyle w:val="Title"/>
      </w:pPr>
      <w:r>
        <w:fldChar w:fldCharType="begin"/>
      </w:r>
      <w:r>
        <w:instrText xml:space="preserve"> TITLE   \* MERGEFORMAT </w:instrText>
      </w:r>
      <w:r>
        <w:fldChar w:fldCharType="separate"/>
      </w:r>
      <w:r>
        <w:t>MSTML4009 Modify millinery blocks to make new shapes</w:t>
      </w:r>
      <w:r>
        <w:fldChar w:fldCharType="end"/>
      </w:r>
    </w:p>
    <w:p w:rsidR="008832DB" w:rsidP="008832DB">
      <w:pPr>
        <w:pStyle w:val="Version"/>
        <w:sectPr w:rsidSect="004F7D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DDE" w:rsidP="004F7DDE">
      <w:pPr>
        <w:pStyle w:val="SuperHeading"/>
      </w:pPr>
      <w:r w:rsidRPr="004F7DDE">
        <w:t>MSTML4009 Modify millinery blocks to make new shapes</w:t>
      </w:r>
    </w:p>
    <w:p w:rsidR="00000000" w:rsidRPr="004F7DDE" w:rsidP="004F7DDE">
      <w:pPr>
        <w:pStyle w:val="Heading1"/>
      </w:pPr>
      <w:bookmarkStart w:id="1" w:name="O_934234"/>
      <w:bookmarkEnd w:id="1"/>
      <w:r w:rsidRPr="004F7DDE">
        <w:t>Modification History</w:t>
      </w:r>
    </w:p>
    <w:p w:rsidR="00000000" w:rsidRPr="004F7DDE" w:rsidP="008832DB">
      <w:pPr>
        <w:pStyle w:val="BodyText"/>
      </w:pPr>
      <w:r w:rsidRPr="004F7DDE">
        <w:t>Release 1. Supersedes and is equivalent to LMTML4009A Modify millinery blocks to make new shapes</w:t>
      </w:r>
    </w:p>
    <w:p w:rsidR="00000000" w:rsidRPr="004F7DDE" w:rsidP="004F7DDE">
      <w:pPr>
        <w:pStyle w:val="Heading1"/>
      </w:pPr>
      <w:bookmarkStart w:id="2" w:name="O_934242"/>
      <w:bookmarkEnd w:id="2"/>
      <w:r w:rsidRPr="004F7DDE">
        <w:t>Application</w:t>
      </w:r>
    </w:p>
    <w:p w:rsidR="00000000" w:rsidRPr="004F7DDE" w:rsidP="008832DB">
      <w:pPr>
        <w:pStyle w:val="BodyText"/>
      </w:pPr>
      <w:r w:rsidRPr="004F7DDE">
        <w:t xml:space="preserve">This unit of competency covers the skills and knowledge required to modify existing millinery blocks </w:t>
      </w:r>
      <w:r w:rsidRPr="004F7DDE">
        <w:t>to make new shapes.</w:t>
      </w:r>
    </w:p>
    <w:p w:rsidR="00000000" w:rsidRPr="004F7DDE" w:rsidP="008832DB">
      <w:pPr>
        <w:pStyle w:val="BodyText"/>
      </w:pPr>
      <w:r w:rsidRPr="004F7DDE">
        <w:t>The unit of competency applies to selecting an existing millinery block, suitable materials and equipment, and adding these materials to the block to make a new shape to use in blocking millinery materials for a given design.</w:t>
      </w:r>
    </w:p>
    <w:p w:rsidR="00000000" w:rsidRPr="004F7DDE" w:rsidP="008832DB">
      <w:pPr>
        <w:pStyle w:val="BodyText"/>
      </w:pPr>
      <w:r w:rsidRPr="004F7DDE">
        <w:t>Work may</w:t>
      </w:r>
      <w:r w:rsidRPr="004F7DDE">
        <w:t xml:space="preserve"> be conducted in small to large scale enterprises and may involve individual and team activities.</w:t>
      </w:r>
    </w:p>
    <w:p w:rsidR="00000000" w:rsidRPr="004F7DDE" w:rsidP="008832DB">
      <w:pPr>
        <w:pStyle w:val="BodyText"/>
      </w:pPr>
      <w:r w:rsidRPr="004F7DDE">
        <w:t>No licensing, legislative or certification requirements apply to this unit at the time of publication.</w:t>
      </w:r>
    </w:p>
    <w:p w:rsidR="00000000" w:rsidRPr="004F7DDE" w:rsidP="004F7DDE">
      <w:pPr>
        <w:pStyle w:val="Heading1"/>
      </w:pPr>
      <w:bookmarkStart w:id="3" w:name="O_934241"/>
      <w:bookmarkEnd w:id="3"/>
      <w:r w:rsidRPr="004F7DDE">
        <w:t>Pre-requisite Unit</w:t>
      </w:r>
    </w:p>
    <w:p w:rsidR="00000000" w:rsidRPr="004F7DDE" w:rsidP="008832DB">
      <w:pPr>
        <w:pStyle w:val="BodyText"/>
      </w:pPr>
      <w:r w:rsidRPr="004F7DDE">
        <w:t>Nil</w:t>
      </w:r>
    </w:p>
    <w:p w:rsidR="00000000" w:rsidRPr="004F7DDE" w:rsidP="004F7DDE">
      <w:pPr>
        <w:pStyle w:val="Heading1"/>
      </w:pPr>
      <w:bookmarkStart w:id="4" w:name="O_934240"/>
      <w:bookmarkEnd w:id="4"/>
      <w:r w:rsidRPr="004F7DDE">
        <w:t>Competency Field</w:t>
      </w:r>
    </w:p>
    <w:p w:rsidR="00000000" w:rsidRPr="004F7DDE" w:rsidP="008832DB">
      <w:pPr>
        <w:pStyle w:val="BodyText"/>
      </w:pPr>
      <w:r w:rsidRPr="004F7DDE">
        <w:t>Millinery</w:t>
      </w:r>
    </w:p>
    <w:p w:rsidR="00000000" w:rsidRPr="004F7DDE" w:rsidP="004F7DDE">
      <w:pPr>
        <w:pStyle w:val="Heading1"/>
      </w:pPr>
      <w:bookmarkStart w:id="5" w:name="O_934239"/>
      <w:bookmarkEnd w:id="5"/>
      <w:r w:rsidRPr="004F7DDE">
        <w:t>Unit Sector</w:t>
      </w:r>
    </w:p>
    <w:p w:rsidR="00000000" w:rsidRPr="004F7DDE" w:rsidP="008832DB">
      <w:pPr>
        <w:pStyle w:val="BodyText"/>
      </w:pPr>
      <w:r w:rsidRPr="004F7DDE">
        <w:t>Not applicable</w:t>
      </w:r>
    </w:p>
    <w:p w:rsidR="00000000" w:rsidRPr="004F7DDE" w:rsidP="004F7DDE">
      <w:pPr>
        <w:pStyle w:val="Heading1"/>
      </w:pPr>
      <w:bookmarkStart w:id="6" w:name="O_934238"/>
      <w:bookmarkEnd w:id="6"/>
      <w:r w:rsidRPr="004F7D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F7D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Performance criteria describe the performance needed to demonstrate achievement of the e</w:t>
            </w:r>
            <w:r w:rsidRPr="004F7DDE">
              <w:t>lement.</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DDE" w:rsidP="004F7DDE">
            <w:pPr>
              <w:pStyle w:val="BodyText"/>
            </w:pPr>
            <w:r w:rsidRPr="004F7DDE">
              <w:t>1</w:t>
            </w:r>
          </w:p>
        </w:tc>
        <w:tc>
          <w:tcPr>
            <w:tcW w:w="1962" w:type="dxa"/>
            <w:vMerge w:val="restart"/>
            <w:tcBorders>
              <w:top w:val="nil"/>
              <w:left w:val="nil"/>
              <w:bottom w:val="nil"/>
              <w:right w:val="nil"/>
            </w:tcBorders>
            <w:tcMar>
              <w:top w:w="0" w:type="dxa"/>
              <w:left w:w="62" w:type="dxa"/>
              <w:bottom w:w="0" w:type="dxa"/>
              <w:right w:w="62" w:type="dxa"/>
            </w:tcMar>
          </w:tcPr>
          <w:p w:rsidR="00000000" w:rsidRPr="004F7DDE" w:rsidP="004F7DDE">
            <w:pPr>
              <w:pStyle w:val="BodyText"/>
            </w:pPr>
            <w:r w:rsidRPr="004F7DDE">
              <w:rPr>
                <w:rStyle w:val="SpecialBold"/>
              </w:rPr>
              <w:t xml:space="preserve">Determine job </w:t>
            </w:r>
            <w:r w:rsidRPr="004F7DDE">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1.1</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Follow standard operating procedures (SOPs)</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1.2</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Comply with work health and safety (WHS) requirements at all times</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1.3</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Use appropriate personal protective equipment (PPE) in accordance with SOPs</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1.4</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Identify job requirements from specifications, drawings, job sheets or work instructions</w:t>
            </w:r>
          </w:p>
        </w:tc>
      </w:tr>
      <w:tr w:rsidTr="004F7D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7DDE">
            <w:pPr>
              <w:pStyle w:val="BodyText"/>
              <w:rPr>
                <w:lang w:val="en-NZ"/>
              </w:rPr>
            </w:pP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DDE" w:rsidP="004F7DDE">
            <w:pPr>
              <w:pStyle w:val="BodyText"/>
            </w:pPr>
            <w:r w:rsidRPr="004F7DDE">
              <w:t>2</w:t>
            </w:r>
          </w:p>
        </w:tc>
        <w:tc>
          <w:tcPr>
            <w:tcW w:w="1962" w:type="dxa"/>
            <w:vMerge w:val="restart"/>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rPr>
                <w:rStyle w:val="SpecialBold"/>
              </w:rPr>
              <w:t>Prepare to modify millinery blocks</w:t>
            </w: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2.1</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Interpret design to determine the hat block shape required</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2.2</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Determine whether more than one block shape is required for the design</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2.3</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Document the shapes required for the design</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2.4</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Select and prepare equipment, materials and workstation</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2.5</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Select hat blocks that will be used in the modification</w:t>
            </w:r>
          </w:p>
        </w:tc>
      </w:tr>
      <w:tr w:rsidTr="004F7D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7DDE">
            <w:pPr>
              <w:pStyle w:val="BodyText"/>
              <w:rPr>
                <w:lang w:val="en-NZ"/>
              </w:rPr>
            </w:pP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DDE" w:rsidP="004F7DDE">
            <w:pPr>
              <w:pStyle w:val="BodyText"/>
            </w:pPr>
            <w:r w:rsidRPr="004F7DDE">
              <w:t>3</w:t>
            </w:r>
          </w:p>
        </w:tc>
        <w:tc>
          <w:tcPr>
            <w:tcW w:w="1962" w:type="dxa"/>
            <w:vMerge w:val="restart"/>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rPr>
                <w:rStyle w:val="SpecialBold"/>
              </w:rPr>
              <w:t>Modify block</w:t>
            </w: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3.1</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Prepare block to be modified according to design and/or specifications</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3.2</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Plan modifications and prepare block</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3.3</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Modify the block using the selected materials according to workplace procedures and requirements of the materials</w:t>
            </w:r>
          </w:p>
        </w:tc>
      </w:tr>
      <w:tr w:rsidTr="004F7D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7DDE">
            <w:pPr>
              <w:pStyle w:val="BodyText"/>
              <w:rPr>
                <w:lang w:val="en-NZ"/>
              </w:rPr>
            </w:pP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DDE" w:rsidP="004F7DDE">
            <w:pPr>
              <w:pStyle w:val="BodyText"/>
            </w:pPr>
            <w:r w:rsidRPr="004F7DDE">
              <w:t>4</w:t>
            </w:r>
          </w:p>
        </w:tc>
        <w:tc>
          <w:tcPr>
            <w:tcW w:w="1962" w:type="dxa"/>
            <w:vMerge w:val="restart"/>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rPr>
                <w:rStyle w:val="SpecialBold"/>
              </w:rPr>
              <w:t>Finalise modified block</w:t>
            </w: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4.1</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Check proportions and styling of modified hat block against design requirements</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4.2</w:t>
            </w:r>
          </w:p>
        </w:tc>
        <w:tc>
          <w:tcPr>
            <w:tcW w:w="561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Check quality, durability and accuracy of modifications</w:t>
            </w:r>
          </w:p>
        </w:tc>
      </w:tr>
      <w:tr w:rsidTr="004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4.3</w:t>
            </w:r>
          </w:p>
        </w:tc>
        <w:tc>
          <w:tcPr>
            <w:tcW w:w="5610" w:type="dxa"/>
            <w:tcBorders>
              <w:top w:val="nil"/>
              <w:left w:val="nil"/>
              <w:bottom w:val="nil"/>
              <w:right w:val="nil"/>
            </w:tcBorders>
            <w:tcMar>
              <w:top w:w="0" w:type="dxa"/>
              <w:left w:w="62" w:type="dxa"/>
              <w:bottom w:w="0" w:type="dxa"/>
              <w:right w:w="62" w:type="dxa"/>
            </w:tcMar>
          </w:tcPr>
          <w:p w:rsidR="00000000" w:rsidRPr="004F7DDE" w:rsidP="004F7DDE">
            <w:pPr>
              <w:pStyle w:val="BodyText"/>
            </w:pPr>
            <w:r w:rsidRPr="004F7DDE">
              <w:t>Perform any necessary adjustments</w:t>
            </w:r>
          </w:p>
        </w:tc>
      </w:tr>
    </w:tbl>
    <w:p w:rsidR="00000000" w:rsidRPr="004F7DDE" w:rsidP="004F7DDE">
      <w:pPr>
        <w:pStyle w:val="BodyText"/>
      </w:pPr>
    </w:p>
    <w:p w:rsidR="00000000" w:rsidRPr="004F7DDE" w:rsidP="004F7DDE">
      <w:pPr>
        <w:pStyle w:val="AllowPageBreak"/>
      </w:pPr>
    </w:p>
    <w:p w:rsidR="00000000" w:rsidRPr="004F7DDE" w:rsidP="004F7DDE">
      <w:pPr>
        <w:pStyle w:val="Heading1"/>
      </w:pPr>
      <w:bookmarkStart w:id="7" w:name="O_934237"/>
      <w:bookmarkEnd w:id="7"/>
      <w:r w:rsidRPr="004F7DDE">
        <w:t>Foundation Skills</w:t>
      </w:r>
    </w:p>
    <w:p w:rsidR="00000000" w:rsidRPr="004F7DDE" w:rsidP="008832DB">
      <w:pPr>
        <w:pStyle w:val="BodyText"/>
      </w:pPr>
      <w:r w:rsidRPr="004F7DDE">
        <w:t>This section describes those required skills (language, literacy and numeracy) that are essential to performance.</w:t>
      </w:r>
    </w:p>
    <w:p w:rsidR="00000000" w:rsidRPr="004F7DDE" w:rsidP="008832DB">
      <w:pPr>
        <w:pStyle w:val="BodyText"/>
      </w:pPr>
      <w:r w:rsidRPr="004F7DDE">
        <w:t>Foundation skills essential to performance are explicit in the performance criteria of this unit of competency.</w:t>
      </w:r>
    </w:p>
    <w:p w:rsidR="00000000" w:rsidRPr="004F7DDE" w:rsidP="004F7DDE">
      <w:pPr>
        <w:pStyle w:val="Heading1"/>
      </w:pPr>
      <w:bookmarkStart w:id="8" w:name="O_934236"/>
      <w:bookmarkEnd w:id="8"/>
      <w:r w:rsidRPr="004F7DDE">
        <w:t>Range of Con</w:t>
      </w:r>
      <w:r w:rsidRPr="004F7DDE">
        <w:t>ditions</w:t>
      </w:r>
    </w:p>
    <w:tbl>
      <w:tblPr>
        <w:tblW w:w="0" w:type="auto"/>
        <w:tblCellMar>
          <w:left w:w="62" w:type="dxa"/>
          <w:right w:w="62" w:type="dxa"/>
        </w:tblCellMar>
        <w:tblLook w:val="0000"/>
      </w:tblPr>
      <w:tblGrid>
        <w:gridCol w:w="2163"/>
        <w:gridCol w:w="7033"/>
      </w:tblGrid>
      <w:tr w:rsidTr="008832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7DDE">
            <w:pPr>
              <w:pStyle w:val="BodyText"/>
              <w:rPr>
                <w:lang w:val="en-NZ"/>
              </w:rPr>
            </w:pPr>
            <w:r w:rsidRPr="004F7DDE">
              <w:t>This field allows for different work environments and conditions that may affect performance. Essential operating conditions that may be present (depending on the work situation, needs of the candidate, accessibility of the item, and local industry</w:t>
            </w:r>
            <w:r w:rsidRPr="004F7DDE">
              <w:t xml:space="preserve"> and regional contexts) are included.</w:t>
            </w:r>
          </w:p>
        </w:tc>
      </w:tr>
      <w:tr w:rsidTr="008832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7DDE" w:rsidP="004F7DDE">
            <w:pPr>
              <w:pStyle w:val="BodyText"/>
            </w:pPr>
            <w:r w:rsidRPr="004F7DDE">
              <w:rPr>
                <w:rStyle w:val="SpecialBold"/>
              </w:rPr>
              <w:t>Workplace procedures include one or more of the following:</w:t>
            </w:r>
          </w:p>
          <w:p w:rsidR="00000000" w:rsidRPr="004F7DDE" w:rsidP="004F7DDE">
            <w:pPr>
              <w:pStyle w:val="BodyText"/>
            </w:pPr>
          </w:p>
          <w:p w:rsidR="00000000" w:rsidP="004F7DD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F7DDE" w:rsidP="004F7DDE">
            <w:pPr>
              <w:pStyle w:val="ListBullet"/>
            </w:pPr>
            <w:r w:rsidRPr="004F7DDE">
              <w:t>requirements prescribed by legislation, awards, agreements and conditions of employment</w:t>
            </w:r>
          </w:p>
          <w:p w:rsidR="00000000" w:rsidRPr="004F7DDE" w:rsidP="004F7DDE">
            <w:pPr>
              <w:pStyle w:val="ListBullet"/>
            </w:pPr>
            <w:r w:rsidRPr="004F7DDE">
              <w:t>standard operating procedures</w:t>
            </w:r>
          </w:p>
          <w:p w:rsidR="00000000" w:rsidRPr="004F7DDE" w:rsidP="004F7DDE">
            <w:pPr>
              <w:pStyle w:val="ListBullet"/>
            </w:pPr>
            <w:r w:rsidRPr="004F7DDE">
              <w:t>work instructions</w:t>
            </w:r>
          </w:p>
          <w:p w:rsidR="00000000" w:rsidRPr="004F7DDE" w:rsidP="004F7DDE">
            <w:pPr>
              <w:pStyle w:val="ListBullet"/>
            </w:pPr>
            <w:r w:rsidRPr="004F7DDE">
              <w:t>PPE</w:t>
            </w:r>
          </w:p>
          <w:p w:rsidR="00000000" w:rsidRPr="004F7DDE" w:rsidP="004F7DDE">
            <w:pPr>
              <w:pStyle w:val="ListBullet"/>
            </w:pPr>
            <w:r w:rsidRPr="004F7DDE">
              <w:t>oral, written and visual communication</w:t>
            </w:r>
          </w:p>
          <w:p w:rsidR="00000000" w:rsidRPr="004F7DDE" w:rsidP="004F7DDE">
            <w:pPr>
              <w:pStyle w:val="ListBullet"/>
            </w:pPr>
            <w:r w:rsidRPr="004F7DDE">
              <w:t>quality practices, including responsibility for maintenance of own work quality and contribution to quality improvement of team or section output</w:t>
            </w:r>
          </w:p>
          <w:p w:rsidR="00000000" w:rsidRPr="004F7DDE" w:rsidP="004F7DDE">
            <w:pPr>
              <w:pStyle w:val="ListBullet"/>
            </w:pPr>
            <w:r w:rsidRPr="004F7DDE">
              <w:t>housekeeping</w:t>
            </w:r>
          </w:p>
          <w:p w:rsidR="00000000" w:rsidRPr="004F7DDE" w:rsidP="004F7DDE">
            <w:pPr>
              <w:pStyle w:val="ListBullet"/>
            </w:pPr>
            <w:r w:rsidRPr="004F7DDE">
              <w:t>tasks related to environmental protection, waste disposal,</w:t>
            </w:r>
            <w:r w:rsidRPr="004F7DDE">
              <w:t xml:space="preserve"> pollution control and recycling</w:t>
            </w:r>
          </w:p>
          <w:p w:rsidR="00000000" w:rsidRPr="004F7DDE" w:rsidP="004F7DDE">
            <w:pPr>
              <w:pStyle w:val="ListBullet"/>
            </w:pPr>
            <w:r w:rsidRPr="004F7DDE">
              <w:t>WHS practices</w:t>
            </w:r>
          </w:p>
          <w:p w:rsidR="00000000" w:rsidP="004F7DDE">
            <w:pPr>
              <w:pStyle w:val="BodyText"/>
              <w:rPr>
                <w:lang w:val="en-NZ"/>
              </w:rPr>
            </w:pPr>
          </w:p>
        </w:tc>
      </w:tr>
      <w:tr w:rsidTr="008832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7DDE" w:rsidP="004F7DDE">
            <w:pPr>
              <w:pStyle w:val="BodyText"/>
            </w:pPr>
            <w:r w:rsidRPr="004F7DDE">
              <w:rPr>
                <w:rStyle w:val="SpecialBold"/>
              </w:rPr>
              <w:t>Preparing block includes one or more of the following:</w:t>
            </w:r>
          </w:p>
          <w:p w:rsidR="00000000" w:rsidP="004F7DD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F7DDE" w:rsidP="004F7DDE">
            <w:pPr>
              <w:pStyle w:val="ListBullet"/>
            </w:pPr>
            <w:r w:rsidRPr="004F7DDE">
              <w:t>cleaning and washing hat block</w:t>
            </w:r>
          </w:p>
          <w:p w:rsidR="00000000" w:rsidRPr="004F7DDE" w:rsidP="004F7DDE">
            <w:pPr>
              <w:pStyle w:val="ListBullet"/>
            </w:pPr>
            <w:r w:rsidRPr="004F7DDE">
              <w:t>removing any previous modifications from hat block</w:t>
            </w:r>
          </w:p>
          <w:p w:rsidR="00000000" w:rsidRPr="004F7DDE" w:rsidP="004F7DDE">
            <w:pPr>
              <w:pStyle w:val="ListBullet"/>
            </w:pPr>
            <w:r w:rsidRPr="004F7DDE">
              <w:t>checking compatibility if several hat blocks are to be used for the one modification</w:t>
            </w:r>
          </w:p>
          <w:p w:rsidR="00000000" w:rsidRPr="004F7DDE" w:rsidP="004F7DDE">
            <w:pPr>
              <w:pStyle w:val="ListBullet"/>
            </w:pPr>
            <w:r w:rsidRPr="004F7DDE">
              <w:t>covering or protecting hat block with plastic film</w:t>
            </w:r>
          </w:p>
          <w:p w:rsidR="00000000" w:rsidP="004F7DDE">
            <w:pPr>
              <w:pStyle w:val="BodyText"/>
              <w:rPr>
                <w:lang w:val="en-NZ"/>
              </w:rPr>
            </w:pPr>
          </w:p>
        </w:tc>
      </w:tr>
      <w:tr w:rsidTr="008832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7DDE" w:rsidP="004F7DDE">
            <w:pPr>
              <w:pStyle w:val="BodyText"/>
            </w:pPr>
            <w:r w:rsidRPr="004F7DDE">
              <w:rPr>
                <w:rStyle w:val="SpecialBold"/>
              </w:rPr>
              <w:t>Planning modifications includes one or more of the following:</w:t>
            </w:r>
          </w:p>
          <w:p w:rsidR="00000000" w:rsidP="004F7DD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F7DDE" w:rsidP="004F7DDE">
            <w:pPr>
              <w:pStyle w:val="ListBullet"/>
            </w:pPr>
            <w:r w:rsidRPr="004F7DDE">
              <w:t>drawing or marking onto the hat block the new shape</w:t>
            </w:r>
          </w:p>
          <w:p w:rsidR="00000000" w:rsidRPr="004F7DDE" w:rsidP="004F7DDE">
            <w:pPr>
              <w:pStyle w:val="ListBullet"/>
            </w:pPr>
            <w:r w:rsidRPr="004F7DDE">
              <w:t>me</w:t>
            </w:r>
            <w:r w:rsidRPr="004F7DDE">
              <w:t>asuring</w:t>
            </w:r>
          </w:p>
          <w:p w:rsidR="00000000" w:rsidRPr="004F7DDE" w:rsidP="004F7DDE">
            <w:pPr>
              <w:pStyle w:val="ListBullet"/>
            </w:pPr>
            <w:r w:rsidRPr="004F7DDE">
              <w:t>checking the plan against design</w:t>
            </w:r>
          </w:p>
          <w:p w:rsidR="00000000" w:rsidRPr="004F7DDE" w:rsidP="004F7DDE">
            <w:pPr>
              <w:pStyle w:val="ListBullet"/>
            </w:pPr>
            <w:r w:rsidRPr="004F7DDE">
              <w:t>determining permanency of modification</w:t>
            </w:r>
          </w:p>
          <w:p w:rsidR="00000000" w:rsidRPr="004F7DDE" w:rsidP="004F7DDE">
            <w:pPr>
              <w:pStyle w:val="ListBullet"/>
            </w:pPr>
            <w:r w:rsidRPr="004F7DDE">
              <w:t>determining effect on original shape of hat block</w:t>
            </w:r>
          </w:p>
          <w:p w:rsidR="00000000" w:rsidP="004F7DDE">
            <w:pPr>
              <w:pStyle w:val="BodyText"/>
              <w:rPr>
                <w:lang w:val="en-NZ"/>
              </w:rPr>
            </w:pPr>
          </w:p>
        </w:tc>
      </w:tr>
      <w:tr w:rsidTr="008832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7DDE" w:rsidP="004F7DDE">
            <w:pPr>
              <w:pStyle w:val="BodyText"/>
            </w:pPr>
            <w:r w:rsidRPr="004F7DDE">
              <w:rPr>
                <w:rStyle w:val="SpecialBold"/>
              </w:rPr>
              <w:t>Quality, durability and accuracy of modifications include one or more of the following:</w:t>
            </w:r>
          </w:p>
          <w:p w:rsidR="00000000" w:rsidP="004F7DD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F7DDE" w:rsidP="004F7DDE">
            <w:pPr>
              <w:pStyle w:val="ListBullet"/>
            </w:pPr>
            <w:r w:rsidRPr="004F7DDE">
              <w:t>smoothness</w:t>
            </w:r>
          </w:p>
          <w:p w:rsidR="00000000" w:rsidRPr="004F7DDE" w:rsidP="004F7DDE">
            <w:pPr>
              <w:pStyle w:val="ListBullet"/>
            </w:pPr>
            <w:r w:rsidRPr="004F7DDE">
              <w:t>firmness</w:t>
            </w:r>
          </w:p>
          <w:p w:rsidR="00000000" w:rsidRPr="004F7DDE" w:rsidP="004F7DDE">
            <w:pPr>
              <w:pStyle w:val="ListBullet"/>
            </w:pPr>
            <w:r w:rsidRPr="004F7DDE">
              <w:t>relationship to hat design required</w:t>
            </w:r>
          </w:p>
          <w:p w:rsidR="00000000" w:rsidRPr="004F7DDE" w:rsidP="004F7DDE">
            <w:pPr>
              <w:pStyle w:val="ListBullet"/>
            </w:pPr>
            <w:r w:rsidRPr="004F7DDE">
              <w:t>compatibility of hat block shapes to each other</w:t>
            </w:r>
          </w:p>
          <w:p w:rsidR="00000000" w:rsidRPr="004F7DDE" w:rsidP="004F7DDE">
            <w:pPr>
              <w:pStyle w:val="ListBullet"/>
            </w:pPr>
            <w:r w:rsidRPr="004F7DDE">
              <w:t>head size</w:t>
            </w:r>
          </w:p>
          <w:p w:rsidR="00000000" w:rsidRPr="004F7DDE" w:rsidP="004F7DDE">
            <w:pPr>
              <w:pStyle w:val="ListBullet"/>
            </w:pPr>
            <w:r w:rsidRPr="004F7DDE">
              <w:t>proportion</w:t>
            </w:r>
          </w:p>
        </w:tc>
      </w:tr>
    </w:tbl>
    <w:p w:rsidR="00000000" w:rsidRPr="004F7DDE" w:rsidP="004F7DDE">
      <w:pPr>
        <w:pStyle w:val="BodyText"/>
      </w:pPr>
    </w:p>
    <w:p w:rsidR="00000000" w:rsidRPr="004F7DDE" w:rsidP="004F7DDE">
      <w:pPr>
        <w:pStyle w:val="AllowPageBreak"/>
      </w:pPr>
    </w:p>
    <w:p w:rsidR="00000000" w:rsidRPr="004F7DDE" w:rsidP="004F7DDE">
      <w:pPr>
        <w:pStyle w:val="Heading1"/>
      </w:pPr>
      <w:bookmarkStart w:id="9" w:name="O_934235"/>
      <w:bookmarkEnd w:id="9"/>
      <w:r w:rsidRPr="004F7DDE">
        <w:t>Unit Mapping Information</w:t>
      </w:r>
    </w:p>
    <w:p w:rsidR="00000000" w:rsidRPr="004F7DDE" w:rsidP="008832DB">
      <w:pPr>
        <w:pStyle w:val="BodyText"/>
      </w:pPr>
      <w:r w:rsidRPr="004F7DDE">
        <w:t>Release 1. Supersedes and is equivalent to LMTML4009A Modify millinery blocks to make new shapes</w:t>
      </w:r>
    </w:p>
    <w:p w:rsidR="00000000" w:rsidRPr="004F7DDE" w:rsidP="004F7DDE">
      <w:pPr>
        <w:pStyle w:val="Heading1"/>
      </w:pPr>
      <w:bookmarkStart w:id="10" w:name="O_934228"/>
      <w:bookmarkEnd w:id="10"/>
      <w:r w:rsidRPr="004F7DDE">
        <w:t>Links</w:t>
      </w:r>
    </w:p>
    <w:p w:rsidR="00000000" w:rsidRPr="004F7DDE" w:rsidP="008832DB">
      <w:pPr>
        <w:pStyle w:val="BodyText"/>
      </w:pPr>
      <w:r w:rsidRPr="004F7DD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1338B">
        <w:rPr>
          <w:rStyle w:val="Hyperlink"/>
        </w:rPr>
        <w:t>https://vetnet.gov.au/Pages/TrainingDocs.aspx?q=a203ec5c-de7d-406b-b3e1-8f1a9b76e92e</w:t>
      </w:r>
      <w:r>
        <w:fldChar w:fldCharType="end"/>
      </w:r>
    </w:p>
    <w:p w:rsidR="00000000" w:rsidRPr="004F7DDE" w:rsidP="004F7DDE"/>
    <w:sectPr w:rsidSect="004F7D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DE" w:rsidRPr="008832DB" w:rsidP="00883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DB" w:rsidP="004F7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32DB" w:rsidP="004F7D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32DB" w:rsidP="004F7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DDE" w:rsidRPr="008832DB" w:rsidP="008832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DB" w:rsidRPr="002D2AF8" w:rsidP="004F7DDE">
    <w:pPr>
      <w:pStyle w:val="Header"/>
      <w:framePr w:wrap="around"/>
    </w:pPr>
    <w:r>
      <w:fldChar w:fldCharType="begin"/>
    </w:r>
    <w:r>
      <w:instrText xml:space="preserve"> TITLE   \* MERGEFORMAT </w:instrText>
    </w:r>
    <w:r>
      <w:fldChar w:fldCharType="separate"/>
    </w:r>
    <w:r>
      <w:t>MSTML4009 Modify millinery blocks to make new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832DB" w:rsidP="004F7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D2A0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7AFA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DDE"/>
    <w:pPr>
      <w:spacing w:before="360" w:after="60"/>
      <w:outlineLvl w:val="0"/>
    </w:pPr>
    <w:rPr>
      <w:sz w:val="32"/>
    </w:rPr>
  </w:style>
  <w:style w:type="paragraph" w:styleId="Heading2">
    <w:name w:val="heading 2"/>
    <w:basedOn w:val="HeadingBase"/>
    <w:next w:val="BodyText"/>
    <w:link w:val="Heading2Char"/>
    <w:qFormat/>
    <w:rsid w:val="004F7DDE"/>
    <w:pPr>
      <w:keepLines/>
      <w:spacing w:before="240" w:after="120"/>
      <w:outlineLvl w:val="1"/>
    </w:pPr>
    <w:rPr>
      <w:sz w:val="28"/>
      <w:szCs w:val="40"/>
    </w:rPr>
  </w:style>
  <w:style w:type="paragraph" w:styleId="Heading3">
    <w:name w:val="heading 3"/>
    <w:basedOn w:val="HeadingBase"/>
    <w:next w:val="BodyText"/>
    <w:link w:val="Heading3Char"/>
    <w:qFormat/>
    <w:rsid w:val="004F7DDE"/>
    <w:pPr>
      <w:spacing w:before="180" w:after="120"/>
      <w:outlineLvl w:val="2"/>
    </w:pPr>
    <w:rPr>
      <w:spacing w:val="-10"/>
      <w:kern w:val="32"/>
    </w:rPr>
  </w:style>
  <w:style w:type="paragraph" w:styleId="Heading4">
    <w:name w:val="heading 4"/>
    <w:basedOn w:val="HeadingBase"/>
    <w:next w:val="BodyText"/>
    <w:link w:val="Heading4Char"/>
    <w:qFormat/>
    <w:rsid w:val="004F7DDE"/>
    <w:pPr>
      <w:spacing w:before="160" w:after="120"/>
      <w:outlineLvl w:val="3"/>
    </w:pPr>
    <w:rPr>
      <w:sz w:val="22"/>
    </w:rPr>
  </w:style>
  <w:style w:type="paragraph" w:styleId="Heading5">
    <w:name w:val="heading 5"/>
    <w:basedOn w:val="HeadingBase"/>
    <w:next w:val="Normal"/>
    <w:link w:val="Heading5Char"/>
    <w:qFormat/>
    <w:rsid w:val="004F7DDE"/>
    <w:pPr>
      <w:spacing w:before="80"/>
      <w:outlineLvl w:val="4"/>
    </w:pPr>
    <w:rPr>
      <w:color w:val="918585"/>
      <w:sz w:val="20"/>
    </w:rPr>
  </w:style>
  <w:style w:type="paragraph" w:styleId="Heading6">
    <w:name w:val="heading 6"/>
    <w:basedOn w:val="HeadingBase"/>
    <w:next w:val="Normal"/>
    <w:link w:val="Heading6Char"/>
    <w:qFormat/>
    <w:rsid w:val="004F7DDE"/>
    <w:pPr>
      <w:spacing w:before="60"/>
      <w:outlineLvl w:val="5"/>
    </w:pPr>
    <w:rPr>
      <w:color w:val="918585"/>
      <w:sz w:val="20"/>
    </w:rPr>
  </w:style>
  <w:style w:type="paragraph" w:styleId="Heading7">
    <w:name w:val="heading 7"/>
    <w:basedOn w:val="Normal"/>
    <w:next w:val="Normal"/>
    <w:link w:val="Heading7Char"/>
    <w:qFormat/>
    <w:rsid w:val="004F7DDE"/>
    <w:pPr>
      <w:ind w:left="720"/>
      <w:outlineLvl w:val="6"/>
    </w:pPr>
    <w:rPr>
      <w:i/>
    </w:rPr>
  </w:style>
  <w:style w:type="paragraph" w:styleId="Heading8">
    <w:name w:val="heading 8"/>
    <w:basedOn w:val="Normal"/>
    <w:next w:val="Normal"/>
    <w:link w:val="Heading8Char"/>
    <w:qFormat/>
    <w:rsid w:val="004F7DDE"/>
    <w:pPr>
      <w:ind w:left="720"/>
      <w:outlineLvl w:val="7"/>
    </w:pPr>
    <w:rPr>
      <w:i/>
    </w:rPr>
  </w:style>
  <w:style w:type="paragraph" w:styleId="Heading9">
    <w:name w:val="heading 9"/>
    <w:basedOn w:val="Normal"/>
    <w:next w:val="Normal"/>
    <w:link w:val="Heading9Char"/>
    <w:qFormat/>
    <w:rsid w:val="004F7DDE"/>
    <w:pPr>
      <w:ind w:left="720"/>
      <w:outlineLvl w:val="8"/>
    </w:pPr>
    <w:rPr>
      <w:i/>
    </w:rPr>
  </w:style>
  <w:style w:type="character" w:default="1" w:styleId="DefaultParagraphFont">
    <w:name w:val="Default Paragraph Font"/>
    <w:uiPriority w:val="1"/>
    <w:unhideWhenUsed/>
    <w:rsid w:val="004F7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DDE"/>
  </w:style>
  <w:style w:type="character" w:customStyle="1" w:styleId="Heading1Char">
    <w:name w:val="Heading 1 Char"/>
    <w:basedOn w:val="DefaultParagraphFont"/>
    <w:link w:val="Heading1"/>
    <w:rsid w:val="004F7DDE"/>
    <w:rPr>
      <w:rFonts w:ascii="Times New Roman" w:eastAsia="Times New Roman" w:hAnsi="Times New Roman" w:cs="Times New Roman"/>
      <w:b/>
      <w:sz w:val="32"/>
      <w:szCs w:val="20"/>
      <w:lang w:eastAsia="en-US"/>
    </w:rPr>
  </w:style>
  <w:style w:type="paragraph" w:styleId="BodyText">
    <w:name w:val="Body Text"/>
    <w:basedOn w:val="Normal"/>
    <w:link w:val="BodyTextChar"/>
    <w:rsid w:val="004F7D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DDE"/>
    <w:rPr>
      <w:rFonts w:ascii="Times New Roman" w:eastAsia="Times New Roman" w:hAnsi="Times New Roman" w:cs="Times New Roman"/>
      <w:sz w:val="24"/>
      <w:lang w:eastAsia="en-US"/>
    </w:rPr>
  </w:style>
  <w:style w:type="paragraph" w:styleId="ListBullet">
    <w:name w:val="List Bullet"/>
    <w:basedOn w:val="List"/>
    <w:rsid w:val="004F7DDE"/>
    <w:pPr>
      <w:numPr>
        <w:numId w:val="11"/>
      </w:numPr>
      <w:tabs>
        <w:tab w:val="clear" w:pos="340"/>
      </w:tabs>
      <w:spacing w:before="40" w:after="40"/>
    </w:pPr>
  </w:style>
  <w:style w:type="character" w:customStyle="1" w:styleId="SpecialBold">
    <w:name w:val="Special Bold"/>
    <w:basedOn w:val="DefaultParagraphFont"/>
    <w:rsid w:val="004F7DDE"/>
    <w:rPr>
      <w:b/>
      <w:spacing w:val="0"/>
    </w:rPr>
  </w:style>
  <w:style w:type="paragraph" w:customStyle="1" w:styleId="SuperHeading">
    <w:name w:val="SuperHeading"/>
    <w:basedOn w:val="Normal"/>
    <w:rsid w:val="004F7DDE"/>
    <w:pPr>
      <w:spacing w:before="240" w:after="120"/>
      <w:outlineLvl w:val="0"/>
    </w:pPr>
    <w:rPr>
      <w:rFonts w:ascii="Times New Roman" w:hAnsi="Times New Roman"/>
      <w:b/>
      <w:sz w:val="32"/>
    </w:rPr>
  </w:style>
  <w:style w:type="paragraph" w:customStyle="1" w:styleId="AllowPageBreak">
    <w:name w:val="AllowPageBreak"/>
    <w:rsid w:val="004F7D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DDE"/>
    <w:rPr>
      <w:rFonts w:ascii="Courier New" w:eastAsia="Times New Roman" w:hAnsi="Courier New" w:cs="Times New Roman"/>
      <w:i/>
      <w:szCs w:val="20"/>
      <w:lang w:eastAsia="en-US"/>
    </w:rPr>
  </w:style>
  <w:style w:type="paragraph" w:customStyle="1" w:styleId="HeadingBase">
    <w:name w:val="Heading Base"/>
    <w:rsid w:val="004F7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DDE"/>
    <w:pPr>
      <w:tabs>
        <w:tab w:val="right" w:leader="dot" w:pos="9072"/>
      </w:tabs>
      <w:ind w:left="567"/>
    </w:pPr>
    <w:rPr>
      <w:szCs w:val="22"/>
    </w:rPr>
  </w:style>
  <w:style w:type="paragraph" w:customStyle="1" w:styleId="TOCBase">
    <w:name w:val="TOC Base"/>
    <w:rsid w:val="004F7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DDE"/>
    <w:pPr>
      <w:tabs>
        <w:tab w:val="right" w:leader="dot" w:pos="9072"/>
      </w:tabs>
      <w:spacing w:before="40" w:after="40"/>
      <w:ind w:left="284"/>
    </w:pPr>
    <w:rPr>
      <w:rFonts w:ascii="Times New Roman" w:hAnsi="Times New Roman"/>
    </w:rPr>
  </w:style>
  <w:style w:type="paragraph" w:styleId="TOC1">
    <w:name w:val="toc 1"/>
    <w:basedOn w:val="TOCBase"/>
    <w:next w:val="Normal"/>
    <w:rsid w:val="004F7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DDE"/>
    <w:rPr>
      <w:rFonts w:ascii="Times New Roman" w:eastAsia="Times New Roman" w:hAnsi="Times New Roman" w:cs="Times New Roman"/>
      <w:sz w:val="16"/>
      <w:lang w:eastAsia="en-US"/>
    </w:rPr>
  </w:style>
  <w:style w:type="paragraph" w:styleId="Title">
    <w:name w:val="Title"/>
    <w:basedOn w:val="HeadingBase"/>
    <w:link w:val="TitleChar"/>
    <w:qFormat/>
    <w:rsid w:val="004F7DDE"/>
    <w:pPr>
      <w:spacing w:before="5040"/>
      <w:jc w:val="center"/>
    </w:pPr>
    <w:rPr>
      <w:sz w:val="48"/>
      <w:szCs w:val="72"/>
      <w:lang w:val="en-US"/>
    </w:rPr>
  </w:style>
  <w:style w:type="character" w:customStyle="1" w:styleId="TitleChar">
    <w:name w:val="Title Char"/>
    <w:basedOn w:val="DefaultParagraphFont"/>
    <w:link w:val="Title"/>
    <w:rsid w:val="004F7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DDE"/>
    <w:pPr>
      <w:tabs>
        <w:tab w:val="left" w:pos="3600"/>
        <w:tab w:val="left" w:pos="3958"/>
      </w:tabs>
    </w:pPr>
  </w:style>
  <w:style w:type="paragraph" w:styleId="List">
    <w:name w:val="List"/>
    <w:basedOn w:val="BodyText"/>
    <w:next w:val="BodyText"/>
    <w:rsid w:val="004F7DDE"/>
    <w:pPr>
      <w:tabs>
        <w:tab w:val="left" w:pos="340"/>
      </w:tabs>
      <w:spacing w:before="60" w:after="60"/>
      <w:ind w:left="340" w:hanging="340"/>
    </w:pPr>
  </w:style>
  <w:style w:type="paragraph" w:customStyle="1" w:styleId="Note">
    <w:name w:val="Note"/>
    <w:basedOn w:val="BodyText"/>
    <w:rsid w:val="004F7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DDE"/>
    <w:pPr>
      <w:framePr w:wrap="auto" w:hAnchor="text" w:y="6049"/>
    </w:pPr>
    <w:rPr>
      <w:color w:val="000000"/>
      <w:sz w:val="40"/>
    </w:rPr>
  </w:style>
  <w:style w:type="paragraph" w:customStyle="1" w:styleId="TOCTitle">
    <w:name w:val="TOCTitle"/>
    <w:basedOn w:val="Heading1"/>
    <w:rsid w:val="004F7DDE"/>
    <w:pPr>
      <w:spacing w:after="240"/>
      <w:jc w:val="center"/>
      <w:outlineLvl w:val="9"/>
    </w:pPr>
    <w:rPr>
      <w:caps/>
    </w:rPr>
  </w:style>
  <w:style w:type="paragraph" w:customStyle="1" w:styleId="Version">
    <w:name w:val="Version"/>
    <w:rsid w:val="004F7D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DDE"/>
    <w:pPr>
      <w:numPr>
        <w:numId w:val="12"/>
      </w:numPr>
      <w:tabs>
        <w:tab w:val="clear" w:pos="680"/>
      </w:tabs>
    </w:pPr>
  </w:style>
  <w:style w:type="paragraph" w:styleId="Index1">
    <w:name w:val="index 1"/>
    <w:basedOn w:val="Normal"/>
    <w:next w:val="Normal"/>
    <w:semiHidden/>
    <w:rsid w:val="004F7DDE"/>
    <w:pPr>
      <w:keepNext w:val="0"/>
      <w:tabs>
        <w:tab w:val="right" w:pos="4176"/>
      </w:tabs>
      <w:ind w:left="198" w:hanging="198"/>
    </w:pPr>
    <w:rPr>
      <w:rFonts w:ascii="Garamond" w:hAnsi="Garamond"/>
    </w:rPr>
  </w:style>
  <w:style w:type="paragraph" w:styleId="IndexHeading">
    <w:name w:val="index heading"/>
    <w:basedOn w:val="Normal"/>
    <w:next w:val="Index1"/>
    <w:semiHidden/>
    <w:rsid w:val="004F7DDE"/>
    <w:pPr>
      <w:spacing w:before="120" w:after="120"/>
    </w:pPr>
    <w:rPr>
      <w:rFonts w:ascii="Arial" w:hAnsi="Arial"/>
      <w:b/>
      <w:color w:val="918585"/>
      <w:sz w:val="24"/>
    </w:rPr>
  </w:style>
  <w:style w:type="paragraph" w:styleId="Header">
    <w:name w:val="header"/>
    <w:basedOn w:val="Normal"/>
    <w:link w:val="HeaderChar"/>
    <w:rsid w:val="004F7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DDE"/>
    <w:rPr>
      <w:rFonts w:ascii="Times New Roman" w:eastAsia="Times New Roman" w:hAnsi="Times New Roman" w:cs="Times New Roman"/>
      <w:sz w:val="16"/>
      <w:szCs w:val="20"/>
      <w:lang w:val="en-GB" w:eastAsia="en-US"/>
    </w:rPr>
  </w:style>
  <w:style w:type="paragraph" w:customStyle="1" w:styleId="Chapter">
    <w:name w:val="Chapter"/>
    <w:basedOn w:val="Normal"/>
    <w:rsid w:val="004F7DDE"/>
    <w:pPr>
      <w:spacing w:before="240"/>
    </w:pPr>
    <w:rPr>
      <w:rFonts w:ascii="Times New Roman" w:hAnsi="Times New Roman"/>
      <w:smallCaps/>
      <w:spacing w:val="80"/>
      <w:sz w:val="28"/>
    </w:rPr>
  </w:style>
  <w:style w:type="paragraph" w:customStyle="1" w:styleId="InChapter">
    <w:name w:val="InChapter"/>
    <w:basedOn w:val="Heading3"/>
    <w:rsid w:val="004F7DDE"/>
    <w:pPr>
      <w:spacing w:after="240"/>
      <w:outlineLvl w:val="9"/>
    </w:pPr>
    <w:rPr>
      <w:noProof/>
    </w:rPr>
  </w:style>
  <w:style w:type="paragraph" w:styleId="Index2">
    <w:name w:val="index 2"/>
    <w:basedOn w:val="Normal"/>
    <w:next w:val="Normal"/>
    <w:semiHidden/>
    <w:rsid w:val="004F7DDE"/>
    <w:pPr>
      <w:tabs>
        <w:tab w:val="right" w:pos="4176"/>
      </w:tabs>
      <w:ind w:left="568" w:hanging="284"/>
    </w:pPr>
    <w:rPr>
      <w:rFonts w:ascii="Garamond" w:hAnsi="Garamond"/>
    </w:rPr>
  </w:style>
  <w:style w:type="paragraph" w:customStyle="1" w:styleId="Byline">
    <w:name w:val="Byline"/>
    <w:rsid w:val="004F7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DDE"/>
    <w:pPr>
      <w:tabs>
        <w:tab w:val="clear" w:pos="3600"/>
        <w:tab w:val="clear" w:pos="3958"/>
      </w:tabs>
      <w:jc w:val="right"/>
    </w:pPr>
  </w:style>
  <w:style w:type="character" w:styleId="Emphasis">
    <w:name w:val="Emphasis"/>
    <w:basedOn w:val="DefaultParagraphFont"/>
    <w:qFormat/>
    <w:rsid w:val="004F7DDE"/>
    <w:rPr>
      <w:i/>
    </w:rPr>
  </w:style>
  <w:style w:type="paragraph" w:styleId="Caption">
    <w:name w:val="caption"/>
    <w:basedOn w:val="BodyText"/>
    <w:next w:val="Normal"/>
    <w:qFormat/>
    <w:rsid w:val="004F7DDE"/>
    <w:pPr>
      <w:framePr w:w="2268" w:hSpace="181" w:vSpace="181" w:wrap="around" w:vAnchor="text" w:hAnchor="page" w:x="1135" w:y="285" w:anchorLock="1"/>
    </w:pPr>
    <w:rPr>
      <w:i/>
    </w:rPr>
  </w:style>
  <w:style w:type="paragraph" w:customStyle="1" w:styleId="MiniTOCTitle">
    <w:name w:val="MiniTOCTitle"/>
    <w:basedOn w:val="Heading4"/>
    <w:rsid w:val="004F7DDE"/>
    <w:pPr>
      <w:spacing w:before="240"/>
      <w:outlineLvl w:val="9"/>
    </w:pPr>
    <w:rPr>
      <w:noProof/>
      <w:sz w:val="24"/>
    </w:rPr>
  </w:style>
  <w:style w:type="paragraph" w:customStyle="1" w:styleId="MiniTOCItem">
    <w:name w:val="MiniTOCItem"/>
    <w:basedOn w:val="ListBullet"/>
    <w:rsid w:val="004F7DDE"/>
    <w:pPr>
      <w:numPr>
        <w:numId w:val="0"/>
      </w:numPr>
      <w:tabs>
        <w:tab w:val="right" w:leader="dot" w:pos="6521"/>
      </w:tabs>
      <w:spacing w:before="0" w:after="0"/>
    </w:pPr>
  </w:style>
  <w:style w:type="paragraph" w:customStyle="1" w:styleId="TOFTitle">
    <w:name w:val="TOFTitle"/>
    <w:basedOn w:val="TOCTitle"/>
    <w:rsid w:val="004F7DDE"/>
  </w:style>
  <w:style w:type="paragraph" w:styleId="TableofFigures">
    <w:name w:val="table of figures"/>
    <w:basedOn w:val="Normal"/>
    <w:next w:val="Normal"/>
    <w:semiHidden/>
    <w:rsid w:val="004F7DDE"/>
    <w:pPr>
      <w:tabs>
        <w:tab w:val="right" w:leader="dot" w:pos="9072"/>
      </w:tabs>
      <w:ind w:left="970" w:hanging="403"/>
    </w:pPr>
    <w:rPr>
      <w:rFonts w:ascii="Times New Roman" w:hAnsi="Times New Roman"/>
      <w:b/>
    </w:rPr>
  </w:style>
  <w:style w:type="paragraph" w:styleId="ListNumber">
    <w:name w:val="List Number"/>
    <w:basedOn w:val="List"/>
    <w:rsid w:val="004F7DDE"/>
    <w:pPr>
      <w:numPr>
        <w:numId w:val="14"/>
      </w:numPr>
      <w:tabs>
        <w:tab w:val="clear" w:pos="340"/>
      </w:tabs>
    </w:pPr>
  </w:style>
  <w:style w:type="character" w:customStyle="1" w:styleId="WingdingSymbols">
    <w:name w:val="Wingding Symbols"/>
    <w:rsid w:val="004F7DDE"/>
    <w:rPr>
      <w:rFonts w:ascii="Wingdings" w:hAnsi="Wingdings"/>
    </w:rPr>
  </w:style>
  <w:style w:type="paragraph" w:customStyle="1" w:styleId="TableHeading">
    <w:name w:val="Table Heading"/>
    <w:basedOn w:val="HeadingBase"/>
    <w:rsid w:val="004F7DDE"/>
    <w:pPr>
      <w:keepLines/>
      <w:pBdr>
        <w:bottom w:val="single" w:sz="6" w:space="1" w:color="918585"/>
      </w:pBdr>
      <w:spacing w:before="240"/>
    </w:pPr>
  </w:style>
  <w:style w:type="character" w:customStyle="1" w:styleId="HotSpot">
    <w:name w:val="HotSpot"/>
    <w:rsid w:val="004F7DDE"/>
    <w:rPr>
      <w:color w:val="0033CC"/>
      <w:u w:val="none"/>
    </w:rPr>
  </w:style>
  <w:style w:type="paragraph" w:customStyle="1" w:styleId="BodyTextRight">
    <w:name w:val="Body Text Right"/>
    <w:basedOn w:val="BodyText"/>
    <w:rsid w:val="004F7DDE"/>
    <w:pPr>
      <w:spacing w:before="0" w:after="0"/>
      <w:jc w:val="right"/>
    </w:pPr>
  </w:style>
  <w:style w:type="paragraph" w:styleId="Index3">
    <w:name w:val="index 3"/>
    <w:basedOn w:val="ListNumber2"/>
    <w:next w:val="Normal"/>
    <w:semiHidden/>
    <w:rsid w:val="004F7DDE"/>
    <w:pPr>
      <w:numPr>
        <w:numId w:val="0"/>
      </w:numPr>
      <w:tabs>
        <w:tab w:val="right" w:leader="dot" w:pos="4176"/>
      </w:tabs>
    </w:pPr>
  </w:style>
  <w:style w:type="paragraph" w:styleId="ListNumber2">
    <w:name w:val="List Number 2"/>
    <w:basedOn w:val="List2"/>
    <w:rsid w:val="004F7DDE"/>
    <w:pPr>
      <w:numPr>
        <w:numId w:val="9"/>
      </w:numPr>
      <w:tabs>
        <w:tab w:val="clear" w:pos="1060"/>
      </w:tabs>
    </w:pPr>
  </w:style>
  <w:style w:type="paragraph" w:customStyle="1" w:styleId="MarginNote">
    <w:name w:val="Margin Note"/>
    <w:basedOn w:val="BodyText"/>
    <w:rsid w:val="004F7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DDE"/>
    <w:rPr>
      <w:sz w:val="32"/>
    </w:rPr>
  </w:style>
  <w:style w:type="paragraph" w:customStyle="1" w:styleId="HeadingProcedure">
    <w:name w:val="Heading Procedure"/>
    <w:basedOn w:val="HeadingBase"/>
    <w:next w:val="Normal"/>
    <w:rsid w:val="004F7DDE"/>
    <w:pPr>
      <w:tabs>
        <w:tab w:val="left" w:pos="0"/>
      </w:tabs>
      <w:spacing w:before="120" w:after="60"/>
    </w:pPr>
    <w:rPr>
      <w:i/>
      <w:color w:val="918585"/>
      <w:sz w:val="22"/>
    </w:rPr>
  </w:style>
  <w:style w:type="paragraph" w:customStyle="1" w:styleId="TableBodyText">
    <w:name w:val="Table Body Text"/>
    <w:basedOn w:val="BodyText"/>
    <w:rsid w:val="004F7DDE"/>
    <w:pPr>
      <w:spacing w:before="60" w:after="60"/>
    </w:pPr>
  </w:style>
  <w:style w:type="paragraph" w:styleId="ListContinue">
    <w:name w:val="List Continue"/>
    <w:basedOn w:val="List"/>
    <w:rsid w:val="004F7DDE"/>
    <w:pPr>
      <w:ind w:firstLine="0"/>
    </w:pPr>
  </w:style>
  <w:style w:type="paragraph" w:customStyle="1" w:styleId="ListNote">
    <w:name w:val="List Note"/>
    <w:basedOn w:val="List"/>
    <w:rsid w:val="004F7DDE"/>
    <w:pPr>
      <w:pBdr>
        <w:top w:val="single" w:sz="6" w:space="2" w:color="918585"/>
        <w:bottom w:val="single" w:sz="6" w:space="2" w:color="918585"/>
      </w:pBdr>
      <w:tabs>
        <w:tab w:val="left" w:pos="1021"/>
      </w:tabs>
      <w:ind w:firstLine="0"/>
    </w:pPr>
  </w:style>
  <w:style w:type="paragraph" w:customStyle="1" w:styleId="Warning">
    <w:name w:val="Warning"/>
    <w:basedOn w:val="BodyText"/>
    <w:rsid w:val="004F7DDE"/>
    <w:pPr>
      <w:shd w:val="clear" w:color="auto" w:fill="D9D9D9"/>
      <w:tabs>
        <w:tab w:val="left" w:pos="992"/>
      </w:tabs>
      <w:ind w:left="119" w:right="119"/>
    </w:pPr>
    <w:rPr>
      <w:sz w:val="20"/>
    </w:rPr>
  </w:style>
  <w:style w:type="paragraph" w:customStyle="1" w:styleId="MarginIcons">
    <w:name w:val="Margin Icons"/>
    <w:basedOn w:val="BodyText"/>
    <w:rsid w:val="004F7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DDE"/>
    <w:rPr>
      <w:rFonts w:ascii="Courier New" w:hAnsi="Courier New"/>
    </w:rPr>
  </w:style>
  <w:style w:type="paragraph" w:customStyle="1" w:styleId="NoteBullet">
    <w:name w:val="Note Bullet"/>
    <w:basedOn w:val="Note"/>
    <w:rsid w:val="004F7DDE"/>
    <w:pPr>
      <w:tabs>
        <w:tab w:val="clear" w:pos="680"/>
      </w:tabs>
      <w:spacing w:before="60" w:after="60"/>
    </w:pPr>
  </w:style>
  <w:style w:type="paragraph" w:customStyle="1" w:styleId="SubHeading2">
    <w:name w:val="SubHeading2"/>
    <w:basedOn w:val="HeadingBase"/>
    <w:rsid w:val="004F7DDE"/>
    <w:pPr>
      <w:spacing w:before="240" w:after="60"/>
    </w:pPr>
    <w:rPr>
      <w:sz w:val="20"/>
    </w:rPr>
  </w:style>
  <w:style w:type="paragraph" w:customStyle="1" w:styleId="SubHeading1">
    <w:name w:val="SubHeading1"/>
    <w:basedOn w:val="HeadingBase"/>
    <w:rsid w:val="004F7DDE"/>
    <w:pPr>
      <w:spacing w:before="240" w:after="60"/>
    </w:pPr>
    <w:rPr>
      <w:color w:val="918585"/>
      <w:sz w:val="22"/>
    </w:rPr>
  </w:style>
  <w:style w:type="paragraph" w:customStyle="1" w:styleId="SideHeading">
    <w:name w:val="Side Heading"/>
    <w:basedOn w:val="HeadingBase"/>
    <w:rsid w:val="004F7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DDE"/>
    <w:pPr>
      <w:numPr>
        <w:numId w:val="10"/>
      </w:numPr>
    </w:pPr>
  </w:style>
  <w:style w:type="paragraph" w:styleId="PlainText">
    <w:name w:val="Plain Text"/>
    <w:basedOn w:val="Normal"/>
    <w:link w:val="PlainTextChar"/>
    <w:rsid w:val="004F7DDE"/>
    <w:rPr>
      <w:sz w:val="20"/>
    </w:rPr>
  </w:style>
  <w:style w:type="character" w:customStyle="1" w:styleId="PlainTextChar">
    <w:name w:val="Plain Text Char"/>
    <w:basedOn w:val="DefaultParagraphFont"/>
    <w:link w:val="PlainText"/>
    <w:rsid w:val="004F7DDE"/>
    <w:rPr>
      <w:rFonts w:ascii="Courier New" w:eastAsia="Times New Roman" w:hAnsi="Courier New" w:cs="Times New Roman"/>
      <w:sz w:val="20"/>
      <w:szCs w:val="20"/>
      <w:lang w:eastAsia="en-US"/>
    </w:rPr>
  </w:style>
  <w:style w:type="character" w:customStyle="1" w:styleId="MenuOption">
    <w:name w:val="Menu Option"/>
    <w:basedOn w:val="DefaultParagraphFont"/>
    <w:rsid w:val="004F7DDE"/>
    <w:rPr>
      <w:b/>
      <w:smallCaps/>
    </w:rPr>
  </w:style>
  <w:style w:type="paragraph" w:customStyle="1" w:styleId="TableListNumber">
    <w:name w:val="Table List Number"/>
    <w:basedOn w:val="ListNumber"/>
    <w:rsid w:val="004F7DDE"/>
    <w:pPr>
      <w:numPr>
        <w:numId w:val="0"/>
      </w:numPr>
    </w:pPr>
  </w:style>
  <w:style w:type="paragraph" w:styleId="TOC4">
    <w:name w:val="toc 4"/>
    <w:basedOn w:val="TOCBase"/>
    <w:next w:val="Normal"/>
    <w:semiHidden/>
    <w:rsid w:val="004F7DDE"/>
    <w:pPr>
      <w:tabs>
        <w:tab w:val="right" w:leader="dot" w:pos="9071"/>
      </w:tabs>
      <w:ind w:left="1701"/>
    </w:pPr>
  </w:style>
  <w:style w:type="paragraph" w:customStyle="1" w:styleId="ListAlpha">
    <w:name w:val="List Alpha"/>
    <w:basedOn w:val="List"/>
    <w:rsid w:val="004F7DDE"/>
    <w:pPr>
      <w:numPr>
        <w:numId w:val="8"/>
      </w:numPr>
    </w:pPr>
  </w:style>
  <w:style w:type="paragraph" w:customStyle="1" w:styleId="ListAlpha2">
    <w:name w:val="List Alpha 2"/>
    <w:basedOn w:val="List2"/>
    <w:rsid w:val="004F7DDE"/>
    <w:pPr>
      <w:numPr>
        <w:numId w:val="7"/>
      </w:numPr>
    </w:pPr>
  </w:style>
  <w:style w:type="paragraph" w:styleId="List2">
    <w:name w:val="List 2"/>
    <w:basedOn w:val="BodyText"/>
    <w:rsid w:val="004F7DDE"/>
    <w:pPr>
      <w:tabs>
        <w:tab w:val="left" w:pos="680"/>
      </w:tabs>
      <w:spacing w:before="60" w:after="60"/>
      <w:ind w:left="680" w:hanging="340"/>
    </w:pPr>
  </w:style>
  <w:style w:type="paragraph" w:styleId="List3">
    <w:name w:val="List 3"/>
    <w:basedOn w:val="BodyText"/>
    <w:rsid w:val="004F7DDE"/>
    <w:pPr>
      <w:tabs>
        <w:tab w:val="left" w:pos="1021"/>
      </w:tabs>
      <w:spacing w:before="60" w:after="60"/>
      <w:ind w:left="1020" w:hanging="340"/>
    </w:pPr>
  </w:style>
  <w:style w:type="paragraph" w:styleId="List4">
    <w:name w:val="List 4"/>
    <w:basedOn w:val="BodyText"/>
    <w:rsid w:val="004F7DDE"/>
    <w:pPr>
      <w:tabs>
        <w:tab w:val="left" w:pos="1361"/>
      </w:tabs>
      <w:spacing w:before="60" w:after="60"/>
      <w:ind w:left="1361" w:hanging="340"/>
    </w:pPr>
  </w:style>
  <w:style w:type="paragraph" w:styleId="List5">
    <w:name w:val="List 5"/>
    <w:basedOn w:val="BodyText"/>
    <w:rsid w:val="004F7DDE"/>
    <w:pPr>
      <w:tabs>
        <w:tab w:val="left" w:pos="1701"/>
      </w:tabs>
      <w:spacing w:before="60" w:after="60"/>
      <w:ind w:left="1701" w:hanging="340"/>
    </w:pPr>
  </w:style>
  <w:style w:type="paragraph" w:styleId="ListBullet3">
    <w:name w:val="List Bullet 3"/>
    <w:basedOn w:val="List3"/>
    <w:rsid w:val="004F7DDE"/>
    <w:pPr>
      <w:numPr>
        <w:numId w:val="13"/>
      </w:numPr>
      <w:tabs>
        <w:tab w:val="clear" w:pos="1021"/>
      </w:tabs>
      <w:ind w:left="1037" w:hanging="357"/>
    </w:pPr>
  </w:style>
  <w:style w:type="paragraph" w:styleId="ListBullet4">
    <w:name w:val="List Bullet 4"/>
    <w:basedOn w:val="List4"/>
    <w:rsid w:val="004F7DDE"/>
    <w:pPr>
      <w:numPr>
        <w:numId w:val="2"/>
      </w:numPr>
      <w:tabs>
        <w:tab w:val="clear" w:pos="1361"/>
      </w:tabs>
    </w:pPr>
  </w:style>
  <w:style w:type="paragraph" w:styleId="ListBullet5">
    <w:name w:val="List Bullet 5"/>
    <w:basedOn w:val="List5"/>
    <w:rsid w:val="004F7DDE"/>
    <w:pPr>
      <w:numPr>
        <w:numId w:val="3"/>
      </w:numPr>
    </w:pPr>
  </w:style>
  <w:style w:type="paragraph" w:styleId="ListContinue2">
    <w:name w:val="List Continue 2"/>
    <w:basedOn w:val="List2"/>
    <w:rsid w:val="004F7DDE"/>
    <w:pPr>
      <w:ind w:firstLine="0"/>
    </w:pPr>
  </w:style>
  <w:style w:type="paragraph" w:styleId="ListContinue3">
    <w:name w:val="List Continue 3"/>
    <w:basedOn w:val="List3"/>
    <w:rsid w:val="004F7DDE"/>
    <w:pPr>
      <w:ind w:left="1021" w:firstLine="0"/>
    </w:pPr>
  </w:style>
  <w:style w:type="paragraph" w:styleId="ListContinue4">
    <w:name w:val="List Continue 4"/>
    <w:basedOn w:val="List4"/>
    <w:rsid w:val="004F7DDE"/>
    <w:pPr>
      <w:ind w:firstLine="0"/>
    </w:pPr>
  </w:style>
  <w:style w:type="paragraph" w:styleId="ListContinue5">
    <w:name w:val="List Continue 5"/>
    <w:basedOn w:val="List5"/>
    <w:rsid w:val="004F7DDE"/>
    <w:pPr>
      <w:ind w:firstLine="0"/>
    </w:pPr>
  </w:style>
  <w:style w:type="paragraph" w:styleId="ListNumber3">
    <w:name w:val="List Number 3"/>
    <w:basedOn w:val="List3"/>
    <w:rsid w:val="004F7DDE"/>
    <w:pPr>
      <w:numPr>
        <w:numId w:val="4"/>
      </w:numPr>
    </w:pPr>
  </w:style>
  <w:style w:type="paragraph" w:styleId="ListNumber4">
    <w:name w:val="List Number 4"/>
    <w:basedOn w:val="List4"/>
    <w:rsid w:val="004F7DDE"/>
    <w:pPr>
      <w:numPr>
        <w:numId w:val="5"/>
      </w:numPr>
    </w:pPr>
  </w:style>
  <w:style w:type="paragraph" w:styleId="ListNumber5">
    <w:name w:val="List Number 5"/>
    <w:basedOn w:val="List5"/>
    <w:rsid w:val="004F7DDE"/>
    <w:pPr>
      <w:numPr>
        <w:numId w:val="6"/>
      </w:numPr>
    </w:pPr>
  </w:style>
  <w:style w:type="paragraph" w:styleId="BlockText">
    <w:name w:val="Block Text"/>
    <w:basedOn w:val="Normal"/>
    <w:rsid w:val="004F7DDE"/>
    <w:pPr>
      <w:spacing w:after="120"/>
      <w:ind w:left="1440" w:right="1440"/>
    </w:pPr>
  </w:style>
  <w:style w:type="character" w:customStyle="1" w:styleId="Subscript">
    <w:name w:val="Subscript"/>
    <w:basedOn w:val="DefaultParagraphFont"/>
    <w:rsid w:val="004F7DDE"/>
    <w:rPr>
      <w:sz w:val="16"/>
      <w:vertAlign w:val="subscript"/>
    </w:rPr>
  </w:style>
  <w:style w:type="character" w:customStyle="1" w:styleId="Superscript">
    <w:name w:val="Superscript"/>
    <w:basedOn w:val="DefaultParagraphFont"/>
    <w:rsid w:val="004F7DDE"/>
    <w:rPr>
      <w:sz w:val="16"/>
      <w:vertAlign w:val="superscript"/>
    </w:rPr>
  </w:style>
  <w:style w:type="character" w:customStyle="1" w:styleId="Symbols">
    <w:name w:val="Symbols"/>
    <w:basedOn w:val="DefaultParagraphFont"/>
    <w:rsid w:val="004F7DDE"/>
    <w:rPr>
      <w:rFonts w:ascii="Symbol" w:hAnsi="Symbol"/>
    </w:rPr>
  </w:style>
  <w:style w:type="character" w:customStyle="1" w:styleId="MenuOptions">
    <w:name w:val="Menu Options"/>
    <w:basedOn w:val="DefaultParagraphFont"/>
    <w:rsid w:val="004F7DDE"/>
    <w:rPr>
      <w:rFonts w:ascii="Arial Narrow" w:hAnsi="Arial Narrow"/>
      <w:smallCaps/>
    </w:rPr>
  </w:style>
  <w:style w:type="character" w:customStyle="1" w:styleId="Buttons">
    <w:name w:val="Buttons"/>
    <w:basedOn w:val="DefaultParagraphFont"/>
    <w:rsid w:val="004F7DDE"/>
    <w:rPr>
      <w:b/>
    </w:rPr>
  </w:style>
  <w:style w:type="character" w:customStyle="1" w:styleId="Underlined">
    <w:name w:val="Underlined"/>
    <w:basedOn w:val="DefaultParagraphFont"/>
    <w:rsid w:val="004F7DDE"/>
    <w:rPr>
      <w:u w:val="single"/>
    </w:rPr>
  </w:style>
  <w:style w:type="paragraph" w:customStyle="1" w:styleId="TableBodyTextRight">
    <w:name w:val="Table Body Text Right"/>
    <w:basedOn w:val="TableBodyText"/>
    <w:rsid w:val="004F7DDE"/>
    <w:pPr>
      <w:widowControl w:val="0"/>
      <w:autoSpaceDE w:val="0"/>
      <w:autoSpaceDN w:val="0"/>
      <w:adjustRightInd w:val="0"/>
      <w:jc w:val="right"/>
    </w:pPr>
    <w:rPr>
      <w:rFonts w:cs="Arial"/>
      <w:szCs w:val="18"/>
    </w:rPr>
  </w:style>
  <w:style w:type="paragraph" w:customStyle="1" w:styleId="CopyrightText">
    <w:name w:val="Copyright Text"/>
    <w:basedOn w:val="BodyText"/>
    <w:rsid w:val="004F7DDE"/>
    <w:rPr>
      <w:sz w:val="18"/>
    </w:rPr>
  </w:style>
  <w:style w:type="paragraph" w:customStyle="1" w:styleId="BodySmallRight">
    <w:name w:val="Body Small Right"/>
    <w:basedOn w:val="BodyTextRight"/>
    <w:rsid w:val="004F7DDE"/>
    <w:rPr>
      <w:sz w:val="18"/>
      <w:szCs w:val="18"/>
    </w:rPr>
  </w:style>
  <w:style w:type="paragraph" w:customStyle="1" w:styleId="MarginEdition">
    <w:name w:val="Margin Edition"/>
    <w:basedOn w:val="MarginNote"/>
    <w:rsid w:val="004F7DDE"/>
    <w:pPr>
      <w:spacing w:before="0" w:after="0"/>
    </w:pPr>
    <w:rPr>
      <w:rFonts w:ascii="Times New Roman" w:hAnsi="Times New Roman"/>
      <w:color w:val="999999"/>
    </w:rPr>
  </w:style>
  <w:style w:type="paragraph" w:customStyle="1" w:styleId="Spacer">
    <w:name w:val="Spacer"/>
    <w:basedOn w:val="Normal"/>
    <w:rsid w:val="004F7DDE"/>
    <w:rPr>
      <w:sz w:val="2"/>
      <w:szCs w:val="2"/>
    </w:rPr>
  </w:style>
  <w:style w:type="character" w:customStyle="1" w:styleId="Small">
    <w:name w:val="Small"/>
    <w:basedOn w:val="DefaultParagraphFont"/>
    <w:rsid w:val="004F7DDE"/>
    <w:rPr>
      <w:sz w:val="16"/>
    </w:rPr>
  </w:style>
  <w:style w:type="paragraph" w:customStyle="1" w:styleId="WideTable">
    <w:name w:val="Wide Table"/>
    <w:basedOn w:val="Normal"/>
    <w:rsid w:val="004F7DDE"/>
    <w:pPr>
      <w:ind w:left="-1418"/>
    </w:pPr>
    <w:rPr>
      <w:sz w:val="2"/>
      <w:szCs w:val="2"/>
    </w:rPr>
  </w:style>
  <w:style w:type="character" w:styleId="PageNumber">
    <w:name w:val="page number"/>
    <w:basedOn w:val="DefaultParagraphFont"/>
    <w:rsid w:val="004F7DDE"/>
  </w:style>
  <w:style w:type="paragraph" w:styleId="Quote">
    <w:name w:val="Quote"/>
    <w:basedOn w:val="Heading1"/>
    <w:link w:val="QuoteChar"/>
    <w:qFormat/>
    <w:rsid w:val="004F7DDE"/>
    <w:rPr>
      <w:b w:val="0"/>
      <w:sz w:val="72"/>
      <w:szCs w:val="72"/>
      <w:lang w:val="en-NZ"/>
    </w:rPr>
  </w:style>
  <w:style w:type="character" w:customStyle="1" w:styleId="QuoteChar">
    <w:name w:val="Quote Char"/>
    <w:basedOn w:val="DefaultParagraphFont"/>
    <w:link w:val="Quote"/>
    <w:rsid w:val="004F7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DDE"/>
    <w:pPr>
      <w:pageBreakBefore/>
    </w:pPr>
  </w:style>
  <w:style w:type="paragraph" w:customStyle="1" w:styleId="Border">
    <w:name w:val="Border"/>
    <w:basedOn w:val="Normal"/>
    <w:qFormat/>
    <w:rsid w:val="004F7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DDE"/>
    <w:rPr>
      <w:b/>
      <w:bCs/>
      <w:i/>
      <w:iCs/>
      <w:color w:val="auto"/>
    </w:rPr>
  </w:style>
  <w:style w:type="paragraph" w:styleId="IntenseQuote">
    <w:name w:val="Intense Quote"/>
    <w:basedOn w:val="Normal"/>
    <w:next w:val="Normal"/>
    <w:link w:val="IntenseQuoteChar"/>
    <w:uiPriority w:val="30"/>
    <w:qFormat/>
    <w:rsid w:val="004F7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DDE"/>
    <w:rPr>
      <w:smallCaps/>
      <w:color w:val="auto"/>
      <w:u w:val="single"/>
    </w:rPr>
  </w:style>
  <w:style w:type="character" w:styleId="IntenseReference">
    <w:name w:val="Intense Reference"/>
    <w:basedOn w:val="DefaultParagraphFont"/>
    <w:uiPriority w:val="32"/>
    <w:qFormat/>
    <w:rsid w:val="004F7DDE"/>
    <w:rPr>
      <w:b/>
      <w:bCs/>
      <w:smallCaps/>
      <w:color w:val="auto"/>
      <w:spacing w:val="5"/>
      <w:u w:val="single"/>
    </w:rPr>
  </w:style>
  <w:style w:type="paragraph" w:customStyle="1" w:styleId="2ColumnHeading">
    <w:name w:val="2Column Heading"/>
    <w:basedOn w:val="BodyText"/>
    <w:qFormat/>
    <w:rsid w:val="004F7DDE"/>
    <w:pPr>
      <w:spacing w:after="60"/>
      <w:ind w:left="-2268"/>
    </w:pPr>
    <w:rPr>
      <w:b/>
    </w:rPr>
  </w:style>
  <w:style w:type="paragraph" w:customStyle="1" w:styleId="Heading1TOC">
    <w:name w:val="Heading1 TOC"/>
    <w:basedOn w:val="Normal"/>
    <w:qFormat/>
    <w:rsid w:val="004F7DDE"/>
    <w:pPr>
      <w:spacing w:before="240" w:after="120"/>
    </w:pPr>
    <w:rPr>
      <w:rFonts w:ascii="Times New Roman" w:hAnsi="Times New Roman"/>
      <w:b/>
      <w:sz w:val="32"/>
    </w:rPr>
  </w:style>
  <w:style w:type="paragraph" w:customStyle="1" w:styleId="Heading2TOC">
    <w:name w:val="Heading2 TOC"/>
    <w:basedOn w:val="Normal"/>
    <w:qFormat/>
    <w:rsid w:val="004F7DDE"/>
    <w:pPr>
      <w:spacing w:before="240" w:after="60"/>
    </w:pPr>
    <w:rPr>
      <w:rFonts w:ascii="Times New Roman" w:hAnsi="Times New Roman"/>
      <w:b/>
      <w:sz w:val="28"/>
    </w:rPr>
  </w:style>
  <w:style w:type="character" w:customStyle="1" w:styleId="Underline">
    <w:name w:val="Underline"/>
    <w:basedOn w:val="DefaultParagraphFont"/>
    <w:qFormat/>
    <w:rsid w:val="004F7DDE"/>
    <w:rPr>
      <w:u w:val="single"/>
    </w:rPr>
  </w:style>
  <w:style w:type="character" w:customStyle="1" w:styleId="BoldandItalics">
    <w:name w:val="Bold and Italics"/>
    <w:qFormat/>
    <w:rsid w:val="004F7DDE"/>
    <w:rPr>
      <w:b/>
      <w:i/>
      <w:u w:val="none"/>
    </w:rPr>
  </w:style>
  <w:style w:type="paragraph" w:styleId="BalloonText">
    <w:name w:val="Balloon Text"/>
    <w:basedOn w:val="Normal"/>
    <w:link w:val="BalloonTextChar"/>
    <w:rsid w:val="004F7DDE"/>
    <w:rPr>
      <w:rFonts w:ascii="Tahoma" w:hAnsi="Tahoma" w:cs="Tahoma"/>
      <w:sz w:val="16"/>
      <w:szCs w:val="16"/>
    </w:rPr>
  </w:style>
  <w:style w:type="character" w:customStyle="1" w:styleId="BalloonTextChar">
    <w:name w:val="Balloon Text Char"/>
    <w:basedOn w:val="DefaultParagraphFont"/>
    <w:link w:val="BalloonText"/>
    <w:rsid w:val="004F7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D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DDE"/>
    <w:rPr>
      <w:b/>
      <w:color w:val="660033"/>
      <w:spacing w:val="0"/>
    </w:rPr>
  </w:style>
  <w:style w:type="paragraph" w:customStyle="1" w:styleId="Nameditemlist">
    <w:name w:val="Named item list"/>
    <w:basedOn w:val="BodyText"/>
    <w:qFormat/>
    <w:rsid w:val="004F7DDE"/>
    <w:pPr>
      <w:tabs>
        <w:tab w:val="left" w:pos="2835"/>
      </w:tabs>
      <w:ind w:left="2835" w:hanging="2835"/>
    </w:pPr>
  </w:style>
  <w:style w:type="paragraph" w:customStyle="1" w:styleId="BodyTextnopadding">
    <w:name w:val="Body Text no padding"/>
    <w:basedOn w:val="BodyText"/>
    <w:qFormat/>
    <w:rsid w:val="004F7DDE"/>
    <w:pPr>
      <w:spacing w:before="0" w:after="0"/>
    </w:pPr>
  </w:style>
  <w:style w:type="paragraph" w:customStyle="1" w:styleId="BodyTextBold">
    <w:name w:val="Body Text Bold"/>
    <w:basedOn w:val="BodyText"/>
    <w:qFormat/>
    <w:rsid w:val="004F7DDE"/>
    <w:rPr>
      <w:b/>
    </w:rPr>
  </w:style>
  <w:style w:type="character" w:styleId="Hyperlink">
    <w:name w:val="Hyperlink"/>
    <w:basedOn w:val="DefaultParagraphFont"/>
    <w:uiPriority w:val="99"/>
    <w:unhideWhenUsed/>
    <w:rsid w:val="008832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3831</Characters>
  <Application>Microsoft Office Word</Application>
  <DocSecurity>0</DocSecurity>
  <Lines>201</Lines>
  <Paragraphs>114</Paragraphs>
  <ScaleCrop>false</ScaleCrop>
  <Company>Author-it Software Corporation Ltd.</Company>
  <LinksUpToDate>false</LinksUpToDate>
  <CharactersWithSpaces>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MSTML4009 Modify millinery blocks to make new shapes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2022-12-22T00:39:00Z</dcterms:created>
  <dcterms:modified xsi:type="dcterms:W3CDTF">2022-12-22T00:39:00Z</dcterms:modified>
</cp:coreProperties>
</file>