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442C" w:rsidP="001D442C">
      <w:pPr>
        <w:pStyle w:val="Title"/>
      </w:pPr>
      <w:r>
        <w:fldChar w:fldCharType="begin"/>
      </w:r>
      <w:r>
        <w:instrText xml:space="preserve"> TITLE   \* MERGEFORMAT </w:instrText>
      </w:r>
      <w:r>
        <w:fldChar w:fldCharType="separate"/>
      </w:r>
      <w:r>
        <w:t>MSTML4009 Modify millinery blocks to make new shapes</w:t>
      </w:r>
      <w:r>
        <w:fldChar w:fldCharType="end"/>
      </w:r>
    </w:p>
    <w:p w:rsidR="001D442C" w:rsidP="001D442C">
      <w:pPr>
        <w:pStyle w:val="Version"/>
        <w:sectPr w:rsidSect="005A41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4113" w:rsidP="005A4113">
      <w:pPr>
        <w:pStyle w:val="SuperHeading"/>
      </w:pPr>
      <w:r w:rsidRPr="005A4113">
        <w:t>MSTML4009 Modify millinery blocks to make new shapes</w:t>
      </w:r>
    </w:p>
    <w:p w:rsidR="00000000" w:rsidRPr="005A4113" w:rsidP="005A4113">
      <w:pPr>
        <w:pStyle w:val="Heading1"/>
      </w:pPr>
      <w:bookmarkStart w:id="1" w:name="O_934234"/>
      <w:bookmarkEnd w:id="1"/>
      <w:r w:rsidRPr="005A4113">
        <w:t>Modification History</w:t>
      </w:r>
    </w:p>
    <w:p w:rsidR="00000000" w:rsidRPr="005A4113" w:rsidP="001D442C">
      <w:pPr>
        <w:pStyle w:val="BodyText"/>
      </w:pPr>
      <w:r w:rsidRPr="005A4113">
        <w:t>Release 1. Supersedes and is equivalent to LMTML4009A Modify millinery blocks to make new shapes</w:t>
      </w:r>
    </w:p>
    <w:p w:rsidR="00000000" w:rsidRPr="005A4113" w:rsidP="005A4113">
      <w:pPr>
        <w:pStyle w:val="Heading1"/>
      </w:pPr>
      <w:bookmarkStart w:id="2" w:name="O_934242"/>
      <w:bookmarkEnd w:id="2"/>
      <w:r w:rsidRPr="005A4113">
        <w:t>Application</w:t>
      </w:r>
    </w:p>
    <w:p w:rsidR="00000000" w:rsidRPr="005A4113" w:rsidP="001D442C">
      <w:pPr>
        <w:pStyle w:val="BodyText"/>
      </w:pPr>
      <w:r w:rsidRPr="005A4113">
        <w:t xml:space="preserve">This unit of competency covers the skills and knowledge required to modify existing millinery blocks </w:t>
      </w:r>
      <w:r w:rsidRPr="005A4113">
        <w:t>to make new shapes.</w:t>
      </w:r>
    </w:p>
    <w:p w:rsidR="00000000" w:rsidRPr="005A4113" w:rsidP="001D442C">
      <w:pPr>
        <w:pStyle w:val="BodyText"/>
      </w:pPr>
      <w:r w:rsidRPr="005A4113">
        <w:t>The unit of competency applies to selecting an existing millinery block, suitable materials and equipment, and adding these materials to the block to make a new shape to use in blocking millinery materials for a given design.</w:t>
      </w:r>
    </w:p>
    <w:p w:rsidR="00000000" w:rsidRPr="005A4113" w:rsidP="001D442C">
      <w:pPr>
        <w:pStyle w:val="BodyText"/>
      </w:pPr>
      <w:r w:rsidRPr="005A4113">
        <w:t>Work may</w:t>
      </w:r>
      <w:r w:rsidRPr="005A4113">
        <w:t xml:space="preserve"> be conducted in small to large scale enterprises and may involve individual and team activities.</w:t>
      </w:r>
    </w:p>
    <w:p w:rsidR="00000000" w:rsidRPr="005A4113" w:rsidP="001D442C">
      <w:pPr>
        <w:pStyle w:val="BodyText"/>
      </w:pPr>
      <w:r w:rsidRPr="005A4113">
        <w:t>No licensing, legislative or certification requirements apply to this unit at the time of publication.</w:t>
      </w:r>
    </w:p>
    <w:p w:rsidR="00000000" w:rsidRPr="005A4113" w:rsidP="005A4113">
      <w:pPr>
        <w:pStyle w:val="Heading1"/>
      </w:pPr>
      <w:bookmarkStart w:id="3" w:name="O_934241"/>
      <w:bookmarkEnd w:id="3"/>
      <w:r w:rsidRPr="005A4113">
        <w:t>Pre-requisite Unit</w:t>
      </w:r>
    </w:p>
    <w:p w:rsidR="00000000" w:rsidRPr="005A4113" w:rsidP="001D442C">
      <w:pPr>
        <w:pStyle w:val="BodyText"/>
      </w:pPr>
      <w:r w:rsidRPr="005A4113">
        <w:t>Nil</w:t>
      </w:r>
    </w:p>
    <w:p w:rsidR="00000000" w:rsidRPr="005A4113" w:rsidP="005A4113">
      <w:pPr>
        <w:pStyle w:val="Heading1"/>
      </w:pPr>
      <w:bookmarkStart w:id="4" w:name="O_934240"/>
      <w:bookmarkEnd w:id="4"/>
      <w:r w:rsidRPr="005A4113">
        <w:t>Competency Field</w:t>
      </w:r>
    </w:p>
    <w:p w:rsidR="00000000" w:rsidRPr="005A4113" w:rsidP="001D442C">
      <w:pPr>
        <w:pStyle w:val="BodyText"/>
      </w:pPr>
      <w:r w:rsidRPr="005A4113">
        <w:t>Millinery</w:t>
      </w:r>
    </w:p>
    <w:p w:rsidR="00000000" w:rsidRPr="005A4113" w:rsidP="005A4113">
      <w:pPr>
        <w:pStyle w:val="Heading1"/>
      </w:pPr>
      <w:bookmarkStart w:id="5" w:name="O_934239"/>
      <w:bookmarkEnd w:id="5"/>
      <w:r w:rsidRPr="005A4113">
        <w:t>Unit Sector</w:t>
      </w:r>
    </w:p>
    <w:p w:rsidR="00000000" w:rsidRPr="005A4113" w:rsidP="001D442C">
      <w:pPr>
        <w:pStyle w:val="BodyText"/>
      </w:pPr>
      <w:r w:rsidRPr="005A4113">
        <w:t>Not applicable</w:t>
      </w:r>
    </w:p>
    <w:p w:rsidR="00000000" w:rsidRPr="005A4113" w:rsidP="005A4113">
      <w:pPr>
        <w:pStyle w:val="Heading1"/>
      </w:pPr>
      <w:bookmarkStart w:id="6" w:name="O_934238"/>
      <w:bookmarkEnd w:id="6"/>
      <w:r w:rsidRPr="005A411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A411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A4113">
            <w:pPr>
              <w:pStyle w:val="BodyText"/>
              <w:rPr>
                <w:lang w:val="en-NZ"/>
              </w:rPr>
            </w:pPr>
            <w:r w:rsidRPr="005A411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A4113">
            <w:pPr>
              <w:pStyle w:val="BodyText"/>
              <w:rPr>
                <w:lang w:val="en-NZ"/>
              </w:rPr>
            </w:pPr>
            <w:r w:rsidRPr="005A4113">
              <w:t>Performance criteria describe the performance needed to demonstrate achievement of the e</w:t>
            </w:r>
            <w:r w:rsidRPr="005A4113">
              <w:t>lement.</w:t>
            </w:r>
          </w:p>
        </w:tc>
      </w:tr>
      <w:tr w:rsidTr="005A41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A4113" w:rsidP="005A4113">
            <w:pPr>
              <w:pStyle w:val="BodyText"/>
            </w:pPr>
            <w:r w:rsidRPr="005A4113">
              <w:t>1</w:t>
            </w:r>
          </w:p>
        </w:tc>
        <w:tc>
          <w:tcPr>
            <w:tcW w:w="1962" w:type="dxa"/>
            <w:vMerge w:val="restart"/>
            <w:tcBorders>
              <w:top w:val="nil"/>
              <w:left w:val="nil"/>
              <w:bottom w:val="nil"/>
              <w:right w:val="nil"/>
            </w:tcBorders>
            <w:tcMar>
              <w:top w:w="0" w:type="dxa"/>
              <w:left w:w="62" w:type="dxa"/>
              <w:bottom w:w="0" w:type="dxa"/>
              <w:right w:w="62" w:type="dxa"/>
            </w:tcMar>
          </w:tcPr>
          <w:p w:rsidR="00000000" w:rsidRPr="005A4113" w:rsidP="005A4113">
            <w:pPr>
              <w:pStyle w:val="BodyText"/>
            </w:pPr>
            <w:r w:rsidRPr="005A4113">
              <w:rPr>
                <w:rStyle w:val="SpecialBold"/>
              </w:rPr>
              <w:t xml:space="preserve">Determine job </w:t>
            </w:r>
            <w:r w:rsidRPr="005A4113">
              <w:rPr>
                <w:rStyle w:val="SpecialBold"/>
              </w:rPr>
              <w:t>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4113">
            <w:pPr>
              <w:pStyle w:val="BodyText"/>
              <w:rPr>
                <w:lang w:val="en-NZ"/>
              </w:rPr>
            </w:pPr>
            <w:r w:rsidRPr="005A4113">
              <w:t>1.1</w:t>
            </w:r>
          </w:p>
        </w:tc>
        <w:tc>
          <w:tcPr>
            <w:tcW w:w="5610" w:type="dxa"/>
            <w:tcBorders>
              <w:top w:val="nil"/>
              <w:left w:val="nil"/>
              <w:bottom w:val="nil"/>
              <w:right w:val="nil"/>
            </w:tcBorders>
            <w:tcMar>
              <w:top w:w="0" w:type="dxa"/>
              <w:left w:w="62" w:type="dxa"/>
              <w:bottom w:w="0" w:type="dxa"/>
              <w:right w:w="62" w:type="dxa"/>
            </w:tcMar>
          </w:tcPr>
          <w:p w:rsidR="00000000" w:rsidP="005A4113">
            <w:pPr>
              <w:pStyle w:val="BodyText"/>
              <w:rPr>
                <w:lang w:val="en-NZ"/>
              </w:rPr>
            </w:pPr>
            <w:r w:rsidRPr="005A4113">
              <w:t>Follow standard operating procedures (SOPs)</w:t>
            </w:r>
          </w:p>
        </w:tc>
      </w:tr>
      <w:tr w:rsidTr="005A41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4113">
            <w:pPr>
              <w:pStyle w:val="BodyText"/>
              <w:rPr>
                <w:lang w:val="en-NZ"/>
              </w:rPr>
            </w:pPr>
            <w:r w:rsidRPr="005A4113">
              <w:t>1.2</w:t>
            </w:r>
          </w:p>
        </w:tc>
        <w:tc>
          <w:tcPr>
            <w:tcW w:w="5610" w:type="dxa"/>
            <w:tcBorders>
              <w:top w:val="nil"/>
              <w:left w:val="nil"/>
              <w:bottom w:val="nil"/>
              <w:right w:val="nil"/>
            </w:tcBorders>
            <w:tcMar>
              <w:top w:w="0" w:type="dxa"/>
              <w:left w:w="62" w:type="dxa"/>
              <w:bottom w:w="0" w:type="dxa"/>
              <w:right w:w="62" w:type="dxa"/>
            </w:tcMar>
          </w:tcPr>
          <w:p w:rsidR="00000000" w:rsidP="005A4113">
            <w:pPr>
              <w:pStyle w:val="BodyText"/>
              <w:rPr>
                <w:lang w:val="en-NZ"/>
              </w:rPr>
            </w:pPr>
            <w:r w:rsidRPr="005A4113">
              <w:t>Comply with work health and safety (WHS) requirements at all times</w:t>
            </w:r>
          </w:p>
        </w:tc>
      </w:tr>
      <w:tr w:rsidTr="005A41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4113">
            <w:pPr>
              <w:pStyle w:val="BodyText"/>
              <w:rPr>
                <w:lang w:val="en-NZ"/>
              </w:rPr>
            </w:pPr>
            <w:r w:rsidRPr="005A4113">
              <w:t>1.3</w:t>
            </w:r>
          </w:p>
        </w:tc>
        <w:tc>
          <w:tcPr>
            <w:tcW w:w="5610" w:type="dxa"/>
            <w:tcBorders>
              <w:top w:val="nil"/>
              <w:left w:val="nil"/>
              <w:bottom w:val="nil"/>
              <w:right w:val="nil"/>
            </w:tcBorders>
            <w:tcMar>
              <w:top w:w="0" w:type="dxa"/>
              <w:left w:w="62" w:type="dxa"/>
              <w:bottom w:w="0" w:type="dxa"/>
              <w:right w:w="62" w:type="dxa"/>
            </w:tcMar>
          </w:tcPr>
          <w:p w:rsidR="00000000" w:rsidP="005A4113">
            <w:pPr>
              <w:pStyle w:val="BodyText"/>
              <w:rPr>
                <w:lang w:val="en-NZ"/>
              </w:rPr>
            </w:pPr>
            <w:r w:rsidRPr="005A4113">
              <w:t>Use appropriate personal protective equipment (PPE) in accordance with SOPs</w:t>
            </w:r>
          </w:p>
        </w:tc>
      </w:tr>
      <w:tr w:rsidTr="005A41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4113">
            <w:pPr>
              <w:pStyle w:val="BodyText"/>
              <w:rPr>
                <w:lang w:val="en-NZ"/>
              </w:rPr>
            </w:pPr>
            <w:r w:rsidRPr="005A4113">
              <w:t>1.4</w:t>
            </w:r>
          </w:p>
        </w:tc>
        <w:tc>
          <w:tcPr>
            <w:tcW w:w="5610" w:type="dxa"/>
            <w:tcBorders>
              <w:top w:val="nil"/>
              <w:left w:val="nil"/>
              <w:bottom w:val="nil"/>
              <w:right w:val="nil"/>
            </w:tcBorders>
            <w:tcMar>
              <w:top w:w="0" w:type="dxa"/>
              <w:left w:w="62" w:type="dxa"/>
              <w:bottom w:w="0" w:type="dxa"/>
              <w:right w:w="62" w:type="dxa"/>
            </w:tcMar>
          </w:tcPr>
          <w:p w:rsidR="00000000" w:rsidP="005A4113">
            <w:pPr>
              <w:pStyle w:val="BodyText"/>
              <w:rPr>
                <w:lang w:val="en-NZ"/>
              </w:rPr>
            </w:pPr>
            <w:r w:rsidRPr="005A4113">
              <w:t>Identify job requirements from specifications, drawings, job sheets or work instructions</w:t>
            </w:r>
          </w:p>
        </w:tc>
      </w:tr>
      <w:tr w:rsidTr="005A411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A4113">
            <w:pPr>
              <w:pStyle w:val="BodyText"/>
              <w:rPr>
                <w:lang w:val="en-NZ"/>
              </w:rPr>
            </w:pPr>
          </w:p>
        </w:tc>
      </w:tr>
      <w:tr w:rsidTr="005A41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A4113" w:rsidP="005A4113">
            <w:pPr>
              <w:pStyle w:val="BodyText"/>
            </w:pPr>
            <w:r w:rsidRPr="005A4113">
              <w:t>2</w:t>
            </w:r>
          </w:p>
        </w:tc>
        <w:tc>
          <w:tcPr>
            <w:tcW w:w="1962" w:type="dxa"/>
            <w:vMerge w:val="restart"/>
            <w:tcBorders>
              <w:top w:val="nil"/>
              <w:left w:val="nil"/>
              <w:bottom w:val="nil"/>
              <w:right w:val="nil"/>
            </w:tcBorders>
            <w:tcMar>
              <w:top w:w="0" w:type="dxa"/>
              <w:left w:w="62" w:type="dxa"/>
              <w:bottom w:w="0" w:type="dxa"/>
              <w:right w:w="62" w:type="dxa"/>
            </w:tcMar>
          </w:tcPr>
          <w:p w:rsidR="00000000" w:rsidP="005A4113">
            <w:pPr>
              <w:pStyle w:val="BodyText"/>
              <w:rPr>
                <w:lang w:val="en-NZ"/>
              </w:rPr>
            </w:pPr>
            <w:r w:rsidRPr="005A4113">
              <w:rPr>
                <w:rStyle w:val="SpecialBold"/>
              </w:rPr>
              <w:t>Prepare to modify millinery blocks</w:t>
            </w:r>
          </w:p>
        </w:tc>
        <w:tc>
          <w:tcPr>
            <w:tcW w:w="770" w:type="dxa"/>
            <w:tcBorders>
              <w:top w:val="nil"/>
              <w:left w:val="nil"/>
              <w:bottom w:val="nil"/>
              <w:right w:val="nil"/>
            </w:tcBorders>
            <w:tcMar>
              <w:top w:w="0" w:type="dxa"/>
              <w:left w:w="62" w:type="dxa"/>
              <w:bottom w:w="0" w:type="dxa"/>
              <w:right w:w="62" w:type="dxa"/>
            </w:tcMar>
          </w:tcPr>
          <w:p w:rsidR="00000000" w:rsidP="005A4113">
            <w:pPr>
              <w:pStyle w:val="BodyText"/>
              <w:rPr>
                <w:lang w:val="en-NZ"/>
              </w:rPr>
            </w:pPr>
            <w:r w:rsidRPr="005A4113">
              <w:t>2.1</w:t>
            </w:r>
          </w:p>
        </w:tc>
        <w:tc>
          <w:tcPr>
            <w:tcW w:w="5610" w:type="dxa"/>
            <w:tcBorders>
              <w:top w:val="nil"/>
              <w:left w:val="nil"/>
              <w:bottom w:val="nil"/>
              <w:right w:val="nil"/>
            </w:tcBorders>
            <w:tcMar>
              <w:top w:w="0" w:type="dxa"/>
              <w:left w:w="62" w:type="dxa"/>
              <w:bottom w:w="0" w:type="dxa"/>
              <w:right w:w="62" w:type="dxa"/>
            </w:tcMar>
          </w:tcPr>
          <w:p w:rsidR="00000000" w:rsidP="005A4113">
            <w:pPr>
              <w:pStyle w:val="BodyText"/>
              <w:rPr>
                <w:lang w:val="en-NZ"/>
              </w:rPr>
            </w:pPr>
            <w:r w:rsidRPr="005A4113">
              <w:t>Interpret design to determine the hat block shape required</w:t>
            </w:r>
          </w:p>
        </w:tc>
      </w:tr>
      <w:tr w:rsidTr="005A41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4113">
            <w:pPr>
              <w:pStyle w:val="BodyText"/>
              <w:rPr>
                <w:lang w:val="en-NZ"/>
              </w:rPr>
            </w:pPr>
            <w:r w:rsidRPr="005A4113">
              <w:t>2.2</w:t>
            </w:r>
          </w:p>
        </w:tc>
        <w:tc>
          <w:tcPr>
            <w:tcW w:w="5610" w:type="dxa"/>
            <w:tcBorders>
              <w:top w:val="nil"/>
              <w:left w:val="nil"/>
              <w:bottom w:val="nil"/>
              <w:right w:val="nil"/>
            </w:tcBorders>
            <w:tcMar>
              <w:top w:w="0" w:type="dxa"/>
              <w:left w:w="62" w:type="dxa"/>
              <w:bottom w:w="0" w:type="dxa"/>
              <w:right w:w="62" w:type="dxa"/>
            </w:tcMar>
          </w:tcPr>
          <w:p w:rsidR="00000000" w:rsidP="005A4113">
            <w:pPr>
              <w:pStyle w:val="BodyText"/>
              <w:rPr>
                <w:lang w:val="en-NZ"/>
              </w:rPr>
            </w:pPr>
            <w:r w:rsidRPr="005A4113">
              <w:t>Determine whether more than one block shape is required for the design</w:t>
            </w:r>
          </w:p>
        </w:tc>
      </w:tr>
      <w:tr w:rsidTr="005A41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4113">
            <w:pPr>
              <w:pStyle w:val="BodyText"/>
              <w:rPr>
                <w:lang w:val="en-NZ"/>
              </w:rPr>
            </w:pPr>
            <w:r w:rsidRPr="005A4113">
              <w:t>2.3</w:t>
            </w:r>
          </w:p>
        </w:tc>
        <w:tc>
          <w:tcPr>
            <w:tcW w:w="5610" w:type="dxa"/>
            <w:tcBorders>
              <w:top w:val="nil"/>
              <w:left w:val="nil"/>
              <w:bottom w:val="nil"/>
              <w:right w:val="nil"/>
            </w:tcBorders>
            <w:tcMar>
              <w:top w:w="0" w:type="dxa"/>
              <w:left w:w="62" w:type="dxa"/>
              <w:bottom w:w="0" w:type="dxa"/>
              <w:right w:w="62" w:type="dxa"/>
            </w:tcMar>
          </w:tcPr>
          <w:p w:rsidR="00000000" w:rsidP="005A4113">
            <w:pPr>
              <w:pStyle w:val="BodyText"/>
              <w:rPr>
                <w:lang w:val="en-NZ"/>
              </w:rPr>
            </w:pPr>
            <w:r w:rsidRPr="005A4113">
              <w:t>Document the shapes required for the design</w:t>
            </w:r>
          </w:p>
        </w:tc>
      </w:tr>
      <w:tr w:rsidTr="005A41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4113">
            <w:pPr>
              <w:pStyle w:val="BodyText"/>
              <w:rPr>
                <w:lang w:val="en-NZ"/>
              </w:rPr>
            </w:pPr>
            <w:r w:rsidRPr="005A4113">
              <w:t>2.4</w:t>
            </w:r>
          </w:p>
        </w:tc>
        <w:tc>
          <w:tcPr>
            <w:tcW w:w="5610" w:type="dxa"/>
            <w:tcBorders>
              <w:top w:val="nil"/>
              <w:left w:val="nil"/>
              <w:bottom w:val="nil"/>
              <w:right w:val="nil"/>
            </w:tcBorders>
            <w:tcMar>
              <w:top w:w="0" w:type="dxa"/>
              <w:left w:w="62" w:type="dxa"/>
              <w:bottom w:w="0" w:type="dxa"/>
              <w:right w:w="62" w:type="dxa"/>
            </w:tcMar>
          </w:tcPr>
          <w:p w:rsidR="00000000" w:rsidP="005A4113">
            <w:pPr>
              <w:pStyle w:val="BodyText"/>
              <w:rPr>
                <w:lang w:val="en-NZ"/>
              </w:rPr>
            </w:pPr>
            <w:r w:rsidRPr="005A4113">
              <w:t>Select and prepare equipment, materials and workstation</w:t>
            </w:r>
          </w:p>
        </w:tc>
      </w:tr>
      <w:tr w:rsidTr="005A41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4113">
            <w:pPr>
              <w:pStyle w:val="BodyText"/>
              <w:rPr>
                <w:lang w:val="en-NZ"/>
              </w:rPr>
            </w:pPr>
            <w:r w:rsidRPr="005A4113">
              <w:t>2.5</w:t>
            </w:r>
          </w:p>
        </w:tc>
        <w:tc>
          <w:tcPr>
            <w:tcW w:w="5610" w:type="dxa"/>
            <w:tcBorders>
              <w:top w:val="nil"/>
              <w:left w:val="nil"/>
              <w:bottom w:val="nil"/>
              <w:right w:val="nil"/>
            </w:tcBorders>
            <w:tcMar>
              <w:top w:w="0" w:type="dxa"/>
              <w:left w:w="62" w:type="dxa"/>
              <w:bottom w:w="0" w:type="dxa"/>
              <w:right w:w="62" w:type="dxa"/>
            </w:tcMar>
          </w:tcPr>
          <w:p w:rsidR="00000000" w:rsidP="005A4113">
            <w:pPr>
              <w:pStyle w:val="BodyText"/>
              <w:rPr>
                <w:lang w:val="en-NZ"/>
              </w:rPr>
            </w:pPr>
            <w:r w:rsidRPr="005A4113">
              <w:t>Select hat blocks that will be used in the modification</w:t>
            </w:r>
          </w:p>
        </w:tc>
      </w:tr>
      <w:tr w:rsidTr="005A411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A4113">
            <w:pPr>
              <w:pStyle w:val="BodyText"/>
              <w:rPr>
                <w:lang w:val="en-NZ"/>
              </w:rPr>
            </w:pPr>
          </w:p>
        </w:tc>
      </w:tr>
      <w:tr w:rsidTr="005A41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A4113" w:rsidP="005A4113">
            <w:pPr>
              <w:pStyle w:val="BodyText"/>
            </w:pPr>
            <w:r w:rsidRPr="005A4113">
              <w:t>3</w:t>
            </w:r>
          </w:p>
        </w:tc>
        <w:tc>
          <w:tcPr>
            <w:tcW w:w="1962" w:type="dxa"/>
            <w:vMerge w:val="restart"/>
            <w:tcBorders>
              <w:top w:val="nil"/>
              <w:left w:val="nil"/>
              <w:bottom w:val="nil"/>
              <w:right w:val="nil"/>
            </w:tcBorders>
            <w:tcMar>
              <w:top w:w="0" w:type="dxa"/>
              <w:left w:w="62" w:type="dxa"/>
              <w:bottom w:w="0" w:type="dxa"/>
              <w:right w:w="62" w:type="dxa"/>
            </w:tcMar>
          </w:tcPr>
          <w:p w:rsidR="00000000" w:rsidP="005A4113">
            <w:pPr>
              <w:pStyle w:val="BodyText"/>
              <w:rPr>
                <w:lang w:val="en-NZ"/>
              </w:rPr>
            </w:pPr>
            <w:r w:rsidRPr="005A4113">
              <w:rPr>
                <w:rStyle w:val="SpecialBold"/>
              </w:rPr>
              <w:t>Modify block</w:t>
            </w:r>
          </w:p>
        </w:tc>
        <w:tc>
          <w:tcPr>
            <w:tcW w:w="770" w:type="dxa"/>
            <w:tcBorders>
              <w:top w:val="nil"/>
              <w:left w:val="nil"/>
              <w:bottom w:val="nil"/>
              <w:right w:val="nil"/>
            </w:tcBorders>
            <w:tcMar>
              <w:top w:w="0" w:type="dxa"/>
              <w:left w:w="62" w:type="dxa"/>
              <w:bottom w:w="0" w:type="dxa"/>
              <w:right w:w="62" w:type="dxa"/>
            </w:tcMar>
          </w:tcPr>
          <w:p w:rsidR="00000000" w:rsidP="005A4113">
            <w:pPr>
              <w:pStyle w:val="BodyText"/>
              <w:rPr>
                <w:lang w:val="en-NZ"/>
              </w:rPr>
            </w:pPr>
            <w:r w:rsidRPr="005A4113">
              <w:t>3.1</w:t>
            </w:r>
          </w:p>
        </w:tc>
        <w:tc>
          <w:tcPr>
            <w:tcW w:w="5610" w:type="dxa"/>
            <w:tcBorders>
              <w:top w:val="nil"/>
              <w:left w:val="nil"/>
              <w:bottom w:val="nil"/>
              <w:right w:val="nil"/>
            </w:tcBorders>
            <w:tcMar>
              <w:top w:w="0" w:type="dxa"/>
              <w:left w:w="62" w:type="dxa"/>
              <w:bottom w:w="0" w:type="dxa"/>
              <w:right w:w="62" w:type="dxa"/>
            </w:tcMar>
          </w:tcPr>
          <w:p w:rsidR="00000000" w:rsidP="005A4113">
            <w:pPr>
              <w:pStyle w:val="BodyText"/>
              <w:rPr>
                <w:lang w:val="en-NZ"/>
              </w:rPr>
            </w:pPr>
            <w:r w:rsidRPr="005A4113">
              <w:t>Prepare block to be modified according to design and/or specifications</w:t>
            </w:r>
          </w:p>
        </w:tc>
      </w:tr>
      <w:tr w:rsidTr="005A41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4113">
            <w:pPr>
              <w:pStyle w:val="BodyText"/>
              <w:rPr>
                <w:lang w:val="en-NZ"/>
              </w:rPr>
            </w:pPr>
            <w:r w:rsidRPr="005A4113">
              <w:t>3.2</w:t>
            </w:r>
          </w:p>
        </w:tc>
        <w:tc>
          <w:tcPr>
            <w:tcW w:w="5610" w:type="dxa"/>
            <w:tcBorders>
              <w:top w:val="nil"/>
              <w:left w:val="nil"/>
              <w:bottom w:val="nil"/>
              <w:right w:val="nil"/>
            </w:tcBorders>
            <w:tcMar>
              <w:top w:w="0" w:type="dxa"/>
              <w:left w:w="62" w:type="dxa"/>
              <w:bottom w:w="0" w:type="dxa"/>
              <w:right w:w="62" w:type="dxa"/>
            </w:tcMar>
          </w:tcPr>
          <w:p w:rsidR="00000000" w:rsidP="005A4113">
            <w:pPr>
              <w:pStyle w:val="BodyText"/>
              <w:rPr>
                <w:lang w:val="en-NZ"/>
              </w:rPr>
            </w:pPr>
            <w:r w:rsidRPr="005A4113">
              <w:t>Plan modifications and prepare block</w:t>
            </w:r>
          </w:p>
        </w:tc>
      </w:tr>
      <w:tr w:rsidTr="005A41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4113">
            <w:pPr>
              <w:pStyle w:val="BodyText"/>
              <w:rPr>
                <w:lang w:val="en-NZ"/>
              </w:rPr>
            </w:pPr>
            <w:r w:rsidRPr="005A4113">
              <w:t>3.3</w:t>
            </w:r>
          </w:p>
        </w:tc>
        <w:tc>
          <w:tcPr>
            <w:tcW w:w="5610" w:type="dxa"/>
            <w:tcBorders>
              <w:top w:val="nil"/>
              <w:left w:val="nil"/>
              <w:bottom w:val="nil"/>
              <w:right w:val="nil"/>
            </w:tcBorders>
            <w:tcMar>
              <w:top w:w="0" w:type="dxa"/>
              <w:left w:w="62" w:type="dxa"/>
              <w:bottom w:w="0" w:type="dxa"/>
              <w:right w:w="62" w:type="dxa"/>
            </w:tcMar>
          </w:tcPr>
          <w:p w:rsidR="00000000" w:rsidP="005A4113">
            <w:pPr>
              <w:pStyle w:val="BodyText"/>
              <w:rPr>
                <w:lang w:val="en-NZ"/>
              </w:rPr>
            </w:pPr>
            <w:r w:rsidRPr="005A4113">
              <w:t>Modify the block using the selected materials according to workplace procedures and requirements of the materials</w:t>
            </w:r>
          </w:p>
        </w:tc>
      </w:tr>
      <w:tr w:rsidTr="005A411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A4113">
            <w:pPr>
              <w:pStyle w:val="BodyText"/>
              <w:rPr>
                <w:lang w:val="en-NZ"/>
              </w:rPr>
            </w:pPr>
          </w:p>
        </w:tc>
      </w:tr>
      <w:tr w:rsidTr="005A41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A4113" w:rsidP="005A4113">
            <w:pPr>
              <w:pStyle w:val="BodyText"/>
            </w:pPr>
            <w:r w:rsidRPr="005A4113">
              <w:t>4</w:t>
            </w:r>
          </w:p>
        </w:tc>
        <w:tc>
          <w:tcPr>
            <w:tcW w:w="1962" w:type="dxa"/>
            <w:vMerge w:val="restart"/>
            <w:tcBorders>
              <w:top w:val="nil"/>
              <w:left w:val="nil"/>
              <w:bottom w:val="nil"/>
              <w:right w:val="nil"/>
            </w:tcBorders>
            <w:tcMar>
              <w:top w:w="0" w:type="dxa"/>
              <w:left w:w="62" w:type="dxa"/>
              <w:bottom w:w="0" w:type="dxa"/>
              <w:right w:w="62" w:type="dxa"/>
            </w:tcMar>
          </w:tcPr>
          <w:p w:rsidR="00000000" w:rsidP="005A4113">
            <w:pPr>
              <w:pStyle w:val="BodyText"/>
              <w:rPr>
                <w:lang w:val="en-NZ"/>
              </w:rPr>
            </w:pPr>
            <w:r w:rsidRPr="005A4113">
              <w:rPr>
                <w:rStyle w:val="SpecialBold"/>
              </w:rPr>
              <w:t>Finalise modified block</w:t>
            </w:r>
          </w:p>
        </w:tc>
        <w:tc>
          <w:tcPr>
            <w:tcW w:w="770" w:type="dxa"/>
            <w:tcBorders>
              <w:top w:val="nil"/>
              <w:left w:val="nil"/>
              <w:bottom w:val="nil"/>
              <w:right w:val="nil"/>
            </w:tcBorders>
            <w:tcMar>
              <w:top w:w="0" w:type="dxa"/>
              <w:left w:w="62" w:type="dxa"/>
              <w:bottom w:w="0" w:type="dxa"/>
              <w:right w:w="62" w:type="dxa"/>
            </w:tcMar>
          </w:tcPr>
          <w:p w:rsidR="00000000" w:rsidP="005A4113">
            <w:pPr>
              <w:pStyle w:val="BodyText"/>
              <w:rPr>
                <w:lang w:val="en-NZ"/>
              </w:rPr>
            </w:pPr>
            <w:r w:rsidRPr="005A4113">
              <w:t>4.1</w:t>
            </w:r>
          </w:p>
        </w:tc>
        <w:tc>
          <w:tcPr>
            <w:tcW w:w="5610" w:type="dxa"/>
            <w:tcBorders>
              <w:top w:val="nil"/>
              <w:left w:val="nil"/>
              <w:bottom w:val="nil"/>
              <w:right w:val="nil"/>
            </w:tcBorders>
            <w:tcMar>
              <w:top w:w="0" w:type="dxa"/>
              <w:left w:w="62" w:type="dxa"/>
              <w:bottom w:w="0" w:type="dxa"/>
              <w:right w:w="62" w:type="dxa"/>
            </w:tcMar>
          </w:tcPr>
          <w:p w:rsidR="00000000" w:rsidP="005A4113">
            <w:pPr>
              <w:pStyle w:val="BodyText"/>
              <w:rPr>
                <w:lang w:val="en-NZ"/>
              </w:rPr>
            </w:pPr>
            <w:r w:rsidRPr="005A4113">
              <w:t>Check proportions and styling of modified hat block against design requirements</w:t>
            </w:r>
          </w:p>
        </w:tc>
      </w:tr>
      <w:tr w:rsidTr="005A41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4113">
            <w:pPr>
              <w:pStyle w:val="BodyText"/>
              <w:rPr>
                <w:lang w:val="en-NZ"/>
              </w:rPr>
            </w:pPr>
            <w:r w:rsidRPr="005A4113">
              <w:t>4.2</w:t>
            </w:r>
          </w:p>
        </w:tc>
        <w:tc>
          <w:tcPr>
            <w:tcW w:w="5610" w:type="dxa"/>
            <w:tcBorders>
              <w:top w:val="nil"/>
              <w:left w:val="nil"/>
              <w:bottom w:val="nil"/>
              <w:right w:val="nil"/>
            </w:tcBorders>
            <w:tcMar>
              <w:top w:w="0" w:type="dxa"/>
              <w:left w:w="62" w:type="dxa"/>
              <w:bottom w:w="0" w:type="dxa"/>
              <w:right w:w="62" w:type="dxa"/>
            </w:tcMar>
          </w:tcPr>
          <w:p w:rsidR="00000000" w:rsidP="005A4113">
            <w:pPr>
              <w:pStyle w:val="BodyText"/>
              <w:rPr>
                <w:lang w:val="en-NZ"/>
              </w:rPr>
            </w:pPr>
            <w:r w:rsidRPr="005A4113">
              <w:t>Check quality, durability and accuracy of modifications</w:t>
            </w:r>
          </w:p>
        </w:tc>
      </w:tr>
      <w:tr w:rsidTr="005A41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4113">
            <w:pPr>
              <w:pStyle w:val="BodyText"/>
              <w:rPr>
                <w:lang w:val="en-NZ"/>
              </w:rPr>
            </w:pPr>
            <w:r w:rsidRPr="005A4113">
              <w:t>4.3</w:t>
            </w:r>
          </w:p>
        </w:tc>
        <w:tc>
          <w:tcPr>
            <w:tcW w:w="5610" w:type="dxa"/>
            <w:tcBorders>
              <w:top w:val="nil"/>
              <w:left w:val="nil"/>
              <w:bottom w:val="nil"/>
              <w:right w:val="nil"/>
            </w:tcBorders>
            <w:tcMar>
              <w:top w:w="0" w:type="dxa"/>
              <w:left w:w="62" w:type="dxa"/>
              <w:bottom w:w="0" w:type="dxa"/>
              <w:right w:w="62" w:type="dxa"/>
            </w:tcMar>
          </w:tcPr>
          <w:p w:rsidR="00000000" w:rsidRPr="005A4113" w:rsidP="005A4113">
            <w:pPr>
              <w:pStyle w:val="BodyText"/>
            </w:pPr>
            <w:r w:rsidRPr="005A4113">
              <w:t>Perform any necessary adjustments</w:t>
            </w:r>
          </w:p>
        </w:tc>
      </w:tr>
    </w:tbl>
    <w:p w:rsidR="00000000" w:rsidRPr="005A4113" w:rsidP="005A4113">
      <w:pPr>
        <w:pStyle w:val="BodyText"/>
      </w:pPr>
    </w:p>
    <w:p w:rsidR="00000000" w:rsidRPr="005A4113" w:rsidP="005A4113">
      <w:pPr>
        <w:pStyle w:val="AllowPageBreak"/>
      </w:pPr>
    </w:p>
    <w:p w:rsidR="00000000" w:rsidRPr="005A4113" w:rsidP="005A4113">
      <w:pPr>
        <w:pStyle w:val="Heading1"/>
      </w:pPr>
      <w:bookmarkStart w:id="7" w:name="O_934237"/>
      <w:bookmarkEnd w:id="7"/>
      <w:r w:rsidRPr="005A4113">
        <w:t>Foundation Skills</w:t>
      </w:r>
    </w:p>
    <w:p w:rsidR="00000000" w:rsidRPr="005A4113" w:rsidP="001D442C">
      <w:pPr>
        <w:pStyle w:val="BodyText"/>
      </w:pPr>
      <w:r w:rsidRPr="005A4113">
        <w:t>This section describes those required skills (language, literacy and numeracy) that are essential to performance.</w:t>
      </w:r>
    </w:p>
    <w:p w:rsidR="00000000" w:rsidRPr="005A4113" w:rsidP="001D442C">
      <w:pPr>
        <w:pStyle w:val="BodyText"/>
      </w:pPr>
      <w:r w:rsidRPr="005A4113">
        <w:t>Foundation skills essential to performance are explicit in the performance criteria of this unit of competency.</w:t>
      </w:r>
    </w:p>
    <w:p w:rsidR="00000000" w:rsidRPr="005A4113" w:rsidP="005A4113">
      <w:pPr>
        <w:pStyle w:val="Heading1"/>
      </w:pPr>
      <w:bookmarkStart w:id="8" w:name="O_934236"/>
      <w:bookmarkEnd w:id="8"/>
      <w:r w:rsidRPr="005A4113">
        <w:t>Range of Con</w:t>
      </w:r>
      <w:r w:rsidRPr="005A4113">
        <w:t>ditions</w:t>
      </w:r>
    </w:p>
    <w:tbl>
      <w:tblPr>
        <w:tblW w:w="0" w:type="auto"/>
        <w:tblCellMar>
          <w:left w:w="62" w:type="dxa"/>
          <w:right w:w="62" w:type="dxa"/>
        </w:tblCellMar>
        <w:tblLook w:val="0000"/>
      </w:tblPr>
      <w:tblGrid>
        <w:gridCol w:w="2163"/>
        <w:gridCol w:w="7033"/>
      </w:tblGrid>
      <w:tr w:rsidTr="001D442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A4113">
            <w:pPr>
              <w:pStyle w:val="BodyText"/>
              <w:rPr>
                <w:lang w:val="en-NZ"/>
              </w:rPr>
            </w:pPr>
            <w:r w:rsidRPr="005A4113">
              <w:t>This field allows for different work environments and conditions that may affect performance. Essential operating conditions that may be present (depending on the work situation, needs of the candidate, accessibility of the item, and local industry</w:t>
            </w:r>
            <w:r w:rsidRPr="005A4113">
              <w:t xml:space="preserve"> and regional contexts) are included.</w:t>
            </w:r>
          </w:p>
        </w:tc>
      </w:tr>
      <w:tr w:rsidTr="001D44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A4113" w:rsidP="005A4113">
            <w:pPr>
              <w:pStyle w:val="BodyText"/>
            </w:pPr>
            <w:r w:rsidRPr="005A4113">
              <w:rPr>
                <w:rStyle w:val="SpecialBold"/>
              </w:rPr>
              <w:t>Workplace procedures include one or more of the following:</w:t>
            </w:r>
          </w:p>
          <w:p w:rsidR="00000000" w:rsidRPr="005A4113" w:rsidP="005A4113">
            <w:pPr>
              <w:pStyle w:val="BodyText"/>
            </w:pPr>
          </w:p>
          <w:p w:rsidR="00000000" w:rsidP="005A411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A4113" w:rsidP="005A4113">
            <w:pPr>
              <w:pStyle w:val="ListBullet"/>
            </w:pPr>
            <w:r w:rsidRPr="005A4113">
              <w:t>requirements prescribed by legislation, awards, agreements and conditions of employment</w:t>
            </w:r>
          </w:p>
          <w:p w:rsidR="00000000" w:rsidRPr="005A4113" w:rsidP="005A4113">
            <w:pPr>
              <w:pStyle w:val="ListBullet"/>
            </w:pPr>
            <w:r w:rsidRPr="005A4113">
              <w:t>standard operating procedures</w:t>
            </w:r>
          </w:p>
          <w:p w:rsidR="00000000" w:rsidRPr="005A4113" w:rsidP="005A4113">
            <w:pPr>
              <w:pStyle w:val="ListBullet"/>
            </w:pPr>
            <w:r w:rsidRPr="005A4113">
              <w:t>work instructions</w:t>
            </w:r>
          </w:p>
          <w:p w:rsidR="00000000" w:rsidRPr="005A4113" w:rsidP="005A4113">
            <w:pPr>
              <w:pStyle w:val="ListBullet"/>
            </w:pPr>
            <w:r w:rsidRPr="005A4113">
              <w:t>PPE</w:t>
            </w:r>
          </w:p>
          <w:p w:rsidR="00000000" w:rsidRPr="005A4113" w:rsidP="005A4113">
            <w:pPr>
              <w:pStyle w:val="ListBullet"/>
            </w:pPr>
            <w:r w:rsidRPr="005A4113">
              <w:t>oral, written and visual communication</w:t>
            </w:r>
          </w:p>
          <w:p w:rsidR="00000000" w:rsidRPr="005A4113" w:rsidP="005A4113">
            <w:pPr>
              <w:pStyle w:val="ListBullet"/>
            </w:pPr>
            <w:r w:rsidRPr="005A4113">
              <w:t>quality practices, including responsibility for maintenance of own work quality and contribution to quality improvement of team or section output</w:t>
            </w:r>
          </w:p>
          <w:p w:rsidR="00000000" w:rsidRPr="005A4113" w:rsidP="005A4113">
            <w:pPr>
              <w:pStyle w:val="ListBullet"/>
            </w:pPr>
            <w:r w:rsidRPr="005A4113">
              <w:t>housekeeping</w:t>
            </w:r>
          </w:p>
          <w:p w:rsidR="00000000" w:rsidRPr="005A4113" w:rsidP="005A4113">
            <w:pPr>
              <w:pStyle w:val="ListBullet"/>
            </w:pPr>
            <w:r w:rsidRPr="005A4113">
              <w:t>tasks related to environmental protection, waste disposal,</w:t>
            </w:r>
            <w:r w:rsidRPr="005A4113">
              <w:t xml:space="preserve"> pollution control and recycling</w:t>
            </w:r>
          </w:p>
          <w:p w:rsidR="00000000" w:rsidRPr="005A4113" w:rsidP="005A4113">
            <w:pPr>
              <w:pStyle w:val="ListBullet"/>
            </w:pPr>
            <w:r w:rsidRPr="005A4113">
              <w:t>WHS practices</w:t>
            </w:r>
          </w:p>
          <w:p w:rsidR="00000000" w:rsidP="005A4113">
            <w:pPr>
              <w:pStyle w:val="BodyText"/>
              <w:rPr>
                <w:lang w:val="en-NZ"/>
              </w:rPr>
            </w:pPr>
          </w:p>
        </w:tc>
      </w:tr>
      <w:tr w:rsidTr="001D44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A4113" w:rsidP="005A4113">
            <w:pPr>
              <w:pStyle w:val="BodyText"/>
            </w:pPr>
            <w:r w:rsidRPr="005A4113">
              <w:rPr>
                <w:rStyle w:val="SpecialBold"/>
              </w:rPr>
              <w:t>Preparing block includes one or more of the following:</w:t>
            </w:r>
          </w:p>
          <w:p w:rsidR="00000000" w:rsidP="005A411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A4113" w:rsidP="005A4113">
            <w:pPr>
              <w:pStyle w:val="ListBullet"/>
            </w:pPr>
            <w:r w:rsidRPr="005A4113">
              <w:t>cleaning and washing hat block</w:t>
            </w:r>
          </w:p>
          <w:p w:rsidR="00000000" w:rsidRPr="005A4113" w:rsidP="005A4113">
            <w:pPr>
              <w:pStyle w:val="ListBullet"/>
            </w:pPr>
            <w:r w:rsidRPr="005A4113">
              <w:t>removing any previous modifications from hat block</w:t>
            </w:r>
          </w:p>
          <w:p w:rsidR="00000000" w:rsidRPr="005A4113" w:rsidP="005A4113">
            <w:pPr>
              <w:pStyle w:val="ListBullet"/>
            </w:pPr>
            <w:r w:rsidRPr="005A4113">
              <w:t>checking compatibility if several hat blocks are to be used for the one modification</w:t>
            </w:r>
          </w:p>
          <w:p w:rsidR="00000000" w:rsidRPr="005A4113" w:rsidP="005A4113">
            <w:pPr>
              <w:pStyle w:val="ListBullet"/>
            </w:pPr>
            <w:r w:rsidRPr="005A4113">
              <w:t>covering or protecting hat block with plastic film</w:t>
            </w:r>
          </w:p>
          <w:p w:rsidR="00000000" w:rsidP="005A4113">
            <w:pPr>
              <w:pStyle w:val="BodyText"/>
              <w:rPr>
                <w:lang w:val="en-NZ"/>
              </w:rPr>
            </w:pPr>
          </w:p>
        </w:tc>
      </w:tr>
      <w:tr w:rsidTr="001D44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A4113" w:rsidP="005A4113">
            <w:pPr>
              <w:pStyle w:val="BodyText"/>
            </w:pPr>
            <w:r w:rsidRPr="005A4113">
              <w:rPr>
                <w:rStyle w:val="SpecialBold"/>
              </w:rPr>
              <w:t>Planning modifications includes one or more of the following:</w:t>
            </w:r>
          </w:p>
          <w:p w:rsidR="00000000" w:rsidP="005A411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A4113" w:rsidP="005A4113">
            <w:pPr>
              <w:pStyle w:val="ListBullet"/>
            </w:pPr>
            <w:r w:rsidRPr="005A4113">
              <w:t>drawing or marking onto the hat block the new shape</w:t>
            </w:r>
          </w:p>
          <w:p w:rsidR="00000000" w:rsidRPr="005A4113" w:rsidP="005A4113">
            <w:pPr>
              <w:pStyle w:val="ListBullet"/>
            </w:pPr>
            <w:r w:rsidRPr="005A4113">
              <w:t>me</w:t>
            </w:r>
            <w:r w:rsidRPr="005A4113">
              <w:t>asuring</w:t>
            </w:r>
          </w:p>
          <w:p w:rsidR="00000000" w:rsidRPr="005A4113" w:rsidP="005A4113">
            <w:pPr>
              <w:pStyle w:val="ListBullet"/>
            </w:pPr>
            <w:r w:rsidRPr="005A4113">
              <w:t>checking the plan against design</w:t>
            </w:r>
          </w:p>
          <w:p w:rsidR="00000000" w:rsidRPr="005A4113" w:rsidP="005A4113">
            <w:pPr>
              <w:pStyle w:val="ListBullet"/>
            </w:pPr>
            <w:r w:rsidRPr="005A4113">
              <w:t>determining permanency of modification</w:t>
            </w:r>
          </w:p>
          <w:p w:rsidR="00000000" w:rsidRPr="005A4113" w:rsidP="005A4113">
            <w:pPr>
              <w:pStyle w:val="ListBullet"/>
            </w:pPr>
            <w:r w:rsidRPr="005A4113">
              <w:t>determining effect on original shape of hat block</w:t>
            </w:r>
          </w:p>
          <w:p w:rsidR="00000000" w:rsidP="005A4113">
            <w:pPr>
              <w:pStyle w:val="BodyText"/>
              <w:rPr>
                <w:lang w:val="en-NZ"/>
              </w:rPr>
            </w:pPr>
          </w:p>
        </w:tc>
      </w:tr>
      <w:tr w:rsidTr="001D44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A4113" w:rsidP="005A4113">
            <w:pPr>
              <w:pStyle w:val="BodyText"/>
            </w:pPr>
            <w:r w:rsidRPr="005A4113">
              <w:rPr>
                <w:rStyle w:val="SpecialBold"/>
              </w:rPr>
              <w:t>Quality, durability and accuracy of modifications include one or more of the following:</w:t>
            </w:r>
          </w:p>
          <w:p w:rsidR="00000000" w:rsidP="005A411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A4113" w:rsidP="005A4113">
            <w:pPr>
              <w:pStyle w:val="ListBullet"/>
            </w:pPr>
            <w:r w:rsidRPr="005A4113">
              <w:t>smoothness</w:t>
            </w:r>
          </w:p>
          <w:p w:rsidR="00000000" w:rsidRPr="005A4113" w:rsidP="005A4113">
            <w:pPr>
              <w:pStyle w:val="ListBullet"/>
            </w:pPr>
            <w:r w:rsidRPr="005A4113">
              <w:t>firmness</w:t>
            </w:r>
          </w:p>
          <w:p w:rsidR="00000000" w:rsidRPr="005A4113" w:rsidP="005A4113">
            <w:pPr>
              <w:pStyle w:val="ListBullet"/>
            </w:pPr>
            <w:r w:rsidRPr="005A4113">
              <w:t>relationship to hat design required</w:t>
            </w:r>
          </w:p>
          <w:p w:rsidR="00000000" w:rsidRPr="005A4113" w:rsidP="005A4113">
            <w:pPr>
              <w:pStyle w:val="ListBullet"/>
            </w:pPr>
            <w:r w:rsidRPr="005A4113">
              <w:t>compatibility of hat block shapes to each other</w:t>
            </w:r>
          </w:p>
          <w:p w:rsidR="00000000" w:rsidRPr="005A4113" w:rsidP="005A4113">
            <w:pPr>
              <w:pStyle w:val="ListBullet"/>
            </w:pPr>
            <w:r w:rsidRPr="005A4113">
              <w:t>head size</w:t>
            </w:r>
          </w:p>
          <w:p w:rsidR="00000000" w:rsidRPr="005A4113" w:rsidP="005A4113">
            <w:pPr>
              <w:pStyle w:val="ListBullet"/>
            </w:pPr>
            <w:r w:rsidRPr="005A4113">
              <w:t>proportion</w:t>
            </w:r>
          </w:p>
        </w:tc>
      </w:tr>
    </w:tbl>
    <w:p w:rsidR="00000000" w:rsidRPr="005A4113" w:rsidP="005A4113">
      <w:pPr>
        <w:pStyle w:val="BodyText"/>
      </w:pPr>
    </w:p>
    <w:p w:rsidR="00000000" w:rsidRPr="005A4113" w:rsidP="005A4113">
      <w:pPr>
        <w:pStyle w:val="AllowPageBreak"/>
      </w:pPr>
    </w:p>
    <w:p w:rsidR="00000000" w:rsidRPr="005A4113" w:rsidP="005A4113">
      <w:pPr>
        <w:pStyle w:val="Heading1"/>
      </w:pPr>
      <w:bookmarkStart w:id="9" w:name="O_934235"/>
      <w:bookmarkEnd w:id="9"/>
      <w:r w:rsidRPr="005A4113">
        <w:t>Unit Mapping Information</w:t>
      </w:r>
    </w:p>
    <w:p w:rsidR="00000000" w:rsidRPr="005A4113" w:rsidP="001D442C">
      <w:pPr>
        <w:pStyle w:val="BodyText"/>
      </w:pPr>
      <w:r w:rsidRPr="005A4113">
        <w:t>Release 1. Supersedes and is equivalent to LMTML4009A Modify millinery blocks to make new shapes</w:t>
      </w:r>
    </w:p>
    <w:p w:rsidR="00000000" w:rsidRPr="005A4113" w:rsidP="005A4113">
      <w:pPr>
        <w:pStyle w:val="Heading1"/>
      </w:pPr>
      <w:bookmarkStart w:id="10" w:name="O_934228"/>
      <w:bookmarkEnd w:id="10"/>
      <w:r w:rsidRPr="005A4113">
        <w:t>Links</w:t>
      </w:r>
    </w:p>
    <w:p w:rsidR="00000000" w:rsidRPr="005A4113" w:rsidP="001D442C">
      <w:pPr>
        <w:pStyle w:val="BodyText"/>
      </w:pPr>
      <w:r w:rsidRPr="005A4113">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6862AA">
        <w:rPr>
          <w:rStyle w:val="Hyperlink"/>
        </w:rPr>
        <w:t>https://vetnet.gov.au/Pages/TrainingDocs.aspx?q=a203ec5c-de7d-406b-b3e1-8f1a9b76e92e</w:t>
      </w:r>
      <w:r>
        <w:fldChar w:fldCharType="end"/>
      </w:r>
    </w:p>
    <w:p w:rsidR="00000000" w:rsidRPr="005A4113" w:rsidP="001D442C">
      <w:pPr>
        <w:pStyle w:val="BodyText"/>
        <w:sectPr w:rsidSect="005A4113">
          <w:headerReference w:type="default" r:id="rId10"/>
          <w:footerReference w:type="default" r:id="rId11"/>
          <w:pgSz w:w="11908" w:h="16833"/>
          <w:pgMar w:top="1702" w:right="1418" w:bottom="1702" w:left="1418" w:header="992" w:footer="992" w:gutter="0"/>
          <w:cols w:space="720"/>
          <w:noEndnote/>
          <w:docGrid w:linePitch="299"/>
        </w:sectPr>
      </w:pPr>
    </w:p>
    <w:p w:rsidR="00000000" w:rsidRPr="005A4113" w:rsidP="005A4113">
      <w:pPr>
        <w:pStyle w:val="SuperHeading"/>
      </w:pPr>
      <w:r w:rsidRPr="005A4113">
        <w:t>Assessment Requirements for MSTML4009 Modify mill</w:t>
      </w:r>
      <w:r w:rsidRPr="005A4113">
        <w:t>inery blocks to make new shapes</w:t>
      </w:r>
    </w:p>
    <w:p w:rsidR="00000000" w:rsidRPr="005A4113" w:rsidP="005A4113">
      <w:pPr>
        <w:pStyle w:val="Heading1"/>
      </w:pPr>
      <w:bookmarkStart w:id="11" w:name="O_934230"/>
      <w:bookmarkEnd w:id="11"/>
      <w:r w:rsidRPr="005A4113">
        <w:t>Modification History</w:t>
      </w:r>
    </w:p>
    <w:p w:rsidR="00000000" w:rsidRPr="005A4113" w:rsidP="001D442C">
      <w:pPr>
        <w:pStyle w:val="BodyText"/>
      </w:pPr>
      <w:r w:rsidRPr="005A4113">
        <w:t>Release 1. Supersedes and is equivalent to LMTML4009A Modify millinery blocks to make new shapes</w:t>
      </w:r>
    </w:p>
    <w:p w:rsidR="00000000" w:rsidRPr="005A4113" w:rsidP="005A4113">
      <w:pPr>
        <w:pStyle w:val="Heading1"/>
      </w:pPr>
      <w:bookmarkStart w:id="12" w:name="O_934233"/>
      <w:bookmarkEnd w:id="12"/>
      <w:r w:rsidRPr="005A4113">
        <w:t>Performance Evidence</w:t>
      </w:r>
    </w:p>
    <w:p w:rsidR="00000000" w:rsidRPr="005A4113" w:rsidP="001D442C">
      <w:pPr>
        <w:pStyle w:val="BodyText"/>
      </w:pPr>
      <w:r w:rsidRPr="005A4113">
        <w:t>Evidence required to demonstrate competence in this unit must be relevant to and satisfy the requirements of the elements and performance criteria, and include:</w:t>
      </w:r>
    </w:p>
    <w:p w:rsidR="00000000" w:rsidRPr="005A4113" w:rsidP="005A4113">
      <w:pPr>
        <w:pStyle w:val="ListBullet"/>
      </w:pPr>
      <w:r w:rsidRPr="005A4113">
        <w:t>reading and following work instructions, standard operating procedures (SOPs), safe work pract</w:t>
      </w:r>
      <w:r w:rsidRPr="005A4113">
        <w:t xml:space="preserve">ices </w:t>
      </w:r>
    </w:p>
    <w:p w:rsidR="00000000" w:rsidRPr="005A4113" w:rsidP="005A4113">
      <w:pPr>
        <w:pStyle w:val="ListBullet"/>
      </w:pPr>
      <w:r w:rsidRPr="005A4113">
        <w:t>interpreting design sketch to determine the hat block shape or shapes required</w:t>
      </w:r>
    </w:p>
    <w:p w:rsidR="00000000" w:rsidRPr="005A4113" w:rsidP="005A4113">
      <w:pPr>
        <w:pStyle w:val="ListBullet"/>
      </w:pPr>
      <w:r w:rsidRPr="005A4113">
        <w:t>selecting and preparing block/s to be modified according to design and/or specifications</w:t>
      </w:r>
    </w:p>
    <w:p w:rsidR="00000000" w:rsidRPr="005A4113" w:rsidP="005A4113">
      <w:pPr>
        <w:pStyle w:val="ListBullet"/>
      </w:pPr>
      <w:r w:rsidRPr="005A4113">
        <w:t>selecting and preparing millinery equipment, hat block/s for modification and modi</w:t>
      </w:r>
      <w:r w:rsidRPr="005A4113">
        <w:t>fication materials</w:t>
      </w:r>
    </w:p>
    <w:p w:rsidR="00000000" w:rsidRPr="005A4113" w:rsidP="005A4113">
      <w:pPr>
        <w:pStyle w:val="ListBullet"/>
      </w:pPr>
      <w:r w:rsidRPr="005A4113">
        <w:t xml:space="preserve">modifying at least two (2) hat blocks using the selected materials according to workplace procedures and requirements of the materials </w:t>
      </w:r>
    </w:p>
    <w:p w:rsidR="00000000" w:rsidRPr="005A4113" w:rsidP="005A4113">
      <w:pPr>
        <w:pStyle w:val="ListBullet"/>
      </w:pPr>
      <w:r w:rsidRPr="005A4113">
        <w:t>performing quality checks and adjustments</w:t>
      </w:r>
    </w:p>
    <w:p w:rsidR="00000000" w:rsidRPr="005A4113" w:rsidP="005A4113">
      <w:pPr>
        <w:pStyle w:val="ListBullet"/>
      </w:pPr>
      <w:r w:rsidRPr="005A4113">
        <w:t>checking proportions and styling of modified hat block against design requirements</w:t>
      </w:r>
    </w:p>
    <w:p w:rsidR="00000000" w:rsidRPr="005A4113" w:rsidP="005A4113">
      <w:pPr>
        <w:pStyle w:val="ListBullet"/>
      </w:pPr>
      <w:r w:rsidRPr="005A4113">
        <w:t>checking quality, durability and accuracy of modifications.</w:t>
      </w:r>
    </w:p>
    <w:p w:rsidR="00000000" w:rsidRPr="005A4113" w:rsidP="005A4113">
      <w:pPr>
        <w:pStyle w:val="AllowPageBreak"/>
      </w:pPr>
    </w:p>
    <w:p w:rsidR="00000000" w:rsidRPr="005A4113" w:rsidP="005A4113">
      <w:pPr>
        <w:pStyle w:val="Heading1"/>
      </w:pPr>
      <w:bookmarkStart w:id="13" w:name="O_934232"/>
      <w:bookmarkEnd w:id="13"/>
      <w:r w:rsidRPr="005A4113">
        <w:t>Knowledge Evidence</w:t>
      </w:r>
    </w:p>
    <w:p w:rsidR="00000000" w:rsidRPr="005A4113" w:rsidP="001D442C">
      <w:pPr>
        <w:pStyle w:val="BodyText"/>
      </w:pPr>
      <w:r w:rsidRPr="005A4113">
        <w:t>Evidence must be provided that demonstrates knowledge of:</w:t>
      </w:r>
    </w:p>
    <w:p w:rsidR="00000000" w:rsidRPr="005A4113" w:rsidP="005A4113">
      <w:pPr>
        <w:pStyle w:val="ListBullet"/>
      </w:pPr>
      <w:r w:rsidRPr="005A4113">
        <w:t>safe work practice</w:t>
      </w:r>
      <w:r w:rsidRPr="005A4113">
        <w:t>s and procedures and use of personal protective equipment (PPE)</w:t>
      </w:r>
    </w:p>
    <w:p w:rsidR="00000000" w:rsidRPr="005A4113" w:rsidP="005A4113">
      <w:pPr>
        <w:pStyle w:val="ListBullet"/>
      </w:pPr>
      <w:r w:rsidRPr="005A4113">
        <w:t>measurement taking</w:t>
      </w:r>
    </w:p>
    <w:p w:rsidR="00000000" w:rsidRPr="005A4113" w:rsidP="005A4113">
      <w:pPr>
        <w:pStyle w:val="ListBullet"/>
      </w:pPr>
      <w:r w:rsidRPr="005A4113">
        <w:t>proportion</w:t>
      </w:r>
    </w:p>
    <w:p w:rsidR="00000000" w:rsidRPr="005A4113" w:rsidP="005A4113">
      <w:pPr>
        <w:pStyle w:val="ListBullet"/>
      </w:pPr>
      <w:r w:rsidRPr="005A4113">
        <w:t>millinery materials and equipment:</w:t>
      </w:r>
    </w:p>
    <w:p w:rsidR="00000000" w:rsidRPr="005A4113" w:rsidP="005A4113">
      <w:pPr>
        <w:pStyle w:val="ListBullet2"/>
      </w:pPr>
      <w:r w:rsidRPr="005A4113">
        <w:t>hat blocks</w:t>
      </w:r>
    </w:p>
    <w:p w:rsidR="00000000" w:rsidRPr="005A4113" w:rsidP="005A4113">
      <w:pPr>
        <w:pStyle w:val="ListBullet2"/>
      </w:pPr>
      <w:r w:rsidRPr="005A4113">
        <w:t>plastic film</w:t>
      </w:r>
    </w:p>
    <w:p w:rsidR="00000000" w:rsidRPr="005A4113" w:rsidP="005A4113">
      <w:pPr>
        <w:pStyle w:val="ListBullet2"/>
      </w:pPr>
      <w:r w:rsidRPr="005A4113">
        <w:t>cord</w:t>
      </w:r>
    </w:p>
    <w:p w:rsidR="00000000" w:rsidRPr="005A4113" w:rsidP="005A4113">
      <w:pPr>
        <w:pStyle w:val="ListBullet2"/>
      </w:pPr>
      <w:r w:rsidRPr="005A4113">
        <w:t xml:space="preserve">cutting tools </w:t>
      </w:r>
    </w:p>
    <w:p w:rsidR="00000000" w:rsidRPr="005A4113" w:rsidP="005A4113">
      <w:pPr>
        <w:pStyle w:val="ListBullet2"/>
      </w:pPr>
      <w:r w:rsidRPr="005A4113">
        <w:t>pins</w:t>
      </w:r>
    </w:p>
    <w:p w:rsidR="00000000" w:rsidRPr="005A4113" w:rsidP="005A4113">
      <w:pPr>
        <w:pStyle w:val="ListBullet2"/>
      </w:pPr>
      <w:r w:rsidRPr="005A4113">
        <w:t>drawing equipment</w:t>
      </w:r>
    </w:p>
    <w:p w:rsidR="00000000" w:rsidRPr="005A4113" w:rsidP="005A4113">
      <w:pPr>
        <w:pStyle w:val="ListBullet"/>
      </w:pPr>
      <w:r w:rsidRPr="005A4113">
        <w:t>block shapes:</w:t>
      </w:r>
    </w:p>
    <w:p w:rsidR="00000000" w:rsidRPr="005A4113" w:rsidP="005A4113">
      <w:pPr>
        <w:pStyle w:val="ListBullet2"/>
      </w:pPr>
      <w:r w:rsidRPr="005A4113">
        <w:t>crown</w:t>
      </w:r>
    </w:p>
    <w:p w:rsidR="00000000" w:rsidRPr="005A4113" w:rsidP="005A4113">
      <w:pPr>
        <w:pStyle w:val="ListBullet2"/>
      </w:pPr>
      <w:r w:rsidRPr="005A4113">
        <w:t>brim</w:t>
      </w:r>
    </w:p>
    <w:p w:rsidR="00000000" w:rsidRPr="005A4113" w:rsidP="005A4113">
      <w:pPr>
        <w:pStyle w:val="ListBullet2"/>
      </w:pPr>
      <w:r w:rsidRPr="005A4113">
        <w:t>section</w:t>
      </w:r>
    </w:p>
    <w:p w:rsidR="00000000" w:rsidRPr="005A4113" w:rsidP="005A4113">
      <w:pPr>
        <w:pStyle w:val="ListBullet2"/>
      </w:pPr>
      <w:r w:rsidRPr="005A4113">
        <w:t>collar</w:t>
      </w:r>
    </w:p>
    <w:p w:rsidR="00000000" w:rsidRPr="005A4113" w:rsidP="005A4113">
      <w:pPr>
        <w:pStyle w:val="ListBullet"/>
      </w:pPr>
      <w:r w:rsidRPr="005A4113">
        <w:t>blocking techniques</w:t>
      </w:r>
    </w:p>
    <w:p w:rsidR="00000000" w:rsidRPr="005A4113" w:rsidP="005A4113">
      <w:pPr>
        <w:pStyle w:val="ListBullet"/>
      </w:pPr>
      <w:r w:rsidRPr="005A4113">
        <w:t>quality standards</w:t>
      </w:r>
    </w:p>
    <w:p w:rsidR="00000000" w:rsidRPr="005A4113" w:rsidP="005A4113">
      <w:pPr>
        <w:pStyle w:val="ListBullet"/>
      </w:pPr>
      <w:r w:rsidRPr="005A4113">
        <w:t>modification materials:</w:t>
      </w:r>
    </w:p>
    <w:p w:rsidR="00000000" w:rsidRPr="005A4113" w:rsidP="005A4113">
      <w:pPr>
        <w:pStyle w:val="ListBullet2"/>
      </w:pPr>
      <w:r w:rsidRPr="005A4113">
        <w:t xml:space="preserve">putty </w:t>
      </w:r>
    </w:p>
    <w:p w:rsidR="00000000" w:rsidRPr="005A4113" w:rsidP="005A4113">
      <w:pPr>
        <w:pStyle w:val="ListBullet2"/>
      </w:pPr>
      <w:r w:rsidRPr="005A4113">
        <w:t>flexible rubber or plastic shapes, such as hoses</w:t>
      </w:r>
    </w:p>
    <w:p w:rsidR="00000000" w:rsidRPr="005A4113" w:rsidP="005A4113">
      <w:pPr>
        <w:pStyle w:val="ListBullet2"/>
      </w:pPr>
      <w:r w:rsidRPr="005A4113">
        <w:t xml:space="preserve">buckram </w:t>
      </w:r>
    </w:p>
    <w:p w:rsidR="00000000" w:rsidRPr="005A4113" w:rsidP="005A4113">
      <w:pPr>
        <w:pStyle w:val="ListBullet2"/>
      </w:pPr>
      <w:r w:rsidRPr="005A4113">
        <w:t>plaster</w:t>
      </w:r>
    </w:p>
    <w:p w:rsidR="00000000" w:rsidRPr="005A4113" w:rsidP="005A4113">
      <w:pPr>
        <w:pStyle w:val="ListBullet2"/>
      </w:pPr>
      <w:r w:rsidRPr="005A4113">
        <w:t>improvised materials, such as papier-mâché and found objects</w:t>
      </w:r>
    </w:p>
    <w:p w:rsidR="00000000" w:rsidRPr="005A4113" w:rsidP="005A4113">
      <w:pPr>
        <w:pStyle w:val="ListBullet"/>
      </w:pPr>
      <w:r w:rsidRPr="005A4113">
        <w:t>requirements of modification materials:</w:t>
      </w:r>
    </w:p>
    <w:p w:rsidR="00000000" w:rsidRPr="005A4113" w:rsidP="005A4113">
      <w:pPr>
        <w:pStyle w:val="ListBullet2"/>
      </w:pPr>
      <w:r w:rsidRPr="005A4113">
        <w:t>manufacturer instructions</w:t>
      </w:r>
    </w:p>
    <w:p w:rsidR="00000000" w:rsidRPr="005A4113" w:rsidP="005A4113">
      <w:pPr>
        <w:pStyle w:val="ListBullet2"/>
      </w:pPr>
      <w:r w:rsidRPr="005A4113">
        <w:t>access to water</w:t>
      </w:r>
    </w:p>
    <w:p w:rsidR="00000000" w:rsidRPr="005A4113" w:rsidP="005A4113">
      <w:pPr>
        <w:pStyle w:val="ListBullet2"/>
      </w:pPr>
      <w:r w:rsidRPr="005A4113">
        <w:t xml:space="preserve">consistency of mix </w:t>
      </w:r>
    </w:p>
    <w:p w:rsidR="00000000" w:rsidRPr="005A4113" w:rsidP="005A4113">
      <w:pPr>
        <w:pStyle w:val="ListBullet2"/>
      </w:pPr>
      <w:r w:rsidRPr="005A4113">
        <w:t>hardening or drying time</w:t>
      </w:r>
    </w:p>
    <w:p w:rsidR="00000000" w:rsidRPr="005A4113" w:rsidP="005A4113">
      <w:pPr>
        <w:pStyle w:val="ListBullet"/>
      </w:pPr>
      <w:r w:rsidRPr="005A4113">
        <w:t>quality practices</w:t>
      </w:r>
    </w:p>
    <w:p w:rsidR="00000000" w:rsidRPr="005A4113" w:rsidP="005A4113">
      <w:pPr>
        <w:pStyle w:val="ListBullet"/>
      </w:pPr>
      <w:r w:rsidRPr="005A4113">
        <w:t>workplace procedures.</w:t>
      </w:r>
    </w:p>
    <w:p w:rsidR="00000000" w:rsidRPr="005A4113" w:rsidP="005A4113">
      <w:pPr>
        <w:pStyle w:val="AllowPageBreak"/>
      </w:pPr>
    </w:p>
    <w:p w:rsidR="00000000" w:rsidRPr="005A4113" w:rsidP="005A4113">
      <w:pPr>
        <w:pStyle w:val="Heading1"/>
      </w:pPr>
      <w:bookmarkStart w:id="14" w:name="O_934231"/>
      <w:bookmarkEnd w:id="14"/>
      <w:r w:rsidRPr="005A4113">
        <w:t>Assessment Conditions</w:t>
      </w:r>
    </w:p>
    <w:p w:rsidR="00000000" w:rsidRPr="005A4113" w:rsidP="005A4113">
      <w:pPr>
        <w:pStyle w:val="ListBullet"/>
      </w:pPr>
      <w:r w:rsidRPr="005A4113">
        <w:t>Assessors must:</w:t>
      </w:r>
    </w:p>
    <w:p w:rsidR="00000000" w:rsidRPr="005A4113" w:rsidP="005A4113">
      <w:pPr>
        <w:pStyle w:val="ListBullet2"/>
      </w:pPr>
      <w:r w:rsidRPr="005A4113">
        <w:t>satisfy the assessor competency requirements that are in place at the time of the assessment, as set by the VET regulator</w:t>
      </w:r>
    </w:p>
    <w:p w:rsidR="00000000" w:rsidRPr="005A4113" w:rsidP="005A4113">
      <w:pPr>
        <w:pStyle w:val="ListBullet2"/>
      </w:pPr>
      <w:r w:rsidRPr="005A4113">
        <w:t>have vocational competency in modifying millinery blocks, at least to the level being assessed, with relevant industry knowledge and e</w:t>
      </w:r>
      <w:r w:rsidRPr="005A4113">
        <w:t>xperience.</w:t>
      </w:r>
    </w:p>
    <w:p w:rsidR="00000000" w:rsidRPr="005A4113" w:rsidP="005A4113">
      <w:pPr>
        <w:pStyle w:val="ListBullet"/>
      </w:pPr>
      <w:r w:rsidRPr="005A4113">
        <w:t>Assessment should occur in operational workplace situations. Where this is not possible, or where personal safety or environmental damage are limiting factors, assessment must occur in a sufficiently rigorous simulated environment reflecting re</w:t>
      </w:r>
      <w:r w:rsidRPr="005A4113">
        <w:t>alistic operational workplace conditions. This must cover all aspects of workplace performance, including environment, task skills, task management skills, contingency management skills and job role environment skills.</w:t>
      </w:r>
    </w:p>
    <w:p w:rsidR="00000000" w:rsidRPr="005A4113" w:rsidP="005A4113">
      <w:pPr>
        <w:pStyle w:val="ListBullet"/>
      </w:pPr>
      <w:r w:rsidRPr="005A4113">
        <w:t>Assessment processes and techniques m</w:t>
      </w:r>
      <w:r w:rsidRPr="005A4113">
        <w:t>ust be appropriate to the language, literacy and numeracy requirements of the work being performed and the needs of the candidate.</w:t>
      </w:r>
    </w:p>
    <w:p w:rsidR="00000000" w:rsidRPr="005A4113" w:rsidP="005A4113">
      <w:pPr>
        <w:pStyle w:val="ListBullet"/>
      </w:pPr>
      <w:r w:rsidRPr="005A4113">
        <w:t>Conditions for assessment must include access to all tools, equipment, materials and documentation required, including releva</w:t>
      </w:r>
      <w:r w:rsidRPr="005A4113">
        <w:t>nt workplace procedures, product and manufacturing specifications associated with this unit.</w:t>
      </w:r>
    </w:p>
    <w:p w:rsidR="00000000" w:rsidRPr="005A4113" w:rsidP="005A4113">
      <w:pPr>
        <w:pStyle w:val="AllowPageBreak"/>
      </w:pPr>
    </w:p>
    <w:p w:rsidR="00000000" w:rsidRPr="005A4113" w:rsidP="005A4113">
      <w:pPr>
        <w:pStyle w:val="Heading1"/>
      </w:pPr>
      <w:bookmarkStart w:id="15" w:name="O_934229"/>
      <w:bookmarkEnd w:id="15"/>
      <w:r w:rsidRPr="005A4113">
        <w:t>Links</w:t>
      </w:r>
    </w:p>
    <w:p w:rsidR="00000000" w:rsidRPr="005A4113" w:rsidP="001D442C">
      <w:pPr>
        <w:pStyle w:val="BodyText"/>
      </w:pPr>
      <w:r w:rsidRPr="005A4113">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6862AA">
        <w:rPr>
          <w:rStyle w:val="Hyperlink"/>
        </w:rPr>
        <w:t>https://vetnet.gov.au/Pages/TrainingDocs.aspx?q=a203ec5c-de7d-406b-b3e1-8f1a9b76e92e</w:t>
      </w:r>
      <w:r>
        <w:fldChar w:fldCharType="end"/>
      </w:r>
    </w:p>
    <w:p w:rsidR="00000000" w:rsidRPr="005A4113" w:rsidP="005A4113"/>
    <w:sectPr w:rsidSect="005A411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1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113" w:rsidRPr="001D442C" w:rsidP="001D44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1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42C" w:rsidP="005A41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D442C" w:rsidP="005A411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D442C" w:rsidP="005A411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113" w:rsidP="005A4113">
    <w:pPr>
      <w:pStyle w:val="Footer"/>
      <w:framePr w:wrap="around"/>
    </w:pPr>
    <w:r>
      <w:fldChar w:fldCharType="begin"/>
    </w:r>
    <w:r>
      <w:instrText xml:space="preserve"> DOCPROPERTY  Subject  \* MERGEFORMAT </w:instrText>
    </w:r>
    <w:r>
      <w:fldChar w:fldCharType="separate"/>
    </w:r>
    <w:r w:rsidR="001D442C">
      <w:t>Approved</w:t>
    </w:r>
    <w:r w:rsidR="001D442C">
      <w:fldChar w:fldCharType="end"/>
    </w:r>
    <w:r>
      <w:tab/>
      <w:t xml:space="preserve">Page </w:t>
    </w:r>
    <w:r>
      <w:fldChar w:fldCharType="begin"/>
    </w:r>
    <w:r>
      <w:instrText xml:space="preserve"> PAGE  \* Arabic  \* MERGEFORMAT </w:instrText>
    </w:r>
    <w:r>
      <w:fldChar w:fldCharType="separate"/>
    </w:r>
    <w:r w:rsidR="001D442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D442C">
      <w:rPr>
        <w:noProof/>
      </w:rPr>
      <w:t>5</w:t>
    </w:r>
    <w:r>
      <w:rPr>
        <w:noProof/>
      </w:rPr>
      <w:fldChar w:fldCharType="end"/>
    </w:r>
  </w:p>
  <w:p w:rsidR="005A4113" w:rsidP="005A4113">
    <w:pPr>
      <w:pStyle w:val="Footer"/>
      <w:framePr w:wrap="around"/>
    </w:pPr>
    <w:r>
      <w:t xml:space="preserve">© Commonwealth of Australia, </w:t>
    </w:r>
    <w:r>
      <w:fldChar w:fldCharType="begin"/>
    </w:r>
    <w:r>
      <w:instrText xml:space="preserve"> DATE  \@ "yyyy"  \* MERGEFORMAT </w:instrText>
    </w:r>
    <w:r>
      <w:fldChar w:fldCharType="separate"/>
    </w:r>
    <w:r w:rsidR="001D442C">
      <w:rPr>
        <w:noProof/>
      </w:rPr>
      <w:t>2025</w:t>
    </w:r>
    <w:r>
      <w:fldChar w:fldCharType="end"/>
    </w:r>
    <w:r>
      <w:tab/>
    </w:r>
    <w:r>
      <w:fldChar w:fldCharType="begin"/>
    </w:r>
    <w:r>
      <w:instrText xml:space="preserve"> DOCPROPERTY  Author  \* MERGEFORMAT </w:instrText>
    </w:r>
    <w:r>
      <w:fldChar w:fldCharType="separate"/>
    </w:r>
    <w:r w:rsidR="001D442C">
      <w:t>Skills Insight</w:t>
    </w:r>
    <w:r w:rsidR="001D442C">
      <w:fldChar w:fldCharType="end"/>
    </w:r>
  </w:p>
  <w:p w:rsidR="005A4113" w:rsidP="005A41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1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4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4113" w:rsidRPr="001D442C" w:rsidP="001D44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1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42C" w:rsidRPr="002D2AF8" w:rsidP="005A4113">
    <w:pPr>
      <w:pStyle w:val="Header"/>
      <w:framePr w:wrap="around"/>
    </w:pPr>
    <w:r>
      <w:fldChar w:fldCharType="begin"/>
    </w:r>
    <w:r>
      <w:instrText xml:space="preserve"> TITLE   \* MERGEFORMAT </w:instrText>
    </w:r>
    <w:r>
      <w:fldChar w:fldCharType="separate"/>
    </w:r>
    <w:r>
      <w:t>MSTML4009 Modify millinery blocks to make new shapes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D442C" w:rsidP="005A411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113" w:rsidRPr="002D2AF8" w:rsidP="005A4113">
    <w:pPr>
      <w:pStyle w:val="Header"/>
      <w:framePr w:wrap="around"/>
    </w:pPr>
    <w:r>
      <w:fldChar w:fldCharType="begin"/>
    </w:r>
    <w:r>
      <w:instrText xml:space="preserve"> TITLE   \* MERGEFORMAT </w:instrText>
    </w:r>
    <w:r>
      <w:fldChar w:fldCharType="separate"/>
    </w:r>
    <w:r w:rsidR="001D442C">
      <w:t>MSTML4009 Modify millinery blocks to make new shapes</w:t>
    </w:r>
    <w:r w:rsidR="001D442C">
      <w:fldChar w:fldCharType="end"/>
    </w:r>
    <w:r>
      <w:tab/>
      <w:t xml:space="preserve">Date this document was generated: </w:t>
    </w:r>
    <w:r>
      <w:fldChar w:fldCharType="begin"/>
    </w:r>
    <w:r>
      <w:instrText xml:space="preserve"> CREATEDATE  \@ "d MMMM yyyy"  \* MERGEFORMAT </w:instrText>
    </w:r>
    <w:r>
      <w:fldChar w:fldCharType="separate"/>
    </w:r>
    <w:r w:rsidR="001D442C">
      <w:rPr>
        <w:noProof/>
      </w:rPr>
      <w:t>2 March 2025</w:t>
    </w:r>
    <w:r>
      <w:fldChar w:fldCharType="end"/>
    </w:r>
  </w:p>
  <w:p w:rsidR="005A4113" w:rsidP="005A41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2C20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5486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4C8C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41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4113"/>
    <w:pPr>
      <w:spacing w:before="360" w:after="60"/>
      <w:outlineLvl w:val="0"/>
    </w:pPr>
    <w:rPr>
      <w:sz w:val="32"/>
    </w:rPr>
  </w:style>
  <w:style w:type="paragraph" w:styleId="Heading2">
    <w:name w:val="heading 2"/>
    <w:basedOn w:val="HeadingBase"/>
    <w:next w:val="BodyText"/>
    <w:link w:val="Heading2Char"/>
    <w:qFormat/>
    <w:rsid w:val="005A4113"/>
    <w:pPr>
      <w:keepLines/>
      <w:spacing w:before="240" w:after="120"/>
      <w:outlineLvl w:val="1"/>
    </w:pPr>
    <w:rPr>
      <w:sz w:val="28"/>
      <w:szCs w:val="40"/>
    </w:rPr>
  </w:style>
  <w:style w:type="paragraph" w:styleId="Heading3">
    <w:name w:val="heading 3"/>
    <w:basedOn w:val="HeadingBase"/>
    <w:next w:val="BodyText"/>
    <w:link w:val="Heading3Char"/>
    <w:qFormat/>
    <w:rsid w:val="005A4113"/>
    <w:pPr>
      <w:spacing w:before="180" w:after="120"/>
      <w:outlineLvl w:val="2"/>
    </w:pPr>
    <w:rPr>
      <w:spacing w:val="-10"/>
      <w:kern w:val="32"/>
    </w:rPr>
  </w:style>
  <w:style w:type="paragraph" w:styleId="Heading4">
    <w:name w:val="heading 4"/>
    <w:basedOn w:val="HeadingBase"/>
    <w:next w:val="BodyText"/>
    <w:link w:val="Heading4Char"/>
    <w:qFormat/>
    <w:rsid w:val="005A4113"/>
    <w:pPr>
      <w:spacing w:before="160" w:after="120"/>
      <w:outlineLvl w:val="3"/>
    </w:pPr>
    <w:rPr>
      <w:sz w:val="22"/>
    </w:rPr>
  </w:style>
  <w:style w:type="paragraph" w:styleId="Heading5">
    <w:name w:val="heading 5"/>
    <w:basedOn w:val="HeadingBase"/>
    <w:next w:val="Normal"/>
    <w:link w:val="Heading5Char"/>
    <w:qFormat/>
    <w:rsid w:val="005A4113"/>
    <w:pPr>
      <w:spacing w:before="80"/>
      <w:outlineLvl w:val="4"/>
    </w:pPr>
    <w:rPr>
      <w:color w:val="918585"/>
      <w:sz w:val="20"/>
    </w:rPr>
  </w:style>
  <w:style w:type="paragraph" w:styleId="Heading6">
    <w:name w:val="heading 6"/>
    <w:basedOn w:val="HeadingBase"/>
    <w:next w:val="Normal"/>
    <w:link w:val="Heading6Char"/>
    <w:qFormat/>
    <w:rsid w:val="005A4113"/>
    <w:pPr>
      <w:spacing w:before="60"/>
      <w:outlineLvl w:val="5"/>
    </w:pPr>
    <w:rPr>
      <w:color w:val="918585"/>
      <w:sz w:val="20"/>
    </w:rPr>
  </w:style>
  <w:style w:type="paragraph" w:styleId="Heading7">
    <w:name w:val="heading 7"/>
    <w:basedOn w:val="Normal"/>
    <w:next w:val="Normal"/>
    <w:link w:val="Heading7Char"/>
    <w:qFormat/>
    <w:rsid w:val="005A4113"/>
    <w:pPr>
      <w:ind w:left="720"/>
      <w:outlineLvl w:val="6"/>
    </w:pPr>
    <w:rPr>
      <w:i/>
    </w:rPr>
  </w:style>
  <w:style w:type="paragraph" w:styleId="Heading8">
    <w:name w:val="heading 8"/>
    <w:basedOn w:val="Normal"/>
    <w:next w:val="Normal"/>
    <w:link w:val="Heading8Char"/>
    <w:qFormat/>
    <w:rsid w:val="005A4113"/>
    <w:pPr>
      <w:ind w:left="720"/>
      <w:outlineLvl w:val="7"/>
    </w:pPr>
    <w:rPr>
      <w:i/>
    </w:rPr>
  </w:style>
  <w:style w:type="paragraph" w:styleId="Heading9">
    <w:name w:val="heading 9"/>
    <w:basedOn w:val="Normal"/>
    <w:next w:val="Normal"/>
    <w:link w:val="Heading9Char"/>
    <w:qFormat/>
    <w:rsid w:val="005A4113"/>
    <w:pPr>
      <w:ind w:left="720"/>
      <w:outlineLvl w:val="8"/>
    </w:pPr>
    <w:rPr>
      <w:i/>
    </w:rPr>
  </w:style>
  <w:style w:type="character" w:default="1" w:styleId="DefaultParagraphFont">
    <w:name w:val="Default Paragraph Font"/>
    <w:uiPriority w:val="1"/>
    <w:unhideWhenUsed/>
    <w:rsid w:val="005A41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4113"/>
  </w:style>
  <w:style w:type="character" w:customStyle="1" w:styleId="Heading1Char">
    <w:name w:val="Heading 1 Char"/>
    <w:basedOn w:val="DefaultParagraphFont"/>
    <w:link w:val="Heading1"/>
    <w:rsid w:val="005A4113"/>
    <w:rPr>
      <w:rFonts w:ascii="Times New Roman" w:eastAsia="Times New Roman" w:hAnsi="Times New Roman" w:cs="Times New Roman"/>
      <w:b/>
      <w:sz w:val="32"/>
      <w:szCs w:val="20"/>
      <w:lang w:eastAsia="en-US"/>
    </w:rPr>
  </w:style>
  <w:style w:type="paragraph" w:styleId="BodyText">
    <w:name w:val="Body Text"/>
    <w:basedOn w:val="Normal"/>
    <w:link w:val="BodyTextChar"/>
    <w:rsid w:val="005A41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4113"/>
    <w:rPr>
      <w:rFonts w:ascii="Times New Roman" w:eastAsia="Times New Roman" w:hAnsi="Times New Roman" w:cs="Times New Roman"/>
      <w:sz w:val="24"/>
      <w:lang w:eastAsia="en-US"/>
    </w:rPr>
  </w:style>
  <w:style w:type="paragraph" w:styleId="ListBullet">
    <w:name w:val="List Bullet"/>
    <w:basedOn w:val="List"/>
    <w:rsid w:val="005A4113"/>
    <w:pPr>
      <w:numPr>
        <w:numId w:val="12"/>
      </w:numPr>
      <w:tabs>
        <w:tab w:val="clear" w:pos="340"/>
      </w:tabs>
      <w:spacing w:before="40" w:after="40"/>
    </w:pPr>
  </w:style>
  <w:style w:type="character" w:customStyle="1" w:styleId="SpecialBold">
    <w:name w:val="Special Bold"/>
    <w:basedOn w:val="DefaultParagraphFont"/>
    <w:rsid w:val="005A4113"/>
    <w:rPr>
      <w:b/>
      <w:spacing w:val="0"/>
    </w:rPr>
  </w:style>
  <w:style w:type="paragraph" w:styleId="ListBullet2">
    <w:name w:val="List Bullet 2"/>
    <w:basedOn w:val="List2"/>
    <w:rsid w:val="005A4113"/>
    <w:pPr>
      <w:numPr>
        <w:numId w:val="13"/>
      </w:numPr>
      <w:tabs>
        <w:tab w:val="clear" w:pos="680"/>
      </w:tabs>
    </w:pPr>
  </w:style>
  <w:style w:type="paragraph" w:customStyle="1" w:styleId="SuperHeading">
    <w:name w:val="SuperHeading"/>
    <w:basedOn w:val="Normal"/>
    <w:rsid w:val="005A4113"/>
    <w:pPr>
      <w:spacing w:before="240" w:after="120"/>
      <w:outlineLvl w:val="0"/>
    </w:pPr>
    <w:rPr>
      <w:rFonts w:ascii="Times New Roman" w:hAnsi="Times New Roman"/>
      <w:b/>
      <w:sz w:val="32"/>
    </w:rPr>
  </w:style>
  <w:style w:type="paragraph" w:customStyle="1" w:styleId="AllowPageBreak">
    <w:name w:val="AllowPageBreak"/>
    <w:rsid w:val="005A41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41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41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41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41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41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41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41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4113"/>
    <w:rPr>
      <w:rFonts w:ascii="Courier New" w:eastAsia="Times New Roman" w:hAnsi="Courier New" w:cs="Times New Roman"/>
      <w:i/>
      <w:szCs w:val="20"/>
      <w:lang w:eastAsia="en-US"/>
    </w:rPr>
  </w:style>
  <w:style w:type="paragraph" w:customStyle="1" w:styleId="HeadingBase">
    <w:name w:val="Heading Base"/>
    <w:rsid w:val="005A41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4113"/>
    <w:pPr>
      <w:tabs>
        <w:tab w:val="right" w:leader="dot" w:pos="9072"/>
      </w:tabs>
      <w:ind w:left="567"/>
    </w:pPr>
    <w:rPr>
      <w:szCs w:val="22"/>
    </w:rPr>
  </w:style>
  <w:style w:type="paragraph" w:customStyle="1" w:styleId="TOCBase">
    <w:name w:val="TOC Base"/>
    <w:rsid w:val="005A41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4113"/>
    <w:pPr>
      <w:tabs>
        <w:tab w:val="right" w:leader="dot" w:pos="9072"/>
      </w:tabs>
      <w:spacing w:before="40" w:after="40"/>
      <w:ind w:left="284"/>
    </w:pPr>
    <w:rPr>
      <w:rFonts w:ascii="Times New Roman" w:hAnsi="Times New Roman"/>
    </w:rPr>
  </w:style>
  <w:style w:type="paragraph" w:styleId="TOC1">
    <w:name w:val="toc 1"/>
    <w:basedOn w:val="TOCBase"/>
    <w:next w:val="Normal"/>
    <w:rsid w:val="005A41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41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4113"/>
    <w:rPr>
      <w:rFonts w:ascii="Times New Roman" w:eastAsia="Times New Roman" w:hAnsi="Times New Roman" w:cs="Times New Roman"/>
      <w:sz w:val="16"/>
      <w:lang w:eastAsia="en-US"/>
    </w:rPr>
  </w:style>
  <w:style w:type="paragraph" w:styleId="Title">
    <w:name w:val="Title"/>
    <w:basedOn w:val="HeadingBase"/>
    <w:link w:val="TitleChar"/>
    <w:qFormat/>
    <w:rsid w:val="005A4113"/>
    <w:pPr>
      <w:spacing w:before="5040"/>
      <w:jc w:val="center"/>
    </w:pPr>
    <w:rPr>
      <w:sz w:val="48"/>
      <w:szCs w:val="72"/>
      <w:lang w:val="en-US"/>
    </w:rPr>
  </w:style>
  <w:style w:type="character" w:customStyle="1" w:styleId="TitleChar">
    <w:name w:val="Title Char"/>
    <w:basedOn w:val="DefaultParagraphFont"/>
    <w:link w:val="Title"/>
    <w:rsid w:val="005A41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4113"/>
    <w:pPr>
      <w:tabs>
        <w:tab w:val="left" w:pos="3600"/>
        <w:tab w:val="left" w:pos="3958"/>
      </w:tabs>
    </w:pPr>
  </w:style>
  <w:style w:type="paragraph" w:styleId="List">
    <w:name w:val="List"/>
    <w:basedOn w:val="BodyText"/>
    <w:next w:val="BodyText"/>
    <w:rsid w:val="005A4113"/>
    <w:pPr>
      <w:tabs>
        <w:tab w:val="left" w:pos="340"/>
      </w:tabs>
      <w:spacing w:before="60" w:after="60"/>
      <w:ind w:left="340" w:hanging="340"/>
    </w:pPr>
  </w:style>
  <w:style w:type="paragraph" w:customStyle="1" w:styleId="Note">
    <w:name w:val="Note"/>
    <w:basedOn w:val="BodyText"/>
    <w:rsid w:val="005A41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4113"/>
    <w:pPr>
      <w:framePr w:wrap="auto" w:hAnchor="text" w:y="6049"/>
    </w:pPr>
    <w:rPr>
      <w:color w:val="000000"/>
      <w:sz w:val="40"/>
    </w:rPr>
  </w:style>
  <w:style w:type="paragraph" w:customStyle="1" w:styleId="TOCTitle">
    <w:name w:val="TOCTitle"/>
    <w:basedOn w:val="Heading1"/>
    <w:rsid w:val="005A4113"/>
    <w:pPr>
      <w:spacing w:after="240"/>
      <w:jc w:val="center"/>
      <w:outlineLvl w:val="9"/>
    </w:pPr>
    <w:rPr>
      <w:caps/>
    </w:rPr>
  </w:style>
  <w:style w:type="paragraph" w:customStyle="1" w:styleId="Version">
    <w:name w:val="Version"/>
    <w:rsid w:val="005A41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4113"/>
    <w:pPr>
      <w:keepNext w:val="0"/>
      <w:tabs>
        <w:tab w:val="right" w:pos="4176"/>
      </w:tabs>
      <w:ind w:left="198" w:hanging="198"/>
    </w:pPr>
    <w:rPr>
      <w:rFonts w:ascii="Garamond" w:hAnsi="Garamond"/>
    </w:rPr>
  </w:style>
  <w:style w:type="paragraph" w:styleId="IndexHeading">
    <w:name w:val="index heading"/>
    <w:basedOn w:val="Normal"/>
    <w:next w:val="Index1"/>
    <w:semiHidden/>
    <w:rsid w:val="005A4113"/>
    <w:pPr>
      <w:spacing w:before="120" w:after="120"/>
    </w:pPr>
    <w:rPr>
      <w:rFonts w:ascii="Arial" w:hAnsi="Arial"/>
      <w:b/>
      <w:color w:val="918585"/>
      <w:sz w:val="24"/>
    </w:rPr>
  </w:style>
  <w:style w:type="paragraph" w:styleId="Header">
    <w:name w:val="header"/>
    <w:basedOn w:val="Normal"/>
    <w:link w:val="HeaderChar"/>
    <w:rsid w:val="005A41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4113"/>
    <w:rPr>
      <w:rFonts w:ascii="Times New Roman" w:eastAsia="Times New Roman" w:hAnsi="Times New Roman" w:cs="Times New Roman"/>
      <w:sz w:val="16"/>
      <w:szCs w:val="20"/>
      <w:lang w:val="en-GB" w:eastAsia="en-US"/>
    </w:rPr>
  </w:style>
  <w:style w:type="paragraph" w:customStyle="1" w:styleId="Chapter">
    <w:name w:val="Chapter"/>
    <w:basedOn w:val="Normal"/>
    <w:rsid w:val="005A4113"/>
    <w:pPr>
      <w:spacing w:before="240"/>
    </w:pPr>
    <w:rPr>
      <w:rFonts w:ascii="Times New Roman" w:hAnsi="Times New Roman"/>
      <w:smallCaps/>
      <w:spacing w:val="80"/>
      <w:sz w:val="28"/>
    </w:rPr>
  </w:style>
  <w:style w:type="paragraph" w:customStyle="1" w:styleId="InChapter">
    <w:name w:val="InChapter"/>
    <w:basedOn w:val="Heading3"/>
    <w:rsid w:val="005A4113"/>
    <w:pPr>
      <w:spacing w:after="240"/>
      <w:outlineLvl w:val="9"/>
    </w:pPr>
    <w:rPr>
      <w:noProof/>
    </w:rPr>
  </w:style>
  <w:style w:type="paragraph" w:styleId="Index2">
    <w:name w:val="index 2"/>
    <w:basedOn w:val="Normal"/>
    <w:next w:val="Normal"/>
    <w:semiHidden/>
    <w:rsid w:val="005A4113"/>
    <w:pPr>
      <w:tabs>
        <w:tab w:val="right" w:pos="4176"/>
      </w:tabs>
      <w:ind w:left="568" w:hanging="284"/>
    </w:pPr>
    <w:rPr>
      <w:rFonts w:ascii="Garamond" w:hAnsi="Garamond"/>
    </w:rPr>
  </w:style>
  <w:style w:type="paragraph" w:customStyle="1" w:styleId="Byline">
    <w:name w:val="Byline"/>
    <w:rsid w:val="005A41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4113"/>
    <w:pPr>
      <w:tabs>
        <w:tab w:val="clear" w:pos="3600"/>
        <w:tab w:val="clear" w:pos="3958"/>
      </w:tabs>
      <w:jc w:val="right"/>
    </w:pPr>
  </w:style>
  <w:style w:type="character" w:styleId="Emphasis">
    <w:name w:val="Emphasis"/>
    <w:basedOn w:val="DefaultParagraphFont"/>
    <w:qFormat/>
    <w:rsid w:val="005A4113"/>
    <w:rPr>
      <w:i/>
    </w:rPr>
  </w:style>
  <w:style w:type="paragraph" w:styleId="Caption">
    <w:name w:val="caption"/>
    <w:basedOn w:val="BodyText"/>
    <w:next w:val="Normal"/>
    <w:qFormat/>
    <w:rsid w:val="005A4113"/>
    <w:pPr>
      <w:framePr w:w="2268" w:hSpace="181" w:vSpace="181" w:wrap="around" w:vAnchor="text" w:hAnchor="page" w:x="1135" w:y="285" w:anchorLock="1"/>
    </w:pPr>
    <w:rPr>
      <w:i/>
    </w:rPr>
  </w:style>
  <w:style w:type="paragraph" w:customStyle="1" w:styleId="MiniTOCTitle">
    <w:name w:val="MiniTOCTitle"/>
    <w:basedOn w:val="Heading4"/>
    <w:rsid w:val="005A4113"/>
    <w:pPr>
      <w:spacing w:before="240"/>
      <w:outlineLvl w:val="9"/>
    </w:pPr>
    <w:rPr>
      <w:noProof/>
      <w:sz w:val="24"/>
    </w:rPr>
  </w:style>
  <w:style w:type="paragraph" w:customStyle="1" w:styleId="MiniTOCItem">
    <w:name w:val="MiniTOCItem"/>
    <w:basedOn w:val="ListBullet"/>
    <w:rsid w:val="005A4113"/>
    <w:pPr>
      <w:numPr>
        <w:numId w:val="0"/>
      </w:numPr>
      <w:tabs>
        <w:tab w:val="right" w:leader="dot" w:pos="6521"/>
      </w:tabs>
      <w:spacing w:before="0" w:after="0"/>
    </w:pPr>
  </w:style>
  <w:style w:type="paragraph" w:customStyle="1" w:styleId="TOFTitle">
    <w:name w:val="TOFTitle"/>
    <w:basedOn w:val="TOCTitle"/>
    <w:rsid w:val="005A4113"/>
  </w:style>
  <w:style w:type="paragraph" w:styleId="TableofFigures">
    <w:name w:val="table of figures"/>
    <w:basedOn w:val="Normal"/>
    <w:next w:val="Normal"/>
    <w:semiHidden/>
    <w:rsid w:val="005A4113"/>
    <w:pPr>
      <w:tabs>
        <w:tab w:val="right" w:leader="dot" w:pos="9072"/>
      </w:tabs>
      <w:ind w:left="970" w:hanging="403"/>
    </w:pPr>
    <w:rPr>
      <w:rFonts w:ascii="Times New Roman" w:hAnsi="Times New Roman"/>
      <w:b/>
    </w:rPr>
  </w:style>
  <w:style w:type="paragraph" w:styleId="ListNumber">
    <w:name w:val="List Number"/>
    <w:basedOn w:val="List"/>
    <w:rsid w:val="005A4113"/>
    <w:pPr>
      <w:numPr>
        <w:numId w:val="15"/>
      </w:numPr>
      <w:tabs>
        <w:tab w:val="clear" w:pos="340"/>
      </w:tabs>
    </w:pPr>
  </w:style>
  <w:style w:type="character" w:customStyle="1" w:styleId="WingdingSymbols">
    <w:name w:val="Wingding Symbols"/>
    <w:rsid w:val="005A4113"/>
    <w:rPr>
      <w:rFonts w:ascii="Wingdings" w:hAnsi="Wingdings"/>
    </w:rPr>
  </w:style>
  <w:style w:type="paragraph" w:customStyle="1" w:styleId="TableHeading">
    <w:name w:val="Table Heading"/>
    <w:basedOn w:val="HeadingBase"/>
    <w:rsid w:val="005A4113"/>
    <w:pPr>
      <w:keepLines/>
      <w:pBdr>
        <w:bottom w:val="single" w:sz="6" w:space="1" w:color="918585"/>
      </w:pBdr>
      <w:spacing w:before="240"/>
    </w:pPr>
  </w:style>
  <w:style w:type="character" w:customStyle="1" w:styleId="HotSpot">
    <w:name w:val="HotSpot"/>
    <w:rsid w:val="005A4113"/>
    <w:rPr>
      <w:color w:val="0033CC"/>
      <w:u w:val="none"/>
    </w:rPr>
  </w:style>
  <w:style w:type="paragraph" w:customStyle="1" w:styleId="BodyTextRight">
    <w:name w:val="Body Text Right"/>
    <w:basedOn w:val="BodyText"/>
    <w:rsid w:val="005A4113"/>
    <w:pPr>
      <w:spacing w:before="0" w:after="0"/>
      <w:jc w:val="right"/>
    </w:pPr>
  </w:style>
  <w:style w:type="paragraph" w:styleId="Index3">
    <w:name w:val="index 3"/>
    <w:basedOn w:val="ListNumber2"/>
    <w:next w:val="Normal"/>
    <w:semiHidden/>
    <w:rsid w:val="005A4113"/>
    <w:pPr>
      <w:numPr>
        <w:numId w:val="0"/>
      </w:numPr>
      <w:tabs>
        <w:tab w:val="right" w:leader="dot" w:pos="4176"/>
      </w:tabs>
    </w:pPr>
  </w:style>
  <w:style w:type="paragraph" w:styleId="ListNumber2">
    <w:name w:val="List Number 2"/>
    <w:basedOn w:val="List2"/>
    <w:rsid w:val="005A4113"/>
    <w:pPr>
      <w:numPr>
        <w:numId w:val="10"/>
      </w:numPr>
      <w:tabs>
        <w:tab w:val="clear" w:pos="1060"/>
      </w:tabs>
    </w:pPr>
  </w:style>
  <w:style w:type="paragraph" w:customStyle="1" w:styleId="MarginNote">
    <w:name w:val="Margin Note"/>
    <w:basedOn w:val="BodyText"/>
    <w:rsid w:val="005A41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41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41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4113"/>
    <w:rPr>
      <w:sz w:val="32"/>
    </w:rPr>
  </w:style>
  <w:style w:type="paragraph" w:customStyle="1" w:styleId="HeadingProcedure">
    <w:name w:val="Heading Procedure"/>
    <w:basedOn w:val="HeadingBase"/>
    <w:next w:val="Normal"/>
    <w:rsid w:val="005A4113"/>
    <w:pPr>
      <w:tabs>
        <w:tab w:val="left" w:pos="0"/>
      </w:tabs>
      <w:spacing w:before="120" w:after="60"/>
    </w:pPr>
    <w:rPr>
      <w:i/>
      <w:color w:val="918585"/>
      <w:sz w:val="22"/>
    </w:rPr>
  </w:style>
  <w:style w:type="paragraph" w:customStyle="1" w:styleId="TableBodyText">
    <w:name w:val="Table Body Text"/>
    <w:basedOn w:val="BodyText"/>
    <w:rsid w:val="005A4113"/>
    <w:pPr>
      <w:spacing w:before="60" w:after="60"/>
    </w:pPr>
  </w:style>
  <w:style w:type="paragraph" w:styleId="ListContinue">
    <w:name w:val="List Continue"/>
    <w:basedOn w:val="List"/>
    <w:rsid w:val="005A4113"/>
    <w:pPr>
      <w:ind w:firstLine="0"/>
    </w:pPr>
  </w:style>
  <w:style w:type="paragraph" w:customStyle="1" w:styleId="ListNote">
    <w:name w:val="List Note"/>
    <w:basedOn w:val="List"/>
    <w:rsid w:val="005A4113"/>
    <w:pPr>
      <w:pBdr>
        <w:top w:val="single" w:sz="6" w:space="2" w:color="918585"/>
        <w:bottom w:val="single" w:sz="6" w:space="2" w:color="918585"/>
      </w:pBdr>
      <w:tabs>
        <w:tab w:val="left" w:pos="1021"/>
      </w:tabs>
      <w:ind w:firstLine="0"/>
    </w:pPr>
  </w:style>
  <w:style w:type="paragraph" w:customStyle="1" w:styleId="Warning">
    <w:name w:val="Warning"/>
    <w:basedOn w:val="BodyText"/>
    <w:rsid w:val="005A4113"/>
    <w:pPr>
      <w:shd w:val="clear" w:color="auto" w:fill="D9D9D9"/>
      <w:tabs>
        <w:tab w:val="left" w:pos="992"/>
      </w:tabs>
      <w:ind w:left="119" w:right="119"/>
    </w:pPr>
    <w:rPr>
      <w:sz w:val="20"/>
    </w:rPr>
  </w:style>
  <w:style w:type="paragraph" w:customStyle="1" w:styleId="MarginIcons">
    <w:name w:val="Margin Icons"/>
    <w:basedOn w:val="BodyText"/>
    <w:rsid w:val="005A41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4113"/>
    <w:rPr>
      <w:rFonts w:ascii="Courier New" w:hAnsi="Courier New"/>
    </w:rPr>
  </w:style>
  <w:style w:type="paragraph" w:customStyle="1" w:styleId="NoteBullet">
    <w:name w:val="Note Bullet"/>
    <w:basedOn w:val="Note"/>
    <w:rsid w:val="005A4113"/>
    <w:pPr>
      <w:tabs>
        <w:tab w:val="clear" w:pos="680"/>
      </w:tabs>
      <w:spacing w:before="60" w:after="60"/>
    </w:pPr>
  </w:style>
  <w:style w:type="paragraph" w:customStyle="1" w:styleId="SubHeading2">
    <w:name w:val="SubHeading2"/>
    <w:basedOn w:val="HeadingBase"/>
    <w:rsid w:val="005A4113"/>
    <w:pPr>
      <w:spacing w:before="240" w:after="60"/>
    </w:pPr>
    <w:rPr>
      <w:sz w:val="20"/>
    </w:rPr>
  </w:style>
  <w:style w:type="paragraph" w:customStyle="1" w:styleId="SubHeading1">
    <w:name w:val="SubHeading1"/>
    <w:basedOn w:val="HeadingBase"/>
    <w:rsid w:val="005A4113"/>
    <w:pPr>
      <w:spacing w:before="240" w:after="60"/>
    </w:pPr>
    <w:rPr>
      <w:color w:val="918585"/>
      <w:sz w:val="22"/>
    </w:rPr>
  </w:style>
  <w:style w:type="paragraph" w:customStyle="1" w:styleId="SideHeading">
    <w:name w:val="Side Heading"/>
    <w:basedOn w:val="HeadingBase"/>
    <w:rsid w:val="005A41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4113"/>
    <w:pPr>
      <w:tabs>
        <w:tab w:val="num" w:pos="360"/>
      </w:tabs>
    </w:pPr>
  </w:style>
  <w:style w:type="paragraph" w:styleId="PlainText">
    <w:name w:val="Plain Text"/>
    <w:basedOn w:val="Normal"/>
    <w:link w:val="PlainTextChar"/>
    <w:rsid w:val="005A4113"/>
    <w:rPr>
      <w:sz w:val="20"/>
    </w:rPr>
  </w:style>
  <w:style w:type="character" w:customStyle="1" w:styleId="PlainTextChar">
    <w:name w:val="Plain Text Char"/>
    <w:basedOn w:val="DefaultParagraphFont"/>
    <w:link w:val="PlainText"/>
    <w:rsid w:val="005A4113"/>
    <w:rPr>
      <w:rFonts w:ascii="Courier New" w:eastAsia="Times New Roman" w:hAnsi="Courier New" w:cs="Times New Roman"/>
      <w:sz w:val="20"/>
      <w:szCs w:val="20"/>
      <w:lang w:eastAsia="en-US"/>
    </w:rPr>
  </w:style>
  <w:style w:type="character" w:customStyle="1" w:styleId="MenuOption">
    <w:name w:val="Menu Option"/>
    <w:basedOn w:val="DefaultParagraphFont"/>
    <w:rsid w:val="005A4113"/>
    <w:rPr>
      <w:b/>
      <w:smallCaps/>
    </w:rPr>
  </w:style>
  <w:style w:type="paragraph" w:customStyle="1" w:styleId="TableListNumber">
    <w:name w:val="Table List Number"/>
    <w:basedOn w:val="ListNumber"/>
    <w:rsid w:val="005A4113"/>
    <w:pPr>
      <w:numPr>
        <w:numId w:val="0"/>
      </w:numPr>
    </w:pPr>
  </w:style>
  <w:style w:type="paragraph" w:styleId="TOC4">
    <w:name w:val="toc 4"/>
    <w:basedOn w:val="TOCBase"/>
    <w:next w:val="Normal"/>
    <w:semiHidden/>
    <w:rsid w:val="005A4113"/>
    <w:pPr>
      <w:tabs>
        <w:tab w:val="right" w:leader="dot" w:pos="9071"/>
      </w:tabs>
      <w:ind w:left="1701"/>
    </w:pPr>
  </w:style>
  <w:style w:type="paragraph" w:customStyle="1" w:styleId="ListAlpha">
    <w:name w:val="List Alpha"/>
    <w:basedOn w:val="List"/>
    <w:rsid w:val="005A4113"/>
    <w:pPr>
      <w:numPr>
        <w:numId w:val="9"/>
      </w:numPr>
    </w:pPr>
  </w:style>
  <w:style w:type="paragraph" w:customStyle="1" w:styleId="ListAlpha2">
    <w:name w:val="List Alpha 2"/>
    <w:basedOn w:val="List2"/>
    <w:rsid w:val="005A4113"/>
    <w:pPr>
      <w:numPr>
        <w:numId w:val="8"/>
      </w:numPr>
    </w:pPr>
  </w:style>
  <w:style w:type="paragraph" w:styleId="List2">
    <w:name w:val="List 2"/>
    <w:basedOn w:val="BodyText"/>
    <w:rsid w:val="005A4113"/>
    <w:pPr>
      <w:tabs>
        <w:tab w:val="left" w:pos="680"/>
      </w:tabs>
      <w:spacing w:before="60" w:after="60"/>
      <w:ind w:left="680" w:hanging="340"/>
    </w:pPr>
  </w:style>
  <w:style w:type="paragraph" w:styleId="List3">
    <w:name w:val="List 3"/>
    <w:basedOn w:val="BodyText"/>
    <w:rsid w:val="005A4113"/>
    <w:pPr>
      <w:tabs>
        <w:tab w:val="left" w:pos="1021"/>
      </w:tabs>
      <w:spacing w:before="60" w:after="60"/>
      <w:ind w:left="1020" w:hanging="340"/>
    </w:pPr>
  </w:style>
  <w:style w:type="paragraph" w:styleId="List4">
    <w:name w:val="List 4"/>
    <w:basedOn w:val="BodyText"/>
    <w:rsid w:val="005A4113"/>
    <w:pPr>
      <w:tabs>
        <w:tab w:val="left" w:pos="1361"/>
      </w:tabs>
      <w:spacing w:before="60" w:after="60"/>
      <w:ind w:left="1361" w:hanging="340"/>
    </w:pPr>
  </w:style>
  <w:style w:type="paragraph" w:styleId="List5">
    <w:name w:val="List 5"/>
    <w:basedOn w:val="BodyText"/>
    <w:rsid w:val="005A4113"/>
    <w:pPr>
      <w:tabs>
        <w:tab w:val="left" w:pos="1701"/>
      </w:tabs>
      <w:spacing w:before="60" w:after="60"/>
      <w:ind w:left="1701" w:hanging="340"/>
    </w:pPr>
  </w:style>
  <w:style w:type="paragraph" w:styleId="ListBullet3">
    <w:name w:val="List Bullet 3"/>
    <w:basedOn w:val="List3"/>
    <w:rsid w:val="005A4113"/>
    <w:pPr>
      <w:numPr>
        <w:numId w:val="14"/>
      </w:numPr>
      <w:tabs>
        <w:tab w:val="clear" w:pos="1021"/>
      </w:tabs>
      <w:ind w:left="1037" w:hanging="357"/>
    </w:pPr>
  </w:style>
  <w:style w:type="paragraph" w:styleId="ListBullet4">
    <w:name w:val="List Bullet 4"/>
    <w:basedOn w:val="List4"/>
    <w:rsid w:val="005A4113"/>
    <w:pPr>
      <w:numPr>
        <w:numId w:val="3"/>
      </w:numPr>
      <w:tabs>
        <w:tab w:val="clear" w:pos="1361"/>
      </w:tabs>
    </w:pPr>
  </w:style>
  <w:style w:type="paragraph" w:styleId="ListBullet5">
    <w:name w:val="List Bullet 5"/>
    <w:basedOn w:val="List5"/>
    <w:rsid w:val="005A4113"/>
    <w:pPr>
      <w:numPr>
        <w:numId w:val="4"/>
      </w:numPr>
    </w:pPr>
  </w:style>
  <w:style w:type="paragraph" w:styleId="ListContinue2">
    <w:name w:val="List Continue 2"/>
    <w:basedOn w:val="List2"/>
    <w:rsid w:val="005A4113"/>
    <w:pPr>
      <w:ind w:firstLine="0"/>
    </w:pPr>
  </w:style>
  <w:style w:type="paragraph" w:styleId="ListContinue3">
    <w:name w:val="List Continue 3"/>
    <w:basedOn w:val="List3"/>
    <w:rsid w:val="005A4113"/>
    <w:pPr>
      <w:ind w:left="1021" w:firstLine="0"/>
    </w:pPr>
  </w:style>
  <w:style w:type="paragraph" w:styleId="ListContinue4">
    <w:name w:val="List Continue 4"/>
    <w:basedOn w:val="List4"/>
    <w:rsid w:val="005A4113"/>
    <w:pPr>
      <w:ind w:firstLine="0"/>
    </w:pPr>
  </w:style>
  <w:style w:type="paragraph" w:styleId="ListContinue5">
    <w:name w:val="List Continue 5"/>
    <w:basedOn w:val="List5"/>
    <w:rsid w:val="005A4113"/>
    <w:pPr>
      <w:ind w:firstLine="0"/>
    </w:pPr>
  </w:style>
  <w:style w:type="paragraph" w:styleId="ListNumber3">
    <w:name w:val="List Number 3"/>
    <w:basedOn w:val="List3"/>
    <w:rsid w:val="005A4113"/>
    <w:pPr>
      <w:numPr>
        <w:numId w:val="5"/>
      </w:numPr>
    </w:pPr>
  </w:style>
  <w:style w:type="paragraph" w:styleId="ListNumber4">
    <w:name w:val="List Number 4"/>
    <w:basedOn w:val="List4"/>
    <w:rsid w:val="005A4113"/>
    <w:pPr>
      <w:numPr>
        <w:numId w:val="6"/>
      </w:numPr>
    </w:pPr>
  </w:style>
  <w:style w:type="paragraph" w:styleId="ListNumber5">
    <w:name w:val="List Number 5"/>
    <w:basedOn w:val="List5"/>
    <w:rsid w:val="005A4113"/>
    <w:pPr>
      <w:numPr>
        <w:numId w:val="7"/>
      </w:numPr>
    </w:pPr>
  </w:style>
  <w:style w:type="paragraph" w:styleId="BlockText">
    <w:name w:val="Block Text"/>
    <w:basedOn w:val="Normal"/>
    <w:rsid w:val="005A4113"/>
    <w:pPr>
      <w:spacing w:after="120"/>
      <w:ind w:left="1440" w:right="1440"/>
    </w:pPr>
  </w:style>
  <w:style w:type="character" w:customStyle="1" w:styleId="Subscript">
    <w:name w:val="Subscript"/>
    <w:basedOn w:val="DefaultParagraphFont"/>
    <w:rsid w:val="005A4113"/>
    <w:rPr>
      <w:sz w:val="16"/>
      <w:vertAlign w:val="subscript"/>
    </w:rPr>
  </w:style>
  <w:style w:type="character" w:customStyle="1" w:styleId="Superscript">
    <w:name w:val="Superscript"/>
    <w:basedOn w:val="DefaultParagraphFont"/>
    <w:rsid w:val="005A4113"/>
    <w:rPr>
      <w:sz w:val="16"/>
      <w:vertAlign w:val="superscript"/>
    </w:rPr>
  </w:style>
  <w:style w:type="character" w:customStyle="1" w:styleId="Symbols">
    <w:name w:val="Symbols"/>
    <w:basedOn w:val="DefaultParagraphFont"/>
    <w:rsid w:val="005A4113"/>
    <w:rPr>
      <w:rFonts w:ascii="Symbol" w:hAnsi="Symbol"/>
    </w:rPr>
  </w:style>
  <w:style w:type="character" w:customStyle="1" w:styleId="MenuOptions">
    <w:name w:val="Menu Options"/>
    <w:basedOn w:val="DefaultParagraphFont"/>
    <w:rsid w:val="005A4113"/>
    <w:rPr>
      <w:rFonts w:ascii="Arial Narrow" w:hAnsi="Arial Narrow"/>
      <w:smallCaps/>
    </w:rPr>
  </w:style>
  <w:style w:type="character" w:customStyle="1" w:styleId="Buttons">
    <w:name w:val="Buttons"/>
    <w:basedOn w:val="DefaultParagraphFont"/>
    <w:rsid w:val="005A4113"/>
    <w:rPr>
      <w:b/>
    </w:rPr>
  </w:style>
  <w:style w:type="character" w:customStyle="1" w:styleId="Underlined">
    <w:name w:val="Underlined"/>
    <w:basedOn w:val="DefaultParagraphFont"/>
    <w:rsid w:val="005A4113"/>
    <w:rPr>
      <w:u w:val="single"/>
    </w:rPr>
  </w:style>
  <w:style w:type="paragraph" w:customStyle="1" w:styleId="TableBodyTextRight">
    <w:name w:val="Table Body Text Right"/>
    <w:basedOn w:val="TableBodyText"/>
    <w:rsid w:val="005A4113"/>
    <w:pPr>
      <w:widowControl w:val="0"/>
      <w:autoSpaceDE w:val="0"/>
      <w:autoSpaceDN w:val="0"/>
      <w:adjustRightInd w:val="0"/>
      <w:jc w:val="right"/>
    </w:pPr>
    <w:rPr>
      <w:rFonts w:cs="Arial"/>
      <w:szCs w:val="18"/>
    </w:rPr>
  </w:style>
  <w:style w:type="paragraph" w:customStyle="1" w:styleId="CopyrightText">
    <w:name w:val="Copyright Text"/>
    <w:basedOn w:val="BodyText"/>
    <w:rsid w:val="005A4113"/>
    <w:rPr>
      <w:sz w:val="18"/>
    </w:rPr>
  </w:style>
  <w:style w:type="paragraph" w:customStyle="1" w:styleId="BodySmallRight">
    <w:name w:val="Body Small Right"/>
    <w:basedOn w:val="BodyTextRight"/>
    <w:rsid w:val="005A4113"/>
    <w:rPr>
      <w:sz w:val="18"/>
      <w:szCs w:val="18"/>
    </w:rPr>
  </w:style>
  <w:style w:type="paragraph" w:customStyle="1" w:styleId="MarginEdition">
    <w:name w:val="Margin Edition"/>
    <w:basedOn w:val="MarginNote"/>
    <w:rsid w:val="005A4113"/>
    <w:pPr>
      <w:spacing w:before="0" w:after="0"/>
    </w:pPr>
    <w:rPr>
      <w:rFonts w:ascii="Times New Roman" w:hAnsi="Times New Roman"/>
      <w:color w:val="999999"/>
    </w:rPr>
  </w:style>
  <w:style w:type="paragraph" w:customStyle="1" w:styleId="Spacer">
    <w:name w:val="Spacer"/>
    <w:basedOn w:val="Normal"/>
    <w:rsid w:val="005A4113"/>
    <w:rPr>
      <w:sz w:val="2"/>
      <w:szCs w:val="2"/>
    </w:rPr>
  </w:style>
  <w:style w:type="character" w:customStyle="1" w:styleId="Small">
    <w:name w:val="Small"/>
    <w:basedOn w:val="DefaultParagraphFont"/>
    <w:rsid w:val="005A4113"/>
    <w:rPr>
      <w:sz w:val="16"/>
    </w:rPr>
  </w:style>
  <w:style w:type="paragraph" w:customStyle="1" w:styleId="WideTable">
    <w:name w:val="Wide Table"/>
    <w:basedOn w:val="Normal"/>
    <w:rsid w:val="005A4113"/>
    <w:pPr>
      <w:ind w:left="-1418"/>
    </w:pPr>
    <w:rPr>
      <w:sz w:val="2"/>
      <w:szCs w:val="2"/>
    </w:rPr>
  </w:style>
  <w:style w:type="character" w:styleId="PageNumber">
    <w:name w:val="page number"/>
    <w:basedOn w:val="DefaultParagraphFont"/>
    <w:rsid w:val="005A4113"/>
  </w:style>
  <w:style w:type="paragraph" w:styleId="Quote">
    <w:name w:val="Quote"/>
    <w:basedOn w:val="Heading1"/>
    <w:link w:val="QuoteChar"/>
    <w:qFormat/>
    <w:rsid w:val="005A4113"/>
    <w:rPr>
      <w:b w:val="0"/>
      <w:sz w:val="72"/>
      <w:szCs w:val="72"/>
      <w:lang w:val="en-NZ"/>
    </w:rPr>
  </w:style>
  <w:style w:type="character" w:customStyle="1" w:styleId="QuoteChar">
    <w:name w:val="Quote Char"/>
    <w:basedOn w:val="DefaultParagraphFont"/>
    <w:link w:val="Quote"/>
    <w:rsid w:val="005A41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4113"/>
    <w:pPr>
      <w:pageBreakBefore/>
    </w:pPr>
  </w:style>
  <w:style w:type="paragraph" w:customStyle="1" w:styleId="Border">
    <w:name w:val="Border"/>
    <w:basedOn w:val="Normal"/>
    <w:qFormat/>
    <w:rsid w:val="005A41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4113"/>
    <w:rPr>
      <w:b/>
      <w:bCs/>
      <w:i/>
      <w:iCs/>
      <w:color w:val="auto"/>
    </w:rPr>
  </w:style>
  <w:style w:type="paragraph" w:styleId="IntenseQuote">
    <w:name w:val="Intense Quote"/>
    <w:basedOn w:val="Normal"/>
    <w:next w:val="Normal"/>
    <w:link w:val="IntenseQuoteChar"/>
    <w:uiPriority w:val="30"/>
    <w:qFormat/>
    <w:rsid w:val="005A41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41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4113"/>
    <w:rPr>
      <w:smallCaps/>
      <w:color w:val="auto"/>
      <w:u w:val="single"/>
    </w:rPr>
  </w:style>
  <w:style w:type="character" w:styleId="IntenseReference">
    <w:name w:val="Intense Reference"/>
    <w:basedOn w:val="DefaultParagraphFont"/>
    <w:uiPriority w:val="32"/>
    <w:qFormat/>
    <w:rsid w:val="005A4113"/>
    <w:rPr>
      <w:b/>
      <w:bCs/>
      <w:smallCaps/>
      <w:color w:val="auto"/>
      <w:spacing w:val="5"/>
      <w:u w:val="single"/>
    </w:rPr>
  </w:style>
  <w:style w:type="paragraph" w:customStyle="1" w:styleId="2ColumnHeading">
    <w:name w:val="2Column Heading"/>
    <w:basedOn w:val="BodyText"/>
    <w:qFormat/>
    <w:rsid w:val="005A4113"/>
    <w:pPr>
      <w:spacing w:after="60"/>
      <w:ind w:left="-2268"/>
    </w:pPr>
    <w:rPr>
      <w:b/>
    </w:rPr>
  </w:style>
  <w:style w:type="paragraph" w:customStyle="1" w:styleId="Heading1TOC">
    <w:name w:val="Heading1 TOC"/>
    <w:basedOn w:val="Normal"/>
    <w:qFormat/>
    <w:rsid w:val="005A4113"/>
    <w:pPr>
      <w:spacing w:before="240" w:after="120"/>
    </w:pPr>
    <w:rPr>
      <w:rFonts w:ascii="Times New Roman" w:hAnsi="Times New Roman"/>
      <w:b/>
      <w:sz w:val="32"/>
    </w:rPr>
  </w:style>
  <w:style w:type="paragraph" w:customStyle="1" w:styleId="Heading2TOC">
    <w:name w:val="Heading2 TOC"/>
    <w:basedOn w:val="Normal"/>
    <w:qFormat/>
    <w:rsid w:val="005A4113"/>
    <w:pPr>
      <w:spacing w:before="240" w:after="60"/>
    </w:pPr>
    <w:rPr>
      <w:rFonts w:ascii="Times New Roman" w:hAnsi="Times New Roman"/>
      <w:b/>
      <w:sz w:val="28"/>
    </w:rPr>
  </w:style>
  <w:style w:type="character" w:customStyle="1" w:styleId="Underline">
    <w:name w:val="Underline"/>
    <w:basedOn w:val="DefaultParagraphFont"/>
    <w:qFormat/>
    <w:rsid w:val="005A4113"/>
    <w:rPr>
      <w:u w:val="single"/>
    </w:rPr>
  </w:style>
  <w:style w:type="character" w:customStyle="1" w:styleId="BoldandItalics">
    <w:name w:val="Bold and Italics"/>
    <w:qFormat/>
    <w:rsid w:val="005A4113"/>
    <w:rPr>
      <w:b/>
      <w:i/>
      <w:u w:val="none"/>
    </w:rPr>
  </w:style>
  <w:style w:type="paragraph" w:styleId="BalloonText">
    <w:name w:val="Balloon Text"/>
    <w:basedOn w:val="Normal"/>
    <w:link w:val="BalloonTextChar"/>
    <w:rsid w:val="005A4113"/>
    <w:rPr>
      <w:rFonts w:ascii="Tahoma" w:hAnsi="Tahoma" w:cs="Tahoma"/>
      <w:sz w:val="16"/>
      <w:szCs w:val="16"/>
    </w:rPr>
  </w:style>
  <w:style w:type="character" w:customStyle="1" w:styleId="BalloonTextChar">
    <w:name w:val="Balloon Text Char"/>
    <w:basedOn w:val="DefaultParagraphFont"/>
    <w:link w:val="BalloonText"/>
    <w:rsid w:val="005A41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41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41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4113"/>
    <w:rPr>
      <w:b/>
      <w:color w:val="660033"/>
      <w:spacing w:val="0"/>
    </w:rPr>
  </w:style>
  <w:style w:type="paragraph" w:customStyle="1" w:styleId="Nameditemlist">
    <w:name w:val="Named item list"/>
    <w:basedOn w:val="BodyText"/>
    <w:qFormat/>
    <w:rsid w:val="005A4113"/>
    <w:pPr>
      <w:tabs>
        <w:tab w:val="left" w:pos="2835"/>
      </w:tabs>
      <w:ind w:left="2835" w:hanging="2835"/>
    </w:pPr>
  </w:style>
  <w:style w:type="paragraph" w:customStyle="1" w:styleId="BodyTextnopadding">
    <w:name w:val="Body Text no padding"/>
    <w:basedOn w:val="BodyText"/>
    <w:qFormat/>
    <w:rsid w:val="005A4113"/>
    <w:pPr>
      <w:spacing w:before="0" w:after="0"/>
    </w:pPr>
  </w:style>
  <w:style w:type="paragraph" w:customStyle="1" w:styleId="BodyTextBold">
    <w:name w:val="Body Text Bold"/>
    <w:basedOn w:val="BodyText"/>
    <w:qFormat/>
    <w:rsid w:val="005A4113"/>
    <w:rPr>
      <w:b/>
    </w:rPr>
  </w:style>
  <w:style w:type="character" w:styleId="Hyperlink">
    <w:name w:val="Hyperlink"/>
    <w:basedOn w:val="DefaultParagraphFont"/>
    <w:uiPriority w:val="99"/>
    <w:unhideWhenUsed/>
    <w:rsid w:val="001D44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1042</Words>
  <Characters>6598</Characters>
  <Application>Microsoft Office Word</Application>
  <DocSecurity>0</DocSecurity>
  <Lines>286</Lines>
  <Paragraphs>177</Paragraphs>
  <ScaleCrop>false</ScaleCrop>
  <Company>Author-it Software Corporation Ltd.</Company>
  <LinksUpToDate>false</LinksUpToDate>
  <CharactersWithSpaces>7463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MSTML4009 Modify millinery blocks to make new shapes</dc:title>
  <dc:subject>Approved</dc:subject>
  <dc:creator>Skills Insight</dc:creator>
  <cp:keywords>Release: 1</cp:keywords>
  <dc:description>Review Date: 12 April 2008</dc:description>
  <cp:lastModifiedBy>HSD_TPCMSd.prod</cp:lastModifiedBy>
  <cp:revision>3</cp:revision>
  <dcterms:created xsi:type="dcterms:W3CDTF">2025-03-02T02:05:00Z</dcterms:created>
  <dcterms:modified xsi:type="dcterms:W3CDTF">2025-03-02T02:05:00Z</dcterms:modified>
</cp:coreProperties>
</file>