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C72F5" w:rsidP="00FC72F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MSTML4009 Modify millinery blocks to make new shapes</w:t>
      </w:r>
      <w:r>
        <w:fldChar w:fldCharType="end"/>
      </w:r>
    </w:p>
    <w:p w:rsidR="00FC72F5" w:rsidP="00FC72F5">
      <w:pPr>
        <w:pStyle w:val="Version"/>
        <w:sectPr w:rsidSect="00BC69B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C69BF" w:rsidP="00BC69BF">
      <w:pPr>
        <w:pStyle w:val="SuperHeading"/>
      </w:pPr>
      <w:r w:rsidRPr="00BC69BF">
        <w:t>Assessment Requirements for MSTML4009 Modify millinery blocks to make new shapes</w:t>
      </w:r>
    </w:p>
    <w:p w:rsidR="00000000" w:rsidRPr="00BC69BF" w:rsidP="00BC69BF">
      <w:pPr>
        <w:pStyle w:val="Heading1"/>
      </w:pPr>
      <w:bookmarkStart w:id="1" w:name="O_934230"/>
      <w:bookmarkEnd w:id="1"/>
      <w:r w:rsidRPr="00BC69BF">
        <w:t>Modification History</w:t>
      </w:r>
    </w:p>
    <w:p w:rsidR="00000000" w:rsidRPr="00BC69BF" w:rsidP="00FC72F5">
      <w:pPr>
        <w:pStyle w:val="BodyText"/>
      </w:pPr>
      <w:r w:rsidRPr="00BC69BF">
        <w:t>Release 1. Supersedes and is equivalent to LMTML4009A Modify millinery blocks to make new shapes</w:t>
      </w:r>
    </w:p>
    <w:p w:rsidR="00000000" w:rsidRPr="00BC69BF" w:rsidP="00BC69BF">
      <w:pPr>
        <w:pStyle w:val="Heading1"/>
      </w:pPr>
      <w:bookmarkStart w:id="2" w:name="O_934233"/>
      <w:bookmarkEnd w:id="2"/>
      <w:r w:rsidRPr="00BC69BF">
        <w:t>Performance Evidence</w:t>
      </w:r>
    </w:p>
    <w:p w:rsidR="00000000" w:rsidRPr="00BC69BF" w:rsidP="00FC72F5">
      <w:pPr>
        <w:pStyle w:val="BodyText"/>
      </w:pPr>
      <w:r w:rsidRPr="00BC69BF">
        <w:t>Evidence required to demonstrate competence in this unit must be relevant to and satisfy the requirements of the elements and performance criteria, and include:</w:t>
      </w:r>
    </w:p>
    <w:p w:rsidR="00000000" w:rsidRPr="00BC69BF" w:rsidP="00BC69BF">
      <w:pPr>
        <w:pStyle w:val="ListBullet"/>
      </w:pPr>
      <w:r w:rsidRPr="00BC69BF">
        <w:t>reading and following work instructions, standard operating procedures (SOPs), safe work pract</w:t>
      </w:r>
      <w:r w:rsidRPr="00BC69BF">
        <w:t xml:space="preserve">ices </w:t>
      </w:r>
    </w:p>
    <w:p w:rsidR="00000000" w:rsidRPr="00BC69BF" w:rsidP="00BC69BF">
      <w:pPr>
        <w:pStyle w:val="ListBullet"/>
      </w:pPr>
      <w:r w:rsidRPr="00BC69BF">
        <w:t>interpreting design sketch to determine the hat block shape or shapes required</w:t>
      </w:r>
    </w:p>
    <w:p w:rsidR="00000000" w:rsidRPr="00BC69BF" w:rsidP="00BC69BF">
      <w:pPr>
        <w:pStyle w:val="ListBullet"/>
      </w:pPr>
      <w:r w:rsidRPr="00BC69BF">
        <w:t>selecting and preparing block/s to be modified according to design and/or specifications</w:t>
      </w:r>
    </w:p>
    <w:p w:rsidR="00000000" w:rsidRPr="00BC69BF" w:rsidP="00BC69BF">
      <w:pPr>
        <w:pStyle w:val="ListBullet"/>
      </w:pPr>
      <w:r w:rsidRPr="00BC69BF">
        <w:t>selecting and preparing millinery equipment, hat block/s for modification and modi</w:t>
      </w:r>
      <w:r w:rsidRPr="00BC69BF">
        <w:t>fication materials</w:t>
      </w:r>
    </w:p>
    <w:p w:rsidR="00000000" w:rsidRPr="00BC69BF" w:rsidP="00BC69BF">
      <w:pPr>
        <w:pStyle w:val="ListBullet"/>
      </w:pPr>
      <w:r w:rsidRPr="00BC69BF">
        <w:t xml:space="preserve">modifying at least two (2) hat blocks using the selected materials according to workplace procedures and requirements of the materials </w:t>
      </w:r>
    </w:p>
    <w:p w:rsidR="00000000" w:rsidRPr="00BC69BF" w:rsidP="00BC69BF">
      <w:pPr>
        <w:pStyle w:val="ListBullet"/>
      </w:pPr>
      <w:r w:rsidRPr="00BC69BF">
        <w:t>performing quality checks and adjustments</w:t>
      </w:r>
    </w:p>
    <w:p w:rsidR="00000000" w:rsidRPr="00BC69BF" w:rsidP="00BC69BF">
      <w:pPr>
        <w:pStyle w:val="ListBullet"/>
      </w:pPr>
      <w:r w:rsidRPr="00BC69BF">
        <w:t>checking proportions and styling of modified hat block agai</w:t>
      </w:r>
      <w:r w:rsidRPr="00BC69BF">
        <w:t>nst design requirements</w:t>
      </w:r>
    </w:p>
    <w:p w:rsidR="00000000" w:rsidRPr="00BC69BF" w:rsidP="00BC69BF">
      <w:pPr>
        <w:pStyle w:val="ListBullet"/>
      </w:pPr>
      <w:r w:rsidRPr="00BC69BF">
        <w:t>checking quality, durability and accuracy of modifications.</w:t>
      </w:r>
    </w:p>
    <w:p w:rsidR="00000000" w:rsidRPr="00BC69BF" w:rsidP="00BC69BF">
      <w:pPr>
        <w:pStyle w:val="AllowPageBreak"/>
      </w:pPr>
    </w:p>
    <w:p w:rsidR="00000000" w:rsidRPr="00BC69BF" w:rsidP="00BC69BF">
      <w:pPr>
        <w:pStyle w:val="Heading1"/>
      </w:pPr>
      <w:bookmarkStart w:id="3" w:name="O_934232"/>
      <w:bookmarkEnd w:id="3"/>
      <w:r w:rsidRPr="00BC69BF">
        <w:t>Knowledge Evidence</w:t>
      </w:r>
    </w:p>
    <w:p w:rsidR="00000000" w:rsidRPr="00BC69BF" w:rsidP="00FC72F5">
      <w:pPr>
        <w:pStyle w:val="BodyText"/>
      </w:pPr>
      <w:r w:rsidRPr="00BC69BF">
        <w:t>Evidence must be provided that demonstrates knowledge of:</w:t>
      </w:r>
    </w:p>
    <w:p w:rsidR="00000000" w:rsidRPr="00BC69BF" w:rsidP="00BC69BF">
      <w:pPr>
        <w:pStyle w:val="ListBullet"/>
      </w:pPr>
      <w:r w:rsidRPr="00BC69BF">
        <w:t>safe work practices and procedures and use of personal protective equipment (</w:t>
      </w:r>
      <w:r w:rsidRPr="00BC69BF">
        <w:t>PPE)</w:t>
      </w:r>
    </w:p>
    <w:p w:rsidR="00000000" w:rsidRPr="00BC69BF" w:rsidP="00BC69BF">
      <w:pPr>
        <w:pStyle w:val="ListBullet"/>
      </w:pPr>
      <w:r w:rsidRPr="00BC69BF">
        <w:t>measurement taking</w:t>
      </w:r>
    </w:p>
    <w:p w:rsidR="00000000" w:rsidRPr="00BC69BF" w:rsidP="00BC69BF">
      <w:pPr>
        <w:pStyle w:val="ListBullet"/>
      </w:pPr>
      <w:r w:rsidRPr="00BC69BF">
        <w:t>proportion</w:t>
      </w:r>
    </w:p>
    <w:p w:rsidR="00000000" w:rsidRPr="00BC69BF" w:rsidP="00BC69BF">
      <w:pPr>
        <w:pStyle w:val="ListBullet"/>
      </w:pPr>
      <w:r w:rsidRPr="00BC69BF">
        <w:t>millinery materials and equipment:</w:t>
      </w:r>
    </w:p>
    <w:p w:rsidR="00000000" w:rsidRPr="00BC69BF" w:rsidP="00BC69BF">
      <w:pPr>
        <w:pStyle w:val="ListBullet2"/>
      </w:pPr>
      <w:r w:rsidRPr="00BC69BF">
        <w:t>hat blocks</w:t>
      </w:r>
    </w:p>
    <w:p w:rsidR="00000000" w:rsidRPr="00BC69BF" w:rsidP="00BC69BF">
      <w:pPr>
        <w:pStyle w:val="ListBullet2"/>
      </w:pPr>
      <w:r w:rsidRPr="00BC69BF">
        <w:t>plastic film</w:t>
      </w:r>
    </w:p>
    <w:p w:rsidR="00000000" w:rsidRPr="00BC69BF" w:rsidP="00BC69BF">
      <w:pPr>
        <w:pStyle w:val="ListBullet2"/>
      </w:pPr>
      <w:r w:rsidRPr="00BC69BF">
        <w:t>cord</w:t>
      </w:r>
    </w:p>
    <w:p w:rsidR="00000000" w:rsidRPr="00BC69BF" w:rsidP="00BC69BF">
      <w:pPr>
        <w:pStyle w:val="ListBullet2"/>
      </w:pPr>
      <w:r w:rsidRPr="00BC69BF">
        <w:t xml:space="preserve">cutting tools </w:t>
      </w:r>
    </w:p>
    <w:p w:rsidR="00000000" w:rsidRPr="00BC69BF" w:rsidP="00BC69BF">
      <w:pPr>
        <w:pStyle w:val="ListBullet2"/>
      </w:pPr>
      <w:r w:rsidRPr="00BC69BF">
        <w:t>pins</w:t>
      </w:r>
    </w:p>
    <w:p w:rsidR="00000000" w:rsidRPr="00BC69BF" w:rsidP="00BC69BF">
      <w:pPr>
        <w:pStyle w:val="ListBullet2"/>
      </w:pPr>
      <w:r w:rsidRPr="00BC69BF">
        <w:t>drawing equipment</w:t>
      </w:r>
    </w:p>
    <w:p w:rsidR="00000000" w:rsidRPr="00BC69BF" w:rsidP="00BC69BF">
      <w:pPr>
        <w:pStyle w:val="ListBullet"/>
      </w:pPr>
      <w:r w:rsidRPr="00BC69BF">
        <w:t>block shapes:</w:t>
      </w:r>
    </w:p>
    <w:p w:rsidR="00000000" w:rsidRPr="00BC69BF" w:rsidP="00BC69BF">
      <w:pPr>
        <w:pStyle w:val="ListBullet2"/>
      </w:pPr>
      <w:r w:rsidRPr="00BC69BF">
        <w:t>crown</w:t>
      </w:r>
    </w:p>
    <w:p w:rsidR="00000000" w:rsidRPr="00BC69BF" w:rsidP="00BC69BF">
      <w:pPr>
        <w:pStyle w:val="ListBullet2"/>
      </w:pPr>
      <w:r w:rsidRPr="00BC69BF">
        <w:t>brim</w:t>
      </w:r>
    </w:p>
    <w:p w:rsidR="00000000" w:rsidRPr="00BC69BF" w:rsidP="00BC69BF">
      <w:pPr>
        <w:pStyle w:val="ListBullet2"/>
      </w:pPr>
      <w:r w:rsidRPr="00BC69BF">
        <w:t>section</w:t>
      </w:r>
    </w:p>
    <w:p w:rsidR="00000000" w:rsidRPr="00BC69BF" w:rsidP="00BC69BF">
      <w:pPr>
        <w:pStyle w:val="ListBullet2"/>
      </w:pPr>
      <w:r w:rsidRPr="00BC69BF">
        <w:t>collar</w:t>
      </w:r>
    </w:p>
    <w:p w:rsidR="00000000" w:rsidRPr="00BC69BF" w:rsidP="00BC69BF">
      <w:pPr>
        <w:pStyle w:val="ListBullet"/>
      </w:pPr>
      <w:r w:rsidRPr="00BC69BF">
        <w:t>blocking techniques</w:t>
      </w:r>
    </w:p>
    <w:p w:rsidR="00000000" w:rsidRPr="00BC69BF" w:rsidP="00BC69BF">
      <w:pPr>
        <w:pStyle w:val="ListBullet"/>
      </w:pPr>
      <w:r w:rsidRPr="00BC69BF">
        <w:t>quality standards</w:t>
      </w:r>
    </w:p>
    <w:p w:rsidR="00000000" w:rsidRPr="00BC69BF" w:rsidP="00BC69BF">
      <w:pPr>
        <w:pStyle w:val="ListBullet"/>
      </w:pPr>
      <w:r w:rsidRPr="00BC69BF">
        <w:t>modification materials:</w:t>
      </w:r>
    </w:p>
    <w:p w:rsidR="00000000" w:rsidRPr="00BC69BF" w:rsidP="00BC69BF">
      <w:pPr>
        <w:pStyle w:val="ListBullet2"/>
      </w:pPr>
      <w:r w:rsidRPr="00BC69BF">
        <w:t xml:space="preserve">putty </w:t>
      </w:r>
    </w:p>
    <w:p w:rsidR="00000000" w:rsidRPr="00BC69BF" w:rsidP="00BC69BF">
      <w:pPr>
        <w:pStyle w:val="ListBullet2"/>
      </w:pPr>
      <w:r w:rsidRPr="00BC69BF">
        <w:t>flexible rubber or plastic shapes, such as hoses</w:t>
      </w:r>
    </w:p>
    <w:p w:rsidR="00000000" w:rsidRPr="00BC69BF" w:rsidP="00BC69BF">
      <w:pPr>
        <w:pStyle w:val="ListBullet2"/>
      </w:pPr>
      <w:r w:rsidRPr="00BC69BF">
        <w:t xml:space="preserve">buckram </w:t>
      </w:r>
    </w:p>
    <w:p w:rsidR="00000000" w:rsidRPr="00BC69BF" w:rsidP="00BC69BF">
      <w:pPr>
        <w:pStyle w:val="ListBullet2"/>
      </w:pPr>
      <w:r w:rsidRPr="00BC69BF">
        <w:t>plaster</w:t>
      </w:r>
    </w:p>
    <w:p w:rsidR="00000000" w:rsidRPr="00BC69BF" w:rsidP="00BC69BF">
      <w:pPr>
        <w:pStyle w:val="ListBullet2"/>
      </w:pPr>
      <w:r w:rsidRPr="00BC69BF">
        <w:t>improvised materials, such as papier-mâché and found objects</w:t>
      </w:r>
    </w:p>
    <w:p w:rsidR="00000000" w:rsidRPr="00BC69BF" w:rsidP="00BC69BF">
      <w:pPr>
        <w:pStyle w:val="ListBullet"/>
      </w:pPr>
      <w:r w:rsidRPr="00BC69BF">
        <w:t>requirements of modification materials:</w:t>
      </w:r>
    </w:p>
    <w:p w:rsidR="00000000" w:rsidRPr="00BC69BF" w:rsidP="00BC69BF">
      <w:pPr>
        <w:pStyle w:val="ListBullet2"/>
      </w:pPr>
      <w:r w:rsidRPr="00BC69BF">
        <w:t>manufacturer instructions</w:t>
      </w:r>
    </w:p>
    <w:p w:rsidR="00000000" w:rsidRPr="00BC69BF" w:rsidP="00BC69BF">
      <w:pPr>
        <w:pStyle w:val="ListBullet2"/>
      </w:pPr>
      <w:r w:rsidRPr="00BC69BF">
        <w:t>access to water</w:t>
      </w:r>
    </w:p>
    <w:p w:rsidR="00000000" w:rsidRPr="00BC69BF" w:rsidP="00BC69BF">
      <w:pPr>
        <w:pStyle w:val="ListBullet2"/>
      </w:pPr>
      <w:r w:rsidRPr="00BC69BF">
        <w:t xml:space="preserve">consistency of mix </w:t>
      </w:r>
    </w:p>
    <w:p w:rsidR="00000000" w:rsidRPr="00BC69BF" w:rsidP="00BC69BF">
      <w:pPr>
        <w:pStyle w:val="ListBullet2"/>
      </w:pPr>
      <w:r w:rsidRPr="00BC69BF">
        <w:t>hardening or drying time</w:t>
      </w:r>
    </w:p>
    <w:p w:rsidR="00000000" w:rsidRPr="00BC69BF" w:rsidP="00BC69BF">
      <w:pPr>
        <w:pStyle w:val="ListBullet"/>
      </w:pPr>
      <w:r w:rsidRPr="00BC69BF">
        <w:t>quality practices</w:t>
      </w:r>
    </w:p>
    <w:p w:rsidR="00000000" w:rsidRPr="00BC69BF" w:rsidP="00BC69BF">
      <w:pPr>
        <w:pStyle w:val="ListBullet"/>
      </w:pPr>
      <w:r w:rsidRPr="00BC69BF">
        <w:t>workplace procedures.</w:t>
      </w:r>
    </w:p>
    <w:p w:rsidR="00000000" w:rsidRPr="00BC69BF" w:rsidP="00BC69BF">
      <w:pPr>
        <w:pStyle w:val="AllowPageBreak"/>
      </w:pPr>
    </w:p>
    <w:p w:rsidR="00000000" w:rsidRPr="00BC69BF" w:rsidP="00BC69BF">
      <w:pPr>
        <w:pStyle w:val="Heading1"/>
      </w:pPr>
      <w:bookmarkStart w:id="4" w:name="O_934231"/>
      <w:bookmarkEnd w:id="4"/>
      <w:r w:rsidRPr="00BC69BF">
        <w:t>Assessment Conditions</w:t>
      </w:r>
    </w:p>
    <w:p w:rsidR="00000000" w:rsidRPr="00BC69BF" w:rsidP="00BC69BF">
      <w:pPr>
        <w:pStyle w:val="ListBullet"/>
      </w:pPr>
      <w:r w:rsidRPr="00BC69BF">
        <w:t>Assessors must:</w:t>
      </w:r>
    </w:p>
    <w:p w:rsidR="00000000" w:rsidRPr="00BC69BF" w:rsidP="00BC69BF">
      <w:pPr>
        <w:pStyle w:val="ListBullet2"/>
      </w:pPr>
      <w:r w:rsidRPr="00BC69BF">
        <w:t>satisfy the assessor competency requirements that are in place at the time of the assessment, as set by the VET regulator</w:t>
      </w:r>
    </w:p>
    <w:p w:rsidR="00000000" w:rsidRPr="00BC69BF" w:rsidP="00BC69BF">
      <w:pPr>
        <w:pStyle w:val="ListBullet2"/>
      </w:pPr>
      <w:r w:rsidRPr="00BC69BF">
        <w:t>have vocational competency in modifying millinery blocks, at least to the level being assessed, with relevant industry knowledge and experience.</w:t>
      </w:r>
    </w:p>
    <w:p w:rsidR="00000000" w:rsidRPr="00BC69BF" w:rsidP="00BC69BF">
      <w:pPr>
        <w:pStyle w:val="ListBullet"/>
      </w:pPr>
      <w:r w:rsidRPr="00BC69BF">
        <w:t>Assessment should occur in operational workplace situations. Where this is not possible, or where personal saf</w:t>
      </w:r>
      <w:r w:rsidRPr="00BC69BF">
        <w:t>ety or environmental damage are limiting factors, assessment must occur in a sufficiently rigorous simulated environment reflecting realistic operational workplace conditions. This must cover all aspects of workplace performance, including environment, tas</w:t>
      </w:r>
      <w:r w:rsidRPr="00BC69BF">
        <w:t>k skills, task management skills, contingency management skills and job role environment skills.</w:t>
      </w:r>
    </w:p>
    <w:p w:rsidR="00000000" w:rsidRPr="00BC69BF" w:rsidP="00BC69BF">
      <w:pPr>
        <w:pStyle w:val="ListBullet"/>
      </w:pPr>
      <w:r w:rsidRPr="00BC69BF">
        <w:t>Assessment processes and techniques must be appropriate to the language, literacy and numeracy requirements of the work being performed and the needs of the ca</w:t>
      </w:r>
      <w:r w:rsidRPr="00BC69BF">
        <w:t>ndidate.</w:t>
      </w:r>
    </w:p>
    <w:p w:rsidR="00000000" w:rsidRPr="00BC69BF" w:rsidP="00BC69BF">
      <w:pPr>
        <w:pStyle w:val="ListBullet"/>
      </w:pPr>
      <w:r w:rsidRPr="00BC69BF">
        <w:t>Conditions for assessment must include access to all tools, equipment, materials and documentation required, including relevant workplace procedures, product and manufacturing specifications associated with this unit.</w:t>
      </w:r>
    </w:p>
    <w:p w:rsidR="00000000" w:rsidRPr="00BC69BF" w:rsidP="00BC69BF">
      <w:pPr>
        <w:pStyle w:val="AllowPageBreak"/>
      </w:pPr>
    </w:p>
    <w:p w:rsidR="00000000" w:rsidRPr="00BC69BF" w:rsidP="00BC69BF">
      <w:pPr>
        <w:pStyle w:val="Heading1"/>
      </w:pPr>
      <w:bookmarkStart w:id="5" w:name="O_934229"/>
      <w:bookmarkEnd w:id="5"/>
      <w:r w:rsidRPr="00BC69BF">
        <w:t>Links</w:t>
      </w:r>
    </w:p>
    <w:p w:rsidR="00000000" w:rsidRPr="00BC69BF" w:rsidP="00FC72F5">
      <w:pPr>
        <w:pStyle w:val="BodyText"/>
      </w:pPr>
      <w:r w:rsidRPr="00BC69BF">
        <w:t>Compan</w:t>
      </w:r>
      <w:r w:rsidRPr="00BC69BF">
        <w:t xml:space="preserve">ion Volume implementation guides are found in VETNet - </w:t>
      </w:r>
      <w:r>
        <w:fldChar w:fldCharType="begin"/>
      </w:r>
      <w:r>
        <w:instrText xml:space="preserve"> HYPERLINK "https://vetnet.gov.au/Pages/TrainingDocs.aspx?q=a203ec5c-de7d-406b-b3e1-8f1a9b76e92e" </w:instrText>
      </w:r>
      <w:r>
        <w:fldChar w:fldCharType="separate"/>
      </w:r>
      <w:r w:rsidRPr="003C107E">
        <w:rPr>
          <w:rStyle w:val="Hyperlink"/>
        </w:rPr>
        <w:t>https://vetnet.gov.au/Pages/TrainingDocs.aspx?q=a203ec5c-de7d-406b-b3e1-8f1a9b76e92e</w:t>
      </w:r>
      <w:r>
        <w:fldChar w:fldCharType="end"/>
      </w:r>
    </w:p>
    <w:p w:rsidR="00000000" w:rsidRPr="00BC69BF" w:rsidP="00BC69BF"/>
    <w:sectPr w:rsidSect="00BC69B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69B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69BF" w:rsidRPr="00FC72F5" w:rsidP="00FC72F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69B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72F5" w:rsidP="00BC69B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FC72F5" w:rsidP="00BC69B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FC72F5" w:rsidP="00BC69B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69B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72F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C69BF" w:rsidRPr="00FC72F5" w:rsidP="00FC72F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69B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72F5" w:rsidRPr="002D2AF8" w:rsidP="00BC69B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MSTML4009 Modify millinery blocks to make new shapes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December 2022</w:t>
    </w:r>
    <w:r>
      <w:fldChar w:fldCharType="end"/>
    </w:r>
  </w:p>
  <w:p w:rsidR="00FC72F5" w:rsidP="00BC69B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F3EB44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484EBB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CD8AD7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C69B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C69B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C69B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C69B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C69B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C69B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C69B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C69B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C69B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C69B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C69B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C69BF"/>
  </w:style>
  <w:style w:type="character" w:customStyle="1" w:styleId="Heading1Char">
    <w:name w:val="Heading 1 Char"/>
    <w:basedOn w:val="DefaultParagraphFont"/>
    <w:link w:val="Heading1"/>
    <w:rsid w:val="00BC69B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C69B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C69B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C69BF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BC69BF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BC69B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C69B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C69B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C69B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C69B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C69B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C69B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C69B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C69B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C69B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C69B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C69B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C69B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C69B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C69B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C69B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C69B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C69B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C69B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C69B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C69B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C69B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C69BF"/>
    <w:rPr>
      <w:b/>
      <w:spacing w:val="0"/>
    </w:rPr>
  </w:style>
  <w:style w:type="paragraph" w:customStyle="1" w:styleId="SuperTitle">
    <w:name w:val="SuperTitle"/>
    <w:basedOn w:val="Title"/>
    <w:rsid w:val="00BC69B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C69B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C69B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C69B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C69B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C69B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C69B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C69B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C69B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C69B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C69B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C69B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C69BF"/>
    <w:rPr>
      <w:i/>
    </w:rPr>
  </w:style>
  <w:style w:type="paragraph" w:styleId="Caption">
    <w:name w:val="caption"/>
    <w:basedOn w:val="BodyText"/>
    <w:next w:val="Normal"/>
    <w:qFormat/>
    <w:rsid w:val="00BC69B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C69B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C69B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C69BF"/>
  </w:style>
  <w:style w:type="paragraph" w:styleId="TableofFigures">
    <w:name w:val="table of figures"/>
    <w:basedOn w:val="Normal"/>
    <w:next w:val="Normal"/>
    <w:semiHidden/>
    <w:rsid w:val="00BC69B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C69B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C69BF"/>
    <w:rPr>
      <w:rFonts w:ascii="Wingdings" w:hAnsi="Wingdings"/>
    </w:rPr>
  </w:style>
  <w:style w:type="paragraph" w:customStyle="1" w:styleId="TableHeading">
    <w:name w:val="Table Heading"/>
    <w:basedOn w:val="HeadingBase"/>
    <w:rsid w:val="00BC69B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C69BF"/>
    <w:rPr>
      <w:color w:val="0033CC"/>
      <w:u w:val="none"/>
    </w:rPr>
  </w:style>
  <w:style w:type="paragraph" w:customStyle="1" w:styleId="BodyTextRight">
    <w:name w:val="Body Text Right"/>
    <w:basedOn w:val="BodyText"/>
    <w:rsid w:val="00BC69B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C69B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C69B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C69B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C69B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C69B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C69BF"/>
    <w:rPr>
      <w:sz w:val="32"/>
    </w:rPr>
  </w:style>
  <w:style w:type="paragraph" w:customStyle="1" w:styleId="HeadingProcedure">
    <w:name w:val="Heading Procedure"/>
    <w:basedOn w:val="HeadingBase"/>
    <w:next w:val="Normal"/>
    <w:rsid w:val="00BC69B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C69BF"/>
    <w:pPr>
      <w:spacing w:before="60" w:after="60"/>
    </w:pPr>
  </w:style>
  <w:style w:type="paragraph" w:styleId="ListContinue">
    <w:name w:val="List Continue"/>
    <w:basedOn w:val="List"/>
    <w:rsid w:val="00BC69BF"/>
    <w:pPr>
      <w:ind w:firstLine="0"/>
    </w:pPr>
  </w:style>
  <w:style w:type="paragraph" w:customStyle="1" w:styleId="ListNote">
    <w:name w:val="List Note"/>
    <w:basedOn w:val="List"/>
    <w:rsid w:val="00BC69B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C69B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C69B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C69BF"/>
    <w:rPr>
      <w:rFonts w:ascii="Courier New" w:hAnsi="Courier New"/>
    </w:rPr>
  </w:style>
  <w:style w:type="paragraph" w:customStyle="1" w:styleId="NoteBullet">
    <w:name w:val="Note Bullet"/>
    <w:basedOn w:val="Note"/>
    <w:rsid w:val="00BC69B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C69B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C69B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C69B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C69B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C69B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C69B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C69BF"/>
    <w:rPr>
      <w:b/>
      <w:smallCaps/>
    </w:rPr>
  </w:style>
  <w:style w:type="paragraph" w:customStyle="1" w:styleId="TableListNumber">
    <w:name w:val="Table List Number"/>
    <w:basedOn w:val="ListNumber"/>
    <w:rsid w:val="00BC69B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C69B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C69BF"/>
    <w:pPr>
      <w:numPr>
        <w:numId w:val="9"/>
      </w:numPr>
    </w:pPr>
  </w:style>
  <w:style w:type="paragraph" w:customStyle="1" w:styleId="ListAlpha2">
    <w:name w:val="List Alpha 2"/>
    <w:basedOn w:val="List2"/>
    <w:rsid w:val="00BC69BF"/>
    <w:pPr>
      <w:numPr>
        <w:numId w:val="8"/>
      </w:numPr>
    </w:pPr>
  </w:style>
  <w:style w:type="paragraph" w:styleId="List2">
    <w:name w:val="List 2"/>
    <w:basedOn w:val="BodyText"/>
    <w:rsid w:val="00BC69B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C69B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C69B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C69B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C69B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C69B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C69BF"/>
    <w:pPr>
      <w:numPr>
        <w:numId w:val="4"/>
      </w:numPr>
    </w:pPr>
  </w:style>
  <w:style w:type="paragraph" w:styleId="ListContinue2">
    <w:name w:val="List Continue 2"/>
    <w:basedOn w:val="List2"/>
    <w:rsid w:val="00BC69BF"/>
    <w:pPr>
      <w:ind w:firstLine="0"/>
    </w:pPr>
  </w:style>
  <w:style w:type="paragraph" w:styleId="ListContinue3">
    <w:name w:val="List Continue 3"/>
    <w:basedOn w:val="List3"/>
    <w:rsid w:val="00BC69BF"/>
    <w:pPr>
      <w:ind w:left="1021" w:firstLine="0"/>
    </w:pPr>
  </w:style>
  <w:style w:type="paragraph" w:styleId="ListContinue4">
    <w:name w:val="List Continue 4"/>
    <w:basedOn w:val="List4"/>
    <w:rsid w:val="00BC69BF"/>
    <w:pPr>
      <w:ind w:firstLine="0"/>
    </w:pPr>
  </w:style>
  <w:style w:type="paragraph" w:styleId="ListContinue5">
    <w:name w:val="List Continue 5"/>
    <w:basedOn w:val="List5"/>
    <w:rsid w:val="00BC69BF"/>
    <w:pPr>
      <w:ind w:firstLine="0"/>
    </w:pPr>
  </w:style>
  <w:style w:type="paragraph" w:styleId="ListNumber3">
    <w:name w:val="List Number 3"/>
    <w:basedOn w:val="List3"/>
    <w:rsid w:val="00BC69BF"/>
    <w:pPr>
      <w:numPr>
        <w:numId w:val="5"/>
      </w:numPr>
    </w:pPr>
  </w:style>
  <w:style w:type="paragraph" w:styleId="ListNumber4">
    <w:name w:val="List Number 4"/>
    <w:basedOn w:val="List4"/>
    <w:rsid w:val="00BC69BF"/>
    <w:pPr>
      <w:numPr>
        <w:numId w:val="6"/>
      </w:numPr>
    </w:pPr>
  </w:style>
  <w:style w:type="paragraph" w:styleId="ListNumber5">
    <w:name w:val="List Number 5"/>
    <w:basedOn w:val="List5"/>
    <w:rsid w:val="00BC69BF"/>
    <w:pPr>
      <w:numPr>
        <w:numId w:val="7"/>
      </w:numPr>
    </w:pPr>
  </w:style>
  <w:style w:type="paragraph" w:styleId="BlockText">
    <w:name w:val="Block Text"/>
    <w:basedOn w:val="Normal"/>
    <w:rsid w:val="00BC69B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C69B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C69BF"/>
    <w:rPr>
      <w:sz w:val="16"/>
      <w:vertAlign w:val="superscript"/>
    </w:rPr>
  </w:style>
  <w:style w:type="character" w:customStyle="1" w:styleId="Symbols">
    <w:name w:val="Symbols"/>
    <w:basedOn w:val="DefaultParagraphFont"/>
    <w:rsid w:val="00BC69BF"/>
    <w:rPr>
      <w:rFonts w:ascii="Symbol" w:hAnsi="Symbol"/>
    </w:rPr>
  </w:style>
  <w:style w:type="character" w:customStyle="1" w:styleId="MenuOptions">
    <w:name w:val="Menu Options"/>
    <w:basedOn w:val="DefaultParagraphFont"/>
    <w:rsid w:val="00BC69B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C69BF"/>
    <w:rPr>
      <w:b/>
    </w:rPr>
  </w:style>
  <w:style w:type="character" w:customStyle="1" w:styleId="Underlined">
    <w:name w:val="Underlined"/>
    <w:basedOn w:val="DefaultParagraphFont"/>
    <w:rsid w:val="00BC69BF"/>
    <w:rPr>
      <w:u w:val="single"/>
    </w:rPr>
  </w:style>
  <w:style w:type="paragraph" w:customStyle="1" w:styleId="TableBodyTextRight">
    <w:name w:val="Table Body Text Right"/>
    <w:basedOn w:val="TableBodyText"/>
    <w:rsid w:val="00BC69B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C69BF"/>
    <w:rPr>
      <w:sz w:val="18"/>
    </w:rPr>
  </w:style>
  <w:style w:type="paragraph" w:customStyle="1" w:styleId="BodySmallRight">
    <w:name w:val="Body Small Right"/>
    <w:basedOn w:val="BodyTextRight"/>
    <w:rsid w:val="00BC69BF"/>
    <w:rPr>
      <w:sz w:val="18"/>
      <w:szCs w:val="18"/>
    </w:rPr>
  </w:style>
  <w:style w:type="paragraph" w:customStyle="1" w:styleId="MarginEdition">
    <w:name w:val="Margin Edition"/>
    <w:basedOn w:val="MarginNote"/>
    <w:rsid w:val="00BC69B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C69BF"/>
    <w:rPr>
      <w:sz w:val="2"/>
      <w:szCs w:val="2"/>
    </w:rPr>
  </w:style>
  <w:style w:type="character" w:customStyle="1" w:styleId="Small">
    <w:name w:val="Small"/>
    <w:basedOn w:val="DefaultParagraphFont"/>
    <w:rsid w:val="00BC69BF"/>
    <w:rPr>
      <w:sz w:val="16"/>
    </w:rPr>
  </w:style>
  <w:style w:type="paragraph" w:customStyle="1" w:styleId="WideTable">
    <w:name w:val="Wide Table"/>
    <w:basedOn w:val="Normal"/>
    <w:rsid w:val="00BC69B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C69BF"/>
  </w:style>
  <w:style w:type="paragraph" w:styleId="Quote">
    <w:name w:val="Quote"/>
    <w:basedOn w:val="Heading1"/>
    <w:link w:val="QuoteChar"/>
    <w:qFormat/>
    <w:rsid w:val="00BC69B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C69B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C69BF"/>
    <w:pPr>
      <w:pageBreakBefore/>
    </w:pPr>
  </w:style>
  <w:style w:type="paragraph" w:customStyle="1" w:styleId="Border">
    <w:name w:val="Border"/>
    <w:basedOn w:val="Normal"/>
    <w:qFormat/>
    <w:rsid w:val="00BC69B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C69B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C69B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C69B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C69B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C69B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C69B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C69B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C69B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C69BF"/>
    <w:rPr>
      <w:u w:val="single"/>
    </w:rPr>
  </w:style>
  <w:style w:type="character" w:customStyle="1" w:styleId="BoldandItalics">
    <w:name w:val="Bold and Italics"/>
    <w:qFormat/>
    <w:rsid w:val="00BC69BF"/>
    <w:rPr>
      <w:b/>
      <w:i/>
      <w:u w:val="none"/>
    </w:rPr>
  </w:style>
  <w:style w:type="paragraph" w:styleId="BalloonText">
    <w:name w:val="Balloon Text"/>
    <w:basedOn w:val="Normal"/>
    <w:link w:val="BalloonTextChar"/>
    <w:rsid w:val="00BC69B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C69B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C69B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C69B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C69B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C69B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C69BF"/>
    <w:pPr>
      <w:spacing w:before="0" w:after="0"/>
    </w:pPr>
  </w:style>
  <w:style w:type="paragraph" w:customStyle="1" w:styleId="BodyTextBold">
    <w:name w:val="Body Text Bold"/>
    <w:basedOn w:val="BodyText"/>
    <w:qFormat/>
    <w:rsid w:val="00BC69BF"/>
    <w:rPr>
      <w:b/>
    </w:rPr>
  </w:style>
  <w:style w:type="character" w:styleId="Hyperlink">
    <w:name w:val="Hyperlink"/>
    <w:basedOn w:val="DefaultParagraphFont"/>
    <w:uiPriority w:val="99"/>
    <w:unhideWhenUsed/>
    <w:rsid w:val="00FC72F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431</Words>
  <Characters>2906</Characters>
  <Application>Microsoft Office Word</Application>
  <DocSecurity>0</DocSecurity>
  <Lines>85</Lines>
  <Paragraphs>66</Paragraphs>
  <ScaleCrop>false</ScaleCrop>
  <Company>Author-it Software Corporation Ltd.</Company>
  <LinksUpToDate>false</LinksUpToDate>
  <CharactersWithSpaces>3271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MSTML4009 Modify millinery blocks to make new shapes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2022-12-22T00:32:00Z</dcterms:created>
  <dcterms:modified xsi:type="dcterms:W3CDTF">2022-12-22T00:32:00Z</dcterms:modified>
</cp:coreProperties>
</file>